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0A0BD241" w:rsidR="00741821" w:rsidRPr="00B25729" w:rsidRDefault="00413FDB" w:rsidP="00741821">
            <w:pPr>
              <w:spacing w:line="276" w:lineRule="auto"/>
              <w:rPr>
                <w:rFonts w:ascii="Arial" w:hAnsi="Arial" w:cs="Arial"/>
              </w:rPr>
            </w:pPr>
            <w:r>
              <w:rPr>
                <w:rFonts w:ascii="Arial" w:hAnsi="Arial" w:cs="Arial"/>
              </w:rPr>
              <w:t>12</w:t>
            </w:r>
            <w:r w:rsidRPr="00413FDB">
              <w:rPr>
                <w:rFonts w:ascii="Arial" w:hAnsi="Arial" w:cs="Arial"/>
                <w:vertAlign w:val="superscript"/>
              </w:rPr>
              <w:t>th</w:t>
            </w:r>
            <w:r>
              <w:rPr>
                <w:rFonts w:ascii="Arial" w:hAnsi="Arial" w:cs="Arial"/>
              </w:rPr>
              <w:t xml:space="preserve"> March 2025</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67AD1C5E" w:rsidR="001071FC" w:rsidRPr="00B25729" w:rsidRDefault="00413FDB" w:rsidP="00741821">
            <w:pPr>
              <w:spacing w:line="276" w:lineRule="auto"/>
              <w:rPr>
                <w:rFonts w:ascii="Arial" w:hAnsi="Arial" w:cs="Arial"/>
              </w:rPr>
            </w:pPr>
            <w:r>
              <w:rPr>
                <w:rFonts w:ascii="Arial" w:hAnsi="Arial" w:cs="Arial"/>
              </w:rPr>
              <w:t>APP/25/00006</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06473741" w:rsidR="00D873D9" w:rsidRPr="00B25729" w:rsidRDefault="00413FDB" w:rsidP="00741821">
            <w:pPr>
              <w:spacing w:line="276" w:lineRule="auto"/>
              <w:rPr>
                <w:rFonts w:ascii="Arial" w:hAnsi="Arial" w:cs="Arial"/>
              </w:rPr>
            </w:pPr>
            <w:r>
              <w:rPr>
                <w:rFonts w:ascii="Arial" w:hAnsi="Arial" w:cs="Arial"/>
              </w:rPr>
              <w:t>Land adj to 65 Andrew Crescent, Waterlooville, PO7 6BG</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07C7127B" w:rsidR="001071FC" w:rsidRPr="00787BCF" w:rsidRDefault="000D0724" w:rsidP="005B3254">
            <w:pPr>
              <w:pStyle w:val="Normal0"/>
              <w:rPr>
                <w:sz w:val="22"/>
                <w:szCs w:val="22"/>
              </w:rPr>
            </w:pPr>
            <w:r>
              <w:rPr>
                <w:sz w:val="22"/>
                <w:szCs w:val="22"/>
              </w:rPr>
              <w:t xml:space="preserve">Erection of 1no. detached 2 bed dwelling </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5927DD71" w:rsidR="00317486" w:rsidRPr="00B25729" w:rsidRDefault="000D0724" w:rsidP="00741821">
            <w:pPr>
              <w:spacing w:line="276" w:lineRule="auto"/>
              <w:rPr>
                <w:rFonts w:ascii="Arial" w:hAnsi="Arial" w:cs="Arial"/>
              </w:rPr>
            </w:pPr>
            <w:r>
              <w:rPr>
                <w:rFonts w:ascii="Arial" w:hAnsi="Arial" w:cs="Arial"/>
              </w:rPr>
              <w:t xml:space="preserve">Tina Pickup </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lastRenderedPageBreak/>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314FE34D" w14:textId="5615DD3D" w:rsidR="00B027EC" w:rsidRPr="00B027EC" w:rsidRDefault="00B027EC" w:rsidP="00B027EC">
            <w:pPr>
              <w:spacing w:after="160" w:line="276" w:lineRule="auto"/>
              <w:rPr>
                <w:rFonts w:ascii="Arial" w:eastAsiaTheme="minorHAnsi" w:hAnsi="Arial" w:cs="Arial"/>
                <w:b/>
                <w:bCs/>
                <w:sz w:val="20"/>
                <w:szCs w:val="20"/>
                <w:lang w:eastAsia="en-US"/>
              </w:rPr>
            </w:pPr>
            <w:r w:rsidRPr="00B027EC">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1EC2A97D" w14:textId="1FD53F95" w:rsidR="00B027EC" w:rsidRPr="00B027EC" w:rsidRDefault="00B027EC" w:rsidP="00B027EC">
            <w:pPr>
              <w:spacing w:after="160" w:line="276" w:lineRule="auto"/>
              <w:rPr>
                <w:rFonts w:ascii="Arial" w:eastAsiaTheme="minorHAnsi" w:hAnsi="Arial" w:cs="Arial"/>
                <w:b/>
                <w:bCs/>
                <w:sz w:val="20"/>
                <w:szCs w:val="20"/>
                <w:lang w:eastAsia="en-US"/>
              </w:rPr>
            </w:pPr>
            <w:r w:rsidRPr="00B027EC">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191B6881" w14:textId="52F50979" w:rsidR="00B027EC" w:rsidRPr="00B027EC" w:rsidRDefault="00B027EC" w:rsidP="00B027EC">
            <w:pPr>
              <w:spacing w:after="160" w:line="276" w:lineRule="auto"/>
              <w:rPr>
                <w:rFonts w:ascii="Arial" w:eastAsiaTheme="minorHAnsi" w:hAnsi="Arial" w:cs="Arial"/>
                <w:b/>
                <w:bCs/>
                <w:sz w:val="20"/>
                <w:szCs w:val="20"/>
                <w:lang w:eastAsia="en-US"/>
              </w:rPr>
            </w:pPr>
            <w:r w:rsidRPr="00B027EC">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8CAC423" w14:textId="4B84DA9B" w:rsidR="00622604" w:rsidRDefault="00B027EC" w:rsidP="00B027EC">
            <w:pPr>
              <w:spacing w:line="276" w:lineRule="auto"/>
              <w:rPr>
                <w:rFonts w:ascii="Arial" w:hAnsi="Arial" w:cs="Arial"/>
                <w:b/>
                <w:sz w:val="22"/>
                <w:szCs w:val="22"/>
              </w:rPr>
            </w:pPr>
            <w:r w:rsidRPr="00B027EC">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1721B7DF" w14:textId="77777777" w:rsidR="00B027EC" w:rsidRPr="00B027EC" w:rsidRDefault="00B027EC" w:rsidP="00B027EC">
            <w:pPr>
              <w:spacing w:after="160" w:line="276" w:lineRule="auto"/>
              <w:rPr>
                <w:rFonts w:ascii="Arial" w:hAnsi="Arial" w:cs="Arial"/>
                <w:b/>
                <w:bCs/>
                <w:sz w:val="20"/>
                <w:szCs w:val="20"/>
              </w:rPr>
            </w:pPr>
            <w:r w:rsidRPr="00B027EC">
              <w:rPr>
                <w:rFonts w:ascii="Arial" w:hAnsi="Arial" w:cs="Arial"/>
                <w:sz w:val="20"/>
                <w:szCs w:val="20"/>
              </w:rPr>
              <w:t>The proposed development is within the catchment of a wastewater treatment works that would drain into the Chichester and Langstone Harbours SPA.</w:t>
            </w:r>
          </w:p>
          <w:p w14:paraId="6D187D5A" w14:textId="7A42A199" w:rsidR="00B027EC" w:rsidRPr="00B027EC" w:rsidRDefault="00B027EC" w:rsidP="00B027EC">
            <w:pPr>
              <w:spacing w:after="160" w:line="276" w:lineRule="auto"/>
              <w:rPr>
                <w:rFonts w:ascii="Arial" w:hAnsi="Arial" w:cs="Arial"/>
                <w:b/>
                <w:bCs/>
                <w:sz w:val="20"/>
                <w:szCs w:val="20"/>
              </w:rPr>
            </w:pPr>
            <w:r w:rsidRPr="00B027EC">
              <w:rPr>
                <w:rFonts w:ascii="Arial" w:hAnsi="Arial" w:cs="Arial"/>
                <w:sz w:val="20"/>
                <w:szCs w:val="20"/>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5F8DD1F7" w14:textId="77777777" w:rsidR="00B027EC" w:rsidRPr="00B027EC" w:rsidRDefault="00B027EC" w:rsidP="00B027EC">
            <w:pPr>
              <w:spacing w:after="160" w:line="276" w:lineRule="auto"/>
              <w:rPr>
                <w:rFonts w:ascii="Arial" w:hAnsi="Arial" w:cs="Arial"/>
                <w:b/>
                <w:bCs/>
                <w:sz w:val="20"/>
                <w:szCs w:val="20"/>
              </w:rPr>
            </w:pPr>
            <w:r w:rsidRPr="00B027EC">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(PfSH), Natural England (NE), and Environment Agency (EA) have been jointly working to develop an Integrated Water Management Strategy (IWMS). This examines the potential for the PfSH region to accommodate future housing growth without having a detrimental effect upon the water environment. There is currently uncertainty as to whether there is sufficient capacity to accommodate the new housing growth.</w:t>
            </w:r>
          </w:p>
          <w:p w14:paraId="0E6BB56B" w14:textId="693E6E61" w:rsidR="00B027EC" w:rsidRPr="00B027EC" w:rsidRDefault="00B027EC" w:rsidP="00B027EC">
            <w:pPr>
              <w:spacing w:after="160" w:line="276" w:lineRule="auto"/>
              <w:rPr>
                <w:rFonts w:ascii="Arial" w:hAnsi="Arial" w:cs="Arial"/>
                <w:b/>
                <w:bCs/>
                <w:sz w:val="20"/>
                <w:szCs w:val="20"/>
              </w:rPr>
            </w:pPr>
            <w:r w:rsidRPr="00B027EC">
              <w:rPr>
                <w:rFonts w:ascii="Arial" w:hAnsi="Arial" w:cs="Arial"/>
                <w:sz w:val="20"/>
                <w:szCs w:val="20"/>
              </w:rPr>
              <w:lastRenderedPageBreak/>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1A991186" w14:textId="1B1D6C90" w:rsidR="00B027EC" w:rsidRPr="00B027EC" w:rsidRDefault="00B027EC" w:rsidP="00B027EC">
            <w:pPr>
              <w:spacing w:after="160" w:line="276" w:lineRule="auto"/>
              <w:rPr>
                <w:rFonts w:ascii="Arial" w:hAnsi="Arial" w:cs="Arial"/>
                <w:b/>
                <w:bCs/>
                <w:sz w:val="20"/>
                <w:szCs w:val="20"/>
              </w:rPr>
            </w:pPr>
            <w:r w:rsidRPr="00B027EC">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7D420530" w14:textId="77777777" w:rsidR="00B027EC" w:rsidRPr="00B027EC" w:rsidRDefault="00B027EC" w:rsidP="00B027EC">
            <w:pPr>
              <w:spacing w:after="160" w:line="276" w:lineRule="auto"/>
              <w:rPr>
                <w:rFonts w:ascii="Arial" w:hAnsi="Arial" w:cs="Arial"/>
                <w:b/>
                <w:bCs/>
                <w:sz w:val="20"/>
                <w:szCs w:val="20"/>
              </w:rPr>
            </w:pPr>
            <w:r w:rsidRPr="00B027EC">
              <w:rPr>
                <w:rFonts w:ascii="Arial" w:hAnsi="Arial" w:cs="Arial"/>
                <w:sz w:val="20"/>
                <w:szCs w:val="20"/>
              </w:rPr>
              <w:t>As a result, there would be a likely significant effect to the following Solent European Sites due to water quality:</w:t>
            </w:r>
          </w:p>
          <w:p w14:paraId="68CDF586" w14:textId="77777777" w:rsidR="00B027EC" w:rsidRPr="00B027EC" w:rsidRDefault="00B027EC" w:rsidP="00B027EC">
            <w:pPr>
              <w:numPr>
                <w:ilvl w:val="0"/>
                <w:numId w:val="4"/>
              </w:numPr>
              <w:spacing w:after="160" w:line="276" w:lineRule="auto"/>
              <w:ind w:left="274" w:hanging="141"/>
              <w:contextualSpacing/>
              <w:rPr>
                <w:rFonts w:ascii="Arial" w:hAnsi="Arial" w:cs="Arial"/>
                <w:b/>
                <w:bCs/>
                <w:sz w:val="20"/>
                <w:szCs w:val="20"/>
              </w:rPr>
            </w:pPr>
            <w:r w:rsidRPr="00B027EC">
              <w:rPr>
                <w:rFonts w:ascii="Arial" w:hAnsi="Arial" w:cs="Arial"/>
                <w:sz w:val="20"/>
                <w:szCs w:val="20"/>
              </w:rPr>
              <w:t xml:space="preserve">Chichester &amp; Langstone Harbours Special Protection Area (SPA) </w:t>
            </w:r>
          </w:p>
          <w:p w14:paraId="405115E2" w14:textId="77777777" w:rsidR="00B027EC" w:rsidRPr="00B027EC" w:rsidRDefault="00B027EC" w:rsidP="00B027EC">
            <w:pPr>
              <w:numPr>
                <w:ilvl w:val="0"/>
                <w:numId w:val="4"/>
              </w:numPr>
              <w:spacing w:after="160" w:line="276" w:lineRule="auto"/>
              <w:ind w:left="274" w:hanging="141"/>
              <w:contextualSpacing/>
              <w:rPr>
                <w:rFonts w:ascii="Arial" w:hAnsi="Arial" w:cs="Arial"/>
                <w:b/>
                <w:bCs/>
                <w:sz w:val="20"/>
                <w:szCs w:val="20"/>
              </w:rPr>
            </w:pPr>
            <w:r w:rsidRPr="00B027EC">
              <w:rPr>
                <w:rFonts w:ascii="Arial" w:hAnsi="Arial" w:cs="Arial"/>
                <w:sz w:val="20"/>
                <w:szCs w:val="20"/>
              </w:rPr>
              <w:t>Chichester &amp; Langstone Harbours Ramsar site</w:t>
            </w:r>
          </w:p>
          <w:p w14:paraId="01C150C7" w14:textId="77777777" w:rsidR="00B027EC" w:rsidRPr="00B027EC" w:rsidRDefault="00B027EC" w:rsidP="00B027EC">
            <w:pPr>
              <w:numPr>
                <w:ilvl w:val="0"/>
                <w:numId w:val="4"/>
              </w:numPr>
              <w:spacing w:after="160" w:line="276" w:lineRule="auto"/>
              <w:ind w:left="274" w:hanging="141"/>
              <w:contextualSpacing/>
              <w:rPr>
                <w:rFonts w:ascii="Arial" w:hAnsi="Arial" w:cs="Arial"/>
                <w:b/>
                <w:bCs/>
                <w:sz w:val="20"/>
                <w:szCs w:val="20"/>
              </w:rPr>
            </w:pPr>
            <w:r w:rsidRPr="00B027EC">
              <w:rPr>
                <w:rFonts w:ascii="Arial" w:hAnsi="Arial" w:cs="Arial"/>
                <w:sz w:val="20"/>
                <w:szCs w:val="20"/>
              </w:rPr>
              <w:t>Solent Maritime Special Area of Conservation (SAC)</w:t>
            </w:r>
          </w:p>
          <w:p w14:paraId="70449551" w14:textId="77777777" w:rsidR="00B027EC" w:rsidRPr="00B027EC" w:rsidRDefault="00B027EC" w:rsidP="00B027EC">
            <w:pPr>
              <w:numPr>
                <w:ilvl w:val="0"/>
                <w:numId w:val="4"/>
              </w:numPr>
              <w:spacing w:after="160" w:line="276" w:lineRule="auto"/>
              <w:ind w:left="274" w:hanging="141"/>
              <w:contextualSpacing/>
              <w:rPr>
                <w:rFonts w:ascii="Arial" w:hAnsi="Arial" w:cs="Arial"/>
                <w:b/>
                <w:bCs/>
                <w:sz w:val="20"/>
                <w:szCs w:val="20"/>
              </w:rPr>
            </w:pPr>
            <w:r w:rsidRPr="00B027EC">
              <w:rPr>
                <w:rFonts w:ascii="Arial" w:hAnsi="Arial" w:cs="Arial"/>
                <w:sz w:val="20"/>
                <w:szCs w:val="20"/>
              </w:rPr>
              <w:t>Solent and Dorset Coast Special Protection Area (SPA)</w:t>
            </w:r>
          </w:p>
          <w:p w14:paraId="12213905" w14:textId="77777777" w:rsidR="00B027EC" w:rsidRPr="00B027EC" w:rsidRDefault="00B027EC" w:rsidP="00B027EC">
            <w:pPr>
              <w:numPr>
                <w:ilvl w:val="0"/>
                <w:numId w:val="4"/>
              </w:numPr>
              <w:spacing w:after="160" w:line="276" w:lineRule="auto"/>
              <w:ind w:left="274" w:hanging="141"/>
              <w:contextualSpacing/>
              <w:rPr>
                <w:rFonts w:ascii="Arial" w:hAnsi="Arial" w:cs="Arial"/>
                <w:b/>
                <w:bCs/>
                <w:sz w:val="20"/>
                <w:szCs w:val="20"/>
              </w:rPr>
            </w:pPr>
            <w:r w:rsidRPr="00B027EC">
              <w:rPr>
                <w:rFonts w:ascii="Arial" w:hAnsi="Arial" w:cs="Arial"/>
                <w:sz w:val="20"/>
                <w:szCs w:val="20"/>
              </w:rPr>
              <w:t>Solent and Southampton Water SPA</w:t>
            </w:r>
          </w:p>
          <w:p w14:paraId="1F953149" w14:textId="77777777" w:rsidR="00B027EC" w:rsidRPr="00B027EC" w:rsidRDefault="00B027EC" w:rsidP="00B027EC">
            <w:pPr>
              <w:numPr>
                <w:ilvl w:val="0"/>
                <w:numId w:val="4"/>
              </w:numPr>
              <w:spacing w:after="160" w:line="276" w:lineRule="auto"/>
              <w:ind w:left="274" w:hanging="141"/>
              <w:contextualSpacing/>
              <w:rPr>
                <w:rFonts w:ascii="Arial" w:hAnsi="Arial" w:cs="Arial"/>
                <w:b/>
                <w:bCs/>
                <w:sz w:val="20"/>
                <w:szCs w:val="20"/>
              </w:rPr>
            </w:pPr>
            <w:r w:rsidRPr="00B027EC">
              <w:rPr>
                <w:rFonts w:ascii="Arial" w:hAnsi="Arial" w:cs="Arial"/>
                <w:sz w:val="20"/>
                <w:szCs w:val="20"/>
              </w:rPr>
              <w:t>Solent and Southampton Water Ramsar</w:t>
            </w:r>
          </w:p>
          <w:p w14:paraId="39908766" w14:textId="77777777" w:rsidR="00B027EC" w:rsidRPr="00B027EC" w:rsidRDefault="00B027EC" w:rsidP="00B027EC">
            <w:pPr>
              <w:numPr>
                <w:ilvl w:val="0"/>
                <w:numId w:val="4"/>
              </w:numPr>
              <w:spacing w:after="160" w:line="276" w:lineRule="auto"/>
              <w:ind w:left="274" w:hanging="141"/>
              <w:contextualSpacing/>
              <w:rPr>
                <w:rFonts w:ascii="Arial" w:hAnsi="Arial" w:cs="Arial"/>
                <w:b/>
                <w:bCs/>
                <w:sz w:val="20"/>
                <w:szCs w:val="20"/>
              </w:rPr>
            </w:pPr>
            <w:r w:rsidRPr="00B027EC">
              <w:rPr>
                <w:rFonts w:ascii="Arial" w:hAnsi="Arial" w:cs="Arial"/>
                <w:sz w:val="20"/>
                <w:szCs w:val="20"/>
              </w:rPr>
              <w:t>Portsmouth Harbour SPA</w:t>
            </w:r>
          </w:p>
          <w:p w14:paraId="78A731A3" w14:textId="77777777" w:rsidR="00B027EC" w:rsidRPr="00B027EC" w:rsidRDefault="00B027EC" w:rsidP="00B027EC">
            <w:pPr>
              <w:numPr>
                <w:ilvl w:val="0"/>
                <w:numId w:val="4"/>
              </w:numPr>
              <w:spacing w:after="160" w:line="276" w:lineRule="auto"/>
              <w:ind w:left="274" w:hanging="141"/>
              <w:contextualSpacing/>
              <w:rPr>
                <w:rFonts w:ascii="Arial" w:hAnsi="Arial" w:cs="Arial"/>
                <w:b/>
                <w:bCs/>
                <w:sz w:val="20"/>
                <w:szCs w:val="20"/>
              </w:rPr>
            </w:pPr>
            <w:r w:rsidRPr="00B027EC">
              <w:rPr>
                <w:rFonts w:ascii="Arial" w:hAnsi="Arial" w:cs="Arial"/>
                <w:sz w:val="20"/>
                <w:szCs w:val="20"/>
              </w:rPr>
              <w:t>Portsmouth Harbour Ramsar</w:t>
            </w:r>
          </w:p>
          <w:p w14:paraId="41283566" w14:textId="77777777" w:rsidR="00B027EC" w:rsidRPr="00B027EC" w:rsidRDefault="00B027EC" w:rsidP="00B027EC">
            <w:pPr>
              <w:numPr>
                <w:ilvl w:val="0"/>
                <w:numId w:val="4"/>
              </w:numPr>
              <w:spacing w:after="160" w:line="276" w:lineRule="auto"/>
              <w:ind w:left="274" w:hanging="141"/>
              <w:contextualSpacing/>
              <w:rPr>
                <w:rFonts w:ascii="Arial" w:hAnsi="Arial" w:cs="Arial"/>
                <w:sz w:val="20"/>
                <w:szCs w:val="20"/>
              </w:rPr>
            </w:pPr>
            <w:r w:rsidRPr="00B027EC">
              <w:rPr>
                <w:rFonts w:ascii="Arial" w:hAnsi="Arial" w:cs="Arial"/>
                <w:sz w:val="20"/>
                <w:szCs w:val="20"/>
              </w:rPr>
              <w:t>Solent and Isle of Wight Lagoons SAC</w:t>
            </w: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1CEBB304" w14:textId="7AFDE97C" w:rsidR="00B027EC" w:rsidRPr="00B027EC" w:rsidRDefault="00B027EC" w:rsidP="00506F8E">
            <w:pPr>
              <w:spacing w:after="160" w:line="276" w:lineRule="auto"/>
              <w:rPr>
                <w:rFonts w:ascii="Arial" w:hAnsi="Arial" w:cs="Arial"/>
                <w:sz w:val="20"/>
                <w:szCs w:val="20"/>
              </w:rPr>
            </w:pPr>
            <w:r w:rsidRPr="00B027EC">
              <w:rPr>
                <w:rFonts w:ascii="Arial" w:hAnsi="Arial" w:cs="Arial"/>
                <w:sz w:val="20"/>
                <w:szCs w:val="20"/>
              </w:rPr>
              <w:t>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as a result of the new development, is likely. As such, in order to lawfully</w:t>
            </w:r>
            <w:r w:rsidRPr="00B027EC">
              <w:rPr>
                <w:rFonts w:ascii="Arial" w:hAnsi="Arial" w:cs="Arial"/>
                <w:b/>
                <w:bCs/>
                <w:sz w:val="20"/>
                <w:szCs w:val="20"/>
              </w:rPr>
              <w:t xml:space="preserve"> </w:t>
            </w:r>
            <w:r w:rsidRPr="00B027EC">
              <w:rPr>
                <w:rFonts w:ascii="Arial" w:hAnsi="Arial" w:cs="Arial"/>
                <w:sz w:val="20"/>
                <w:szCs w:val="20"/>
              </w:rPr>
              <w:t>be permitted, the development will</w:t>
            </w:r>
            <w:r w:rsidRPr="00B027EC">
              <w:rPr>
                <w:rFonts w:ascii="Arial" w:hAnsi="Arial" w:cs="Arial"/>
                <w:b/>
                <w:bCs/>
                <w:sz w:val="20"/>
                <w:szCs w:val="20"/>
              </w:rPr>
              <w:t xml:space="preserve"> </w:t>
            </w:r>
            <w:r w:rsidRPr="00B027EC">
              <w:rPr>
                <w:rFonts w:ascii="Arial" w:hAnsi="Arial" w:cs="Arial"/>
                <w:sz w:val="20"/>
                <w:szCs w:val="20"/>
              </w:rPr>
              <w:t>need</w:t>
            </w:r>
            <w:r w:rsidRPr="00B027EC">
              <w:rPr>
                <w:rFonts w:ascii="Arial" w:hAnsi="Arial" w:cs="Arial"/>
                <w:b/>
                <w:bCs/>
                <w:sz w:val="20"/>
                <w:szCs w:val="20"/>
              </w:rPr>
              <w:t xml:space="preserve"> </w:t>
            </w:r>
            <w:r w:rsidRPr="00B027EC">
              <w:rPr>
                <w:rFonts w:ascii="Arial" w:hAnsi="Arial" w:cs="Arial"/>
                <w:sz w:val="20"/>
                <w:szCs w:val="20"/>
              </w:rPr>
              <w:t>to include a package of avoidance and mitigation measures.</w:t>
            </w:r>
          </w:p>
          <w:p w14:paraId="2D4745DA" w14:textId="79F337D9" w:rsidR="00B027EC" w:rsidRPr="00B027EC" w:rsidRDefault="00B027EC" w:rsidP="00B027EC">
            <w:pPr>
              <w:spacing w:after="160" w:line="276" w:lineRule="auto"/>
              <w:rPr>
                <w:rFonts w:ascii="Arial" w:hAnsi="Arial" w:cs="Arial"/>
                <w:sz w:val="20"/>
                <w:szCs w:val="20"/>
              </w:rPr>
            </w:pPr>
            <w:r w:rsidRPr="00B027EC">
              <w:rPr>
                <w:rFonts w:ascii="Arial" w:hAnsi="Arial" w:cs="Arial"/>
                <w:sz w:val="20"/>
                <w:szCs w:val="20"/>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5DE33AFD" w14:textId="02B27F24" w:rsidR="00B027EC" w:rsidRPr="00B027EC" w:rsidRDefault="00B027EC" w:rsidP="00506F8E">
            <w:pPr>
              <w:spacing w:after="160" w:line="276" w:lineRule="auto"/>
              <w:rPr>
                <w:rFonts w:ascii="Arial" w:hAnsi="Arial" w:cs="Arial"/>
                <w:sz w:val="20"/>
                <w:szCs w:val="20"/>
              </w:rPr>
            </w:pPr>
            <w:r w:rsidRPr="00B027EC">
              <w:rPr>
                <w:rFonts w:ascii="Arial" w:hAnsi="Arial" w:cs="Arial"/>
                <w:sz w:val="20"/>
                <w:szCs w:val="20"/>
              </w:rPr>
              <w:t xml:space="preserve">As set out in the Solent Recreation Mitigation Strategy, </w:t>
            </w:r>
            <w:r w:rsidRPr="00B027EC">
              <w:rPr>
                <w:rFonts w:ascii="Arial" w:hAnsi="Arial" w:cs="Arial"/>
                <w:sz w:val="20"/>
                <w:szCs w:val="20"/>
                <w:u w:val="single"/>
              </w:rPr>
              <w:t xml:space="preserve">as of 1 April 2024 </w:t>
            </w:r>
            <w:r w:rsidRPr="00B027EC">
              <w:rPr>
                <w:rFonts w:ascii="Arial" w:hAnsi="Arial" w:cs="Arial"/>
                <w:sz w:val="20"/>
                <w:szCs w:val="20"/>
              </w:rPr>
              <w:t>an appropriate scale of mitigation for this scheme would be:</w:t>
            </w:r>
            <w:r w:rsidRPr="00B027EC">
              <w:rPr>
                <w:rFonts w:ascii="Arial" w:hAnsi="Arial" w:cs="Arial"/>
                <w:i/>
                <w:iCs/>
                <w:sz w:val="20"/>
                <w:szCs w:val="20"/>
              </w:rPr>
              <w:tab/>
            </w:r>
          </w:p>
          <w:bookmarkStart w:id="0" w:name="_MON_1658147270"/>
          <w:bookmarkEnd w:id="0"/>
          <w:p w14:paraId="47FFF34E" w14:textId="403869F3" w:rsidR="00B027EC" w:rsidRPr="00B027EC" w:rsidRDefault="00B027EC" w:rsidP="00B027EC">
            <w:pPr>
              <w:spacing w:after="160" w:line="276" w:lineRule="auto"/>
              <w:rPr>
                <w:rFonts w:ascii="Arial" w:hAnsi="Arial" w:cs="Arial"/>
                <w:i/>
                <w:iCs/>
                <w:sz w:val="20"/>
                <w:szCs w:val="20"/>
              </w:rPr>
            </w:pPr>
            <w:r w:rsidRPr="00B027EC">
              <w:rPr>
                <w:rFonts w:ascii="Arial" w:hAnsi="Arial" w:cs="Arial"/>
                <w:i/>
                <w:iCs/>
                <w:sz w:val="20"/>
                <w:szCs w:val="20"/>
              </w:rPr>
              <w:object w:dxaOrig="9844" w:dyaOrig="4328" w14:anchorId="49C356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492pt;height:3in" o:ole="">
                  <v:imagedata r:id="rId9" o:title=""/>
                </v:shape>
                <o:OLEObject Type="Embed" ProgID="Excel.Sheet.12" ShapeID="_x0000_i1038" DrawAspect="Content" ObjectID="_1803286019" r:id="rId10"/>
              </w:object>
            </w:r>
          </w:p>
          <w:p w14:paraId="63C2326A" w14:textId="4F4570D5" w:rsidR="00B027EC" w:rsidRPr="00B027EC" w:rsidRDefault="00B027EC" w:rsidP="00B027EC">
            <w:pPr>
              <w:spacing w:after="160" w:line="276" w:lineRule="auto"/>
              <w:rPr>
                <w:rFonts w:ascii="Arial" w:hAnsi="Arial" w:cs="Arial"/>
                <w:sz w:val="20"/>
                <w:szCs w:val="20"/>
              </w:rPr>
            </w:pPr>
            <w:r w:rsidRPr="00B027EC">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39DE2A1B" w14:textId="36068840" w:rsidR="00B027EC" w:rsidRPr="00B027EC" w:rsidRDefault="00B027EC" w:rsidP="00B027EC">
            <w:pPr>
              <w:spacing w:after="160" w:line="276" w:lineRule="auto"/>
              <w:jc w:val="both"/>
              <w:rPr>
                <w:rFonts w:ascii="Arial" w:hAnsi="Arial" w:cs="Arial"/>
                <w:sz w:val="20"/>
                <w:szCs w:val="20"/>
              </w:rPr>
            </w:pPr>
            <w:r w:rsidRPr="00B027EC">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391F1A5E" w14:textId="33A5D62B" w:rsidR="00944107" w:rsidRPr="00B027EC" w:rsidRDefault="00B027EC" w:rsidP="00B027EC">
            <w:pPr>
              <w:spacing w:after="160" w:line="276" w:lineRule="auto"/>
              <w:rPr>
                <w:rFonts w:ascii="Arial" w:hAnsi="Arial" w:cs="Arial"/>
                <w:sz w:val="20"/>
                <w:szCs w:val="20"/>
              </w:rPr>
            </w:pPr>
            <w:r w:rsidRPr="00B027EC">
              <w:rPr>
                <w:rFonts w:ascii="Arial" w:hAnsi="Arial" w:cs="Arial"/>
                <w:sz w:val="20"/>
                <w:szCs w:val="20"/>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02F2ABAE" w14:textId="03234EEE" w:rsidR="00F732EF" w:rsidRPr="00F732EF" w:rsidRDefault="00F732EF" w:rsidP="00F732EF">
            <w:pPr>
              <w:spacing w:after="160" w:line="276" w:lineRule="auto"/>
              <w:rPr>
                <w:rFonts w:ascii="Arial" w:eastAsiaTheme="minorHAnsi" w:hAnsi="Arial" w:cs="Arial"/>
                <w:sz w:val="20"/>
                <w:szCs w:val="20"/>
                <w:lang w:eastAsia="en-US"/>
              </w:rPr>
            </w:pPr>
            <w:r w:rsidRPr="00F732EF">
              <w:rPr>
                <w:rFonts w:ascii="Arial" w:eastAsiaTheme="minorHAnsi" w:hAnsi="Arial" w:cs="Arial"/>
                <w:sz w:val="20"/>
                <w:szCs w:val="20"/>
                <w:lang w:eastAsia="en-US"/>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461531DF" w14:textId="7C97BF2C" w:rsidR="00F732EF" w:rsidRPr="00F732EF" w:rsidRDefault="00F732EF" w:rsidP="00F732EF">
            <w:pPr>
              <w:spacing w:after="160" w:line="276" w:lineRule="auto"/>
              <w:rPr>
                <w:rFonts w:ascii="Arial" w:eastAsiaTheme="minorHAnsi" w:hAnsi="Arial" w:cs="Arial"/>
                <w:sz w:val="20"/>
                <w:szCs w:val="20"/>
                <w:lang w:eastAsia="en-US"/>
              </w:rPr>
            </w:pPr>
            <w:r w:rsidRPr="00F732EF">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1568B869" w14:textId="648DFC76" w:rsidR="00F732EF" w:rsidRPr="00F732EF" w:rsidRDefault="00F732EF" w:rsidP="00F732EF">
            <w:pPr>
              <w:spacing w:after="160" w:line="276" w:lineRule="auto"/>
              <w:rPr>
                <w:rFonts w:ascii="Arial" w:eastAsiaTheme="minorHAnsi" w:hAnsi="Arial" w:cs="Arial"/>
                <w:sz w:val="20"/>
                <w:szCs w:val="20"/>
                <w:lang w:eastAsia="en-US"/>
              </w:rPr>
            </w:pPr>
            <w:r w:rsidRPr="00F732EF">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6D775A46" w14:textId="77777777" w:rsidR="00F732EF" w:rsidRPr="00F732EF" w:rsidRDefault="00F732EF" w:rsidP="00F732EF">
            <w:pPr>
              <w:spacing w:after="160" w:line="276" w:lineRule="auto"/>
              <w:rPr>
                <w:rFonts w:ascii="Arial" w:eastAsiaTheme="minorHAnsi" w:hAnsi="Arial" w:cs="Arial"/>
                <w:sz w:val="20"/>
                <w:szCs w:val="20"/>
                <w:lang w:eastAsia="en-US"/>
              </w:rPr>
            </w:pPr>
            <w:r w:rsidRPr="00F732EF">
              <w:rPr>
                <w:rFonts w:ascii="Arial" w:eastAsiaTheme="minorHAnsi" w:hAnsi="Arial" w:cs="Arial"/>
                <w:sz w:val="20"/>
                <w:szCs w:val="20"/>
                <w:lang w:eastAsia="en-US"/>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257A2A91" w14:textId="77777777" w:rsidR="00F732EF" w:rsidRPr="00F732EF" w:rsidRDefault="00F732EF" w:rsidP="00F732EF">
            <w:pPr>
              <w:spacing w:after="160" w:line="276" w:lineRule="auto"/>
              <w:rPr>
                <w:rFonts w:ascii="Arial" w:eastAsiaTheme="minorHAnsi" w:hAnsi="Arial" w:cs="Arial"/>
                <w:sz w:val="20"/>
                <w:szCs w:val="20"/>
                <w:lang w:eastAsia="en-US"/>
              </w:rPr>
            </w:pPr>
            <w:r w:rsidRPr="00F732EF">
              <w:rPr>
                <w:rFonts w:ascii="Arial" w:eastAsiaTheme="minorHAnsi" w:hAnsi="Arial" w:cs="Arial"/>
                <w:sz w:val="20"/>
                <w:szCs w:val="20"/>
                <w:lang w:eastAsia="en-US"/>
              </w:rPr>
              <w:lastRenderedPageBreak/>
              <w:t xml:space="preserve">As set out in the Position Statement and Mitigation Plan for Nutrient Neutral Development, </w:t>
            </w:r>
            <w:r w:rsidRPr="00F732EF">
              <w:rPr>
                <w:rFonts w:ascii="Arial" w:hAnsi="Arial" w:cs="Arial"/>
                <w:i/>
                <w:iCs/>
                <w:sz w:val="20"/>
                <w:szCs w:val="20"/>
                <w:u w:val="single"/>
              </w:rPr>
              <w:t xml:space="preserve"> as of 1 April 2024 </w:t>
            </w:r>
            <w:r w:rsidRPr="00F732EF">
              <w:rPr>
                <w:rFonts w:ascii="Arial" w:eastAsiaTheme="minorHAnsi" w:hAnsi="Arial" w:cs="Arial"/>
                <w:sz w:val="20"/>
                <w:szCs w:val="20"/>
                <w:lang w:eastAsia="en-US"/>
              </w:rPr>
              <w:t>an appropriate scale of mitigation for this scheme would be:</w:t>
            </w:r>
          </w:p>
          <w:bookmarkStart w:id="1" w:name="_MON_1653989736"/>
          <w:bookmarkEnd w:id="1"/>
          <w:p w14:paraId="5ABFBC10" w14:textId="3A78033D" w:rsidR="00F732EF" w:rsidRPr="00F732EF" w:rsidRDefault="00F732EF" w:rsidP="00F732EF">
            <w:pPr>
              <w:spacing w:after="160" w:line="276" w:lineRule="auto"/>
              <w:rPr>
                <w:rFonts w:ascii="Arial" w:eastAsiaTheme="minorHAnsi" w:hAnsi="Arial" w:cs="Arial"/>
                <w:sz w:val="20"/>
                <w:szCs w:val="20"/>
                <w:lang w:eastAsia="en-US"/>
              </w:rPr>
            </w:pPr>
            <w:r w:rsidRPr="00F732EF">
              <w:rPr>
                <w:rFonts w:ascii="Arial" w:eastAsiaTheme="minorHAnsi" w:hAnsi="Arial" w:cs="Arial"/>
                <w:sz w:val="20"/>
                <w:szCs w:val="20"/>
                <w:lang w:eastAsia="en-US"/>
              </w:rPr>
              <w:object w:dxaOrig="6671" w:dyaOrig="2773" w14:anchorId="19D6FCFC">
                <v:shape id="_x0000_i1043" type="#_x0000_t75" style="width:333pt;height:137.25pt" o:ole="">
                  <v:imagedata r:id="rId11" o:title=""/>
                </v:shape>
                <o:OLEObject Type="Embed" ProgID="Excel.Sheet.12" ShapeID="_x0000_i1043" DrawAspect="Content" ObjectID="_1803286020" r:id="rId12"/>
              </w:object>
            </w:r>
          </w:p>
          <w:p w14:paraId="12F81BF6" w14:textId="292118F9" w:rsidR="008565C0" w:rsidRDefault="00F732EF" w:rsidP="00741821">
            <w:pPr>
              <w:spacing w:line="276" w:lineRule="auto"/>
              <w:rPr>
                <w:rFonts w:ascii="Arial" w:hAnsi="Arial" w:cs="Arial"/>
                <w:sz w:val="22"/>
                <w:szCs w:val="22"/>
              </w:rPr>
            </w:pPr>
            <w:r w:rsidRPr="00F732EF">
              <w:rPr>
                <w:rFonts w:ascii="Arial" w:eastAsiaTheme="minorHAnsi" w:hAnsi="Arial" w:cs="Arial"/>
                <w:sz w:val="20"/>
                <w:szCs w:val="20"/>
                <w:lang w:eastAsia="en-US"/>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53356312" w14:textId="256964AA" w:rsidR="00F732EF" w:rsidRPr="00F732EF" w:rsidRDefault="00F732EF" w:rsidP="00F732EF">
            <w:pPr>
              <w:spacing w:after="160" w:line="276" w:lineRule="auto"/>
              <w:rPr>
                <w:rFonts w:ascii="Arial" w:eastAsiaTheme="minorHAnsi" w:hAnsi="Arial" w:cs="Arial"/>
                <w:sz w:val="20"/>
                <w:szCs w:val="20"/>
                <w:lang w:eastAsia="en-US"/>
              </w:rPr>
            </w:pPr>
            <w:r w:rsidRPr="00F732EF">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5AB0503A" w14:textId="719C79C5" w:rsidR="00F732EF" w:rsidRPr="00F732EF" w:rsidRDefault="00F732EF" w:rsidP="00F732EF">
            <w:pPr>
              <w:spacing w:after="160" w:line="276" w:lineRule="auto"/>
              <w:rPr>
                <w:rFonts w:ascii="Arial" w:eastAsiaTheme="minorHAnsi" w:hAnsi="Arial" w:cs="Arial"/>
                <w:sz w:val="20"/>
                <w:szCs w:val="20"/>
                <w:lang w:eastAsia="en-US"/>
              </w:rPr>
            </w:pPr>
            <w:r w:rsidRPr="00F732EF">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3764A722" w14:textId="1AF87620" w:rsidR="00F732EF" w:rsidRPr="00F732EF" w:rsidRDefault="00F732EF" w:rsidP="00F732EF">
            <w:pPr>
              <w:spacing w:after="160" w:line="276" w:lineRule="auto"/>
              <w:rPr>
                <w:rFonts w:ascii="Arial" w:eastAsiaTheme="minorHAnsi" w:hAnsi="Arial" w:cs="Arial"/>
                <w:sz w:val="20"/>
                <w:szCs w:val="20"/>
                <w:lang w:eastAsia="en-US"/>
              </w:rPr>
            </w:pPr>
            <w:r w:rsidRPr="00F732EF">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48D87155" w:rsidR="00BD6E38" w:rsidRPr="00B25729" w:rsidRDefault="00F732EF" w:rsidP="002C0485">
            <w:pPr>
              <w:spacing w:line="276" w:lineRule="auto"/>
              <w:rPr>
                <w:rFonts w:ascii="Arial" w:hAnsi="Arial" w:cs="Arial"/>
              </w:rPr>
            </w:pPr>
            <w:r w:rsidRPr="00F732EF">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6"/>
  </w:num>
  <w:num w:numId="2" w16cid:durableId="1149788741">
    <w:abstractNumId w:val="3"/>
  </w:num>
  <w:num w:numId="3" w16cid:durableId="341709762">
    <w:abstractNumId w:val="1"/>
  </w:num>
  <w:num w:numId="4" w16cid:durableId="1583678000">
    <w:abstractNumId w:val="0"/>
  </w:num>
  <w:num w:numId="5" w16cid:durableId="46073398">
    <w:abstractNumId w:val="5"/>
  </w:num>
  <w:num w:numId="6" w16cid:durableId="1503815844">
    <w:abstractNumId w:val="4"/>
  </w:num>
  <w:num w:numId="7" w16cid:durableId="1723677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0D0724"/>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863B8"/>
    <w:rsid w:val="003D61FC"/>
    <w:rsid w:val="003F1EE3"/>
    <w:rsid w:val="003F4E87"/>
    <w:rsid w:val="00413FDB"/>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06F8E"/>
    <w:rsid w:val="00535ED5"/>
    <w:rsid w:val="00556FCD"/>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87BCF"/>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557D"/>
    <w:rsid w:val="00A3715C"/>
    <w:rsid w:val="00A574C0"/>
    <w:rsid w:val="00A637A0"/>
    <w:rsid w:val="00A6503B"/>
    <w:rsid w:val="00A8122D"/>
    <w:rsid w:val="00A9091E"/>
    <w:rsid w:val="00AA55C5"/>
    <w:rsid w:val="00AB47CA"/>
    <w:rsid w:val="00AB55E3"/>
    <w:rsid w:val="00AC12EA"/>
    <w:rsid w:val="00AE2054"/>
    <w:rsid w:val="00AE3077"/>
    <w:rsid w:val="00B027EC"/>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732EF"/>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2184</Words>
  <Characters>12476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6</cp:revision>
  <cp:lastPrinted>2014-02-18T14:51:00Z</cp:lastPrinted>
  <dcterms:created xsi:type="dcterms:W3CDTF">2025-03-12T11:45:00Z</dcterms:created>
  <dcterms:modified xsi:type="dcterms:W3CDTF">2025-03-12T12:00:00Z</dcterms:modified>
</cp:coreProperties>
</file>