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E4D6A8E" w:rsidR="00741821" w:rsidRPr="00B25729" w:rsidRDefault="0055263C" w:rsidP="00741821">
            <w:pPr>
              <w:spacing w:line="276" w:lineRule="auto"/>
              <w:rPr>
                <w:rFonts w:ascii="Arial" w:hAnsi="Arial" w:cs="Arial"/>
              </w:rPr>
            </w:pPr>
            <w:r>
              <w:rPr>
                <w:rFonts w:ascii="Arial" w:hAnsi="Arial" w:cs="Arial"/>
              </w:rPr>
              <w:t>18/12</w:t>
            </w:r>
            <w:r w:rsidR="0029602F">
              <w:rPr>
                <w:rFonts w:ascii="Arial" w:hAnsi="Arial" w:cs="Arial"/>
              </w:rPr>
              <w:t>/24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3FBC9B7" w:rsidR="00317486" w:rsidRPr="00B25729" w:rsidRDefault="00335950" w:rsidP="00741821">
            <w:pPr>
              <w:spacing w:line="276" w:lineRule="auto"/>
              <w:rPr>
                <w:rFonts w:ascii="Arial" w:hAnsi="Arial" w:cs="Arial"/>
              </w:rPr>
            </w:pPr>
            <w:r>
              <w:rPr>
                <w:rFonts w:ascii="Arial" w:hAnsi="Arial" w:cs="Arial"/>
              </w:rPr>
              <w:t>10/1/25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D166EE6" w:rsidR="001071FC" w:rsidRPr="00B25729" w:rsidRDefault="00434B73" w:rsidP="00741821">
            <w:pPr>
              <w:spacing w:line="276" w:lineRule="auto"/>
              <w:rPr>
                <w:rFonts w:ascii="Arial" w:hAnsi="Arial" w:cs="Arial"/>
              </w:rPr>
            </w:pPr>
            <w:r>
              <w:rPr>
                <w:rFonts w:ascii="Arial" w:hAnsi="Arial" w:cs="Arial"/>
              </w:rPr>
              <w:t>APP/24/00</w:t>
            </w:r>
            <w:r w:rsidR="00E1513E">
              <w:rPr>
                <w:rFonts w:ascii="Arial" w:hAnsi="Arial" w:cs="Arial"/>
              </w:rPr>
              <w:t>652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4A3DFD6" w:rsidR="00D873D9" w:rsidRPr="00B25729" w:rsidRDefault="00E1513E" w:rsidP="00741821">
            <w:pPr>
              <w:spacing w:line="276" w:lineRule="auto"/>
              <w:rPr>
                <w:rFonts w:ascii="Arial" w:hAnsi="Arial" w:cs="Arial"/>
              </w:rPr>
            </w:pPr>
            <w:proofErr w:type="spellStart"/>
            <w:r>
              <w:rPr>
                <w:rFonts w:ascii="Arial" w:hAnsi="Arial" w:cs="Arial"/>
              </w:rPr>
              <w:t>Littlefold</w:t>
            </w:r>
            <w:proofErr w:type="spellEnd"/>
            <w:r>
              <w:rPr>
                <w:rFonts w:ascii="Arial" w:hAnsi="Arial" w:cs="Arial"/>
              </w:rPr>
              <w:t xml:space="preserve"> Family Resource Centre, Linnet Close, Waterlooville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289DECC5" w14:textId="77777777" w:rsidR="00E1513E" w:rsidRDefault="00E1513E" w:rsidP="00E1513E">
            <w:pPr>
              <w:pStyle w:val="Normal0"/>
              <w:rPr>
                <w:sz w:val="22"/>
                <w:szCs w:val="22"/>
              </w:rPr>
            </w:pPr>
            <w:r>
              <w:rPr>
                <w:sz w:val="22"/>
                <w:szCs w:val="22"/>
              </w:rPr>
              <w:t>Prior Approval for development consisting of a change of use of a building and any land within its curtilage from Class E (commercial, business and service) to 10No. flats (Class C3 dwellinghouses).</w:t>
            </w:r>
          </w:p>
          <w:p w14:paraId="6448F8D2" w14:textId="77777777" w:rsidR="0029602F" w:rsidRDefault="0029602F" w:rsidP="00E1513E">
            <w:pPr>
              <w:pStyle w:val="Normal0"/>
              <w:rPr>
                <w:sz w:val="22"/>
                <w:szCs w:val="22"/>
              </w:rPr>
            </w:pPr>
          </w:p>
          <w:p w14:paraId="36FBB4A6" w14:textId="4D16FB3F" w:rsidR="0029602F" w:rsidRPr="0029602F" w:rsidRDefault="0029602F" w:rsidP="00E1513E">
            <w:pPr>
              <w:pStyle w:val="Normal0"/>
              <w:rPr>
                <w:b/>
                <w:bCs/>
              </w:rPr>
            </w:pPr>
            <w:r w:rsidRPr="0029602F">
              <w:rPr>
                <w:b/>
                <w:bCs/>
              </w:rPr>
              <w:t xml:space="preserve">The development </w:t>
            </w:r>
            <w:r w:rsidRPr="0029602F">
              <w:rPr>
                <w:rFonts w:eastAsiaTheme="minorHAnsi"/>
                <w:b/>
                <w:bCs/>
                <w:lang w:eastAsia="en-US"/>
              </w:rPr>
              <w:t xml:space="preserve">lies outside of the 5.6km </w:t>
            </w:r>
            <w:r w:rsidR="00835998">
              <w:rPr>
                <w:rFonts w:eastAsiaTheme="minorHAnsi"/>
                <w:b/>
                <w:bCs/>
                <w:lang w:eastAsia="en-US"/>
              </w:rPr>
              <w:t>for the</w:t>
            </w:r>
            <w:r w:rsidRPr="0029602F">
              <w:rPr>
                <w:rFonts w:eastAsiaTheme="minorHAnsi"/>
                <w:b/>
                <w:bCs/>
                <w:lang w:eastAsia="en-US"/>
              </w:rPr>
              <w:t xml:space="preserve"> Chichester &amp; Langstone Harbours SPA/Ramsar zone</w:t>
            </w:r>
            <w:r>
              <w:rPr>
                <w:rFonts w:eastAsiaTheme="minorHAnsi"/>
                <w:b/>
                <w:bCs/>
                <w:lang w:eastAsia="en-US"/>
              </w:rPr>
              <w:t>.</w:t>
            </w:r>
          </w:p>
          <w:p w14:paraId="451786E1" w14:textId="5C5449BE" w:rsidR="001071FC" w:rsidRPr="00B25729" w:rsidRDefault="001071FC" w:rsidP="00EF7E2A">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2662EC9" w:rsidR="00317486" w:rsidRPr="00B25729" w:rsidRDefault="00B90CB3" w:rsidP="00741821">
            <w:pPr>
              <w:spacing w:line="276" w:lineRule="auto"/>
              <w:rPr>
                <w:rFonts w:ascii="Arial" w:hAnsi="Arial" w:cs="Arial"/>
              </w:rPr>
            </w:pPr>
            <w:r>
              <w:rPr>
                <w:rFonts w:ascii="Arial" w:hAnsi="Arial" w:cs="Arial"/>
              </w:rPr>
              <w:t>Lesley Wells</w:t>
            </w:r>
            <w:r w:rsidR="00EF7E2A">
              <w:rPr>
                <w:rFonts w:ascii="Arial" w:hAnsi="Arial" w:cs="Arial"/>
              </w:rPr>
              <w:t xml:space="preserve"> </w:t>
            </w:r>
            <w:r w:rsidR="00D102CD">
              <w:rPr>
                <w:rFonts w:ascii="Arial" w:hAnsi="Arial" w:cs="Arial"/>
                <w:b/>
                <w:bCs/>
                <w:color w:val="FF0000"/>
              </w:rPr>
              <w:t xml:space="preserve">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 xml:space="preserve">ncrease in </w:t>
            </w:r>
            <w:r w:rsidRPr="00EC4297">
              <w:rPr>
                <w:rFonts w:ascii="Arial" w:hAnsi="Arial" w:cs="Arial"/>
                <w:sz w:val="20"/>
                <w:szCs w:val="20"/>
              </w:rPr>
              <w:lastRenderedPageBreak/>
              <w:t>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14230660" w14:textId="5C14B295" w:rsidR="0029602F" w:rsidRDefault="005435B4" w:rsidP="005435B4">
            <w:pPr>
              <w:spacing w:after="160" w:line="276" w:lineRule="auto"/>
              <w:rPr>
                <w:rFonts w:ascii="Arial" w:eastAsiaTheme="minorHAnsi" w:hAnsi="Arial" w:cs="Arial"/>
                <w:sz w:val="20"/>
                <w:szCs w:val="20"/>
                <w:lang w:eastAsia="en-US"/>
              </w:rPr>
            </w:pPr>
            <w:r w:rsidRPr="005435B4">
              <w:rPr>
                <w:rFonts w:ascii="Arial" w:eastAsiaTheme="minorHAnsi" w:hAnsi="Arial" w:cs="Arial"/>
                <w:sz w:val="20"/>
                <w:szCs w:val="20"/>
                <w:lang w:eastAsia="en-US"/>
              </w:rPr>
              <w:t xml:space="preserve">The proposed development </w:t>
            </w:r>
            <w:r w:rsidR="0029602F">
              <w:rPr>
                <w:rFonts w:ascii="Arial" w:eastAsiaTheme="minorHAnsi" w:hAnsi="Arial" w:cs="Arial"/>
                <w:sz w:val="20"/>
                <w:szCs w:val="20"/>
                <w:lang w:eastAsia="en-US"/>
              </w:rPr>
              <w:t>lies outside of the</w:t>
            </w:r>
            <w:r w:rsidRPr="005435B4">
              <w:rPr>
                <w:rFonts w:ascii="Arial" w:eastAsiaTheme="minorHAnsi" w:hAnsi="Arial" w:cs="Arial"/>
                <w:sz w:val="20"/>
                <w:szCs w:val="20"/>
                <w:lang w:eastAsia="en-US"/>
              </w:rPr>
              <w:t xml:space="preserve"> 5.6km of Chichester &amp; Langstone Harbours SPA/Ramsar</w:t>
            </w:r>
            <w:r w:rsidR="0029602F">
              <w:rPr>
                <w:rFonts w:ascii="Arial" w:eastAsiaTheme="minorHAnsi" w:hAnsi="Arial" w:cs="Arial"/>
                <w:sz w:val="20"/>
                <w:szCs w:val="20"/>
                <w:lang w:eastAsia="en-US"/>
              </w:rPr>
              <w:t xml:space="preserve"> zone. Therefore</w:t>
            </w:r>
            <w:r w:rsidR="00835998">
              <w:rPr>
                <w:rFonts w:ascii="Arial" w:eastAsiaTheme="minorHAnsi" w:hAnsi="Arial" w:cs="Arial"/>
                <w:sz w:val="20"/>
                <w:szCs w:val="20"/>
                <w:lang w:eastAsia="en-US"/>
              </w:rPr>
              <w:t>, a</w:t>
            </w:r>
            <w:r w:rsidR="0029602F">
              <w:rPr>
                <w:rFonts w:ascii="Arial" w:eastAsiaTheme="minorHAnsi" w:hAnsi="Arial" w:cs="Arial"/>
                <w:sz w:val="20"/>
                <w:szCs w:val="20"/>
                <w:lang w:eastAsia="en-US"/>
              </w:rPr>
              <w:t xml:space="preserve"> net increase in housing development </w:t>
            </w:r>
            <w:r w:rsidR="0029602F" w:rsidRPr="00835998">
              <w:rPr>
                <w:rFonts w:ascii="Arial" w:eastAsiaTheme="minorHAnsi" w:hAnsi="Arial" w:cs="Arial"/>
                <w:sz w:val="20"/>
                <w:szCs w:val="20"/>
                <w:u w:val="single"/>
                <w:lang w:eastAsia="en-US"/>
              </w:rPr>
              <w:t xml:space="preserve">would not </w:t>
            </w:r>
            <w:r w:rsidR="0029602F">
              <w:rPr>
                <w:rFonts w:ascii="Arial" w:eastAsiaTheme="minorHAnsi" w:hAnsi="Arial" w:cs="Arial"/>
                <w:sz w:val="20"/>
                <w:szCs w:val="20"/>
                <w:lang w:eastAsia="en-US"/>
              </w:rPr>
              <w:t>result in a likely impact on the Solent SPAs, through a consequent increase in recreation disturbance</w:t>
            </w:r>
            <w:r w:rsidR="00DF2E75">
              <w:rPr>
                <w:rFonts w:ascii="Arial" w:eastAsiaTheme="minorHAnsi" w:hAnsi="Arial" w:cs="Arial"/>
                <w:sz w:val="20"/>
                <w:szCs w:val="20"/>
                <w:lang w:eastAsia="en-US"/>
              </w:rPr>
              <w:t xml:space="preserve"> and mitigation is therefore not required</w:t>
            </w:r>
            <w:r w:rsidR="0029602F">
              <w:rPr>
                <w:rFonts w:ascii="Arial" w:eastAsiaTheme="minorHAnsi" w:hAnsi="Arial" w:cs="Arial"/>
                <w:sz w:val="20"/>
                <w:szCs w:val="20"/>
                <w:lang w:eastAsia="en-US"/>
              </w:rPr>
              <w:t>.</w:t>
            </w: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77861F09"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The proposed development is within the catchment of a wastewater treatment works that would drain into the Chichester and Langstone Harbours SPA.</w:t>
            </w:r>
          </w:p>
          <w:p w14:paraId="0EBC9FB5" w14:textId="33B2C20E"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5435B4">
              <w:rPr>
                <w:rFonts w:ascii="Arial" w:hAnsi="Arial" w:cs="Arial"/>
                <w:sz w:val="20"/>
                <w:szCs w:val="20"/>
              </w:rPr>
              <w:t>as a result of</w:t>
            </w:r>
            <w:proofErr w:type="gramEnd"/>
            <w:r w:rsidRPr="005435B4">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5479CD2"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5435B4">
              <w:rPr>
                <w:rFonts w:ascii="Arial" w:hAnsi="Arial" w:cs="Arial"/>
                <w:sz w:val="20"/>
                <w:szCs w:val="20"/>
              </w:rPr>
              <w:t>PfSH</w:t>
            </w:r>
            <w:proofErr w:type="spellEnd"/>
            <w:r w:rsidRPr="005435B4">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5435B4">
              <w:rPr>
                <w:rFonts w:ascii="Arial" w:hAnsi="Arial" w:cs="Arial"/>
                <w:sz w:val="20"/>
                <w:szCs w:val="20"/>
              </w:rPr>
              <w:t>PfSH</w:t>
            </w:r>
            <w:proofErr w:type="spellEnd"/>
            <w:r w:rsidRPr="005435B4">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6A2C76B9" w14:textId="6BCB7085"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5435B4">
              <w:rPr>
                <w:rFonts w:ascii="Arial" w:hAnsi="Arial" w:cs="Arial"/>
                <w:sz w:val="20"/>
                <w:szCs w:val="20"/>
              </w:rPr>
              <w:t>account</w:t>
            </w:r>
            <w:proofErr w:type="gramEnd"/>
            <w:r w:rsidRPr="005435B4">
              <w:rPr>
                <w:rFonts w:ascii="Arial" w:hAnsi="Arial" w:cs="Arial"/>
                <w:sz w:val="20"/>
                <w:szCs w:val="20"/>
              </w:rPr>
              <w:t xml:space="preserve"> and it is the ‘net’ nutrient emissions into European Sites that is critical.</w:t>
            </w:r>
          </w:p>
          <w:p w14:paraId="3DEE8E1F" w14:textId="76A88B8F"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5435B4">
              <w:rPr>
                <w:rFonts w:ascii="Arial" w:hAnsi="Arial" w:cs="Arial"/>
                <w:sz w:val="20"/>
                <w:szCs w:val="20"/>
              </w:rPr>
              <w:t>taken into account</w:t>
            </w:r>
            <w:proofErr w:type="gramEnd"/>
            <w:r w:rsidRPr="005435B4">
              <w:rPr>
                <w:rFonts w:ascii="Arial" w:hAnsi="Arial" w:cs="Arial"/>
                <w:sz w:val="20"/>
                <w:szCs w:val="20"/>
              </w:rPr>
              <w:t xml:space="preserve">. </w:t>
            </w:r>
          </w:p>
          <w:p w14:paraId="03CEFDCD"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As a result, there would be a likely significant effect to the following Solent European Sites due to water quality:</w:t>
            </w:r>
          </w:p>
          <w:p w14:paraId="36EB6057"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 xml:space="preserve">Chichester &amp; Langstone Harbours Special Protection Area (SPA) </w:t>
            </w:r>
          </w:p>
          <w:p w14:paraId="7EDBAC4A"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Chichester &amp; Langstone Harbours Ramsar site</w:t>
            </w:r>
          </w:p>
          <w:p w14:paraId="4C6D860C"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lastRenderedPageBreak/>
              <w:t>Solent Maritime Special Area of Conservation (SAC)</w:t>
            </w:r>
          </w:p>
          <w:p w14:paraId="20BC5B3E"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Dorset Coast Special Protection Area (SPA)</w:t>
            </w:r>
          </w:p>
          <w:p w14:paraId="75052E0A"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Southampton Water SPA</w:t>
            </w:r>
          </w:p>
          <w:p w14:paraId="62C431A3"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Southampton Water Ramsar</w:t>
            </w:r>
          </w:p>
          <w:p w14:paraId="1BB12BBC"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Portsmouth Harbour SPA</w:t>
            </w:r>
          </w:p>
          <w:p w14:paraId="76E785E3"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Portsmouth Harbour Ramsar</w:t>
            </w:r>
          </w:p>
          <w:p w14:paraId="2B085751" w14:textId="77777777" w:rsidR="005435B4" w:rsidRPr="005435B4" w:rsidRDefault="005435B4" w:rsidP="005435B4">
            <w:pPr>
              <w:numPr>
                <w:ilvl w:val="0"/>
                <w:numId w:val="4"/>
              </w:numPr>
              <w:spacing w:after="160" w:line="276" w:lineRule="auto"/>
              <w:ind w:left="274" w:hanging="141"/>
              <w:contextualSpacing/>
              <w:rPr>
                <w:rFonts w:ascii="Arial" w:hAnsi="Arial" w:cs="Arial"/>
                <w:sz w:val="20"/>
                <w:szCs w:val="20"/>
              </w:rPr>
            </w:pPr>
            <w:r w:rsidRPr="005435B4">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9E2677" w:rsidR="00622604" w:rsidRDefault="00622604" w:rsidP="00622604">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Yes, due </w:t>
            </w:r>
            <w:r w:rsidR="00DF2E75">
              <w:rPr>
                <w:rFonts w:ascii="Arial" w:hAnsi="Arial" w:cs="Arial"/>
                <w:b/>
                <w:sz w:val="22"/>
                <w:szCs w:val="22"/>
              </w:rPr>
              <w:t xml:space="preserve">to </w:t>
            </w:r>
            <w:r>
              <w:rPr>
                <w:rFonts w:ascii="Arial" w:hAnsi="Arial" w:cs="Arial"/>
                <w:b/>
                <w:sz w:val="22"/>
                <w:szCs w:val="22"/>
              </w:rPr>
              <w:t>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24ACE" w:rsidRPr="00C6619F" w14:paraId="21D56155" w14:textId="77777777" w:rsidTr="00741821">
        <w:tc>
          <w:tcPr>
            <w:tcW w:w="9608" w:type="dxa"/>
            <w:gridSpan w:val="3"/>
          </w:tcPr>
          <w:p w14:paraId="4AC663AA" w14:textId="77777777" w:rsidR="000000FB" w:rsidRPr="00944107" w:rsidRDefault="000000FB" w:rsidP="000000FB">
            <w:pPr>
              <w:spacing w:line="276" w:lineRule="auto"/>
              <w:rPr>
                <w:rFonts w:ascii="Arial" w:hAnsi="Arial" w:cs="Arial"/>
                <w:b/>
                <w:bCs/>
                <w:sz w:val="22"/>
                <w:szCs w:val="22"/>
              </w:rPr>
            </w:pPr>
            <w:r>
              <w:rPr>
                <w:rFonts w:ascii="Arial" w:hAnsi="Arial" w:cs="Arial"/>
                <w:b/>
                <w:bCs/>
                <w:sz w:val="22"/>
                <w:szCs w:val="22"/>
              </w:rPr>
              <w:t>Water Quality</w:t>
            </w:r>
          </w:p>
          <w:p w14:paraId="251CB732" w14:textId="293EEC42"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B91724">
              <w:rPr>
                <w:rFonts w:ascii="Arial" w:eastAsiaTheme="minorHAnsi" w:hAnsi="Arial" w:cs="Arial"/>
                <w:sz w:val="20"/>
                <w:szCs w:val="20"/>
                <w:lang w:eastAsia="en-US"/>
              </w:rPr>
              <w:t>as a result of</w:t>
            </w:r>
            <w:proofErr w:type="gramEnd"/>
            <w:r w:rsidRPr="00B91724">
              <w:rPr>
                <w:rFonts w:ascii="Arial" w:eastAsiaTheme="minorHAnsi" w:hAnsi="Arial" w:cs="Arial"/>
                <w:sz w:val="20"/>
                <w:szCs w:val="20"/>
                <w:lang w:eastAsia="en-US"/>
              </w:rPr>
              <w:t xml:space="preserve"> new development, is likely. As such, </w:t>
            </w:r>
            <w:proofErr w:type="gramStart"/>
            <w:r w:rsidRPr="00B91724">
              <w:rPr>
                <w:rFonts w:ascii="Arial" w:eastAsiaTheme="minorHAnsi" w:hAnsi="Arial" w:cs="Arial"/>
                <w:sz w:val="20"/>
                <w:szCs w:val="20"/>
                <w:lang w:eastAsia="en-US"/>
              </w:rPr>
              <w:t>in order to</w:t>
            </w:r>
            <w:proofErr w:type="gramEnd"/>
            <w:r w:rsidRPr="00B91724">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51847472" w14:textId="6DFA71A5"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3F1BBEE1" w14:textId="3BE6C6B2"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2C041892" w14:textId="1F6168F7"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B91724">
              <w:rPr>
                <w:rFonts w:ascii="Arial" w:eastAsiaTheme="minorHAnsi" w:hAnsi="Arial" w:cs="Arial"/>
                <w:sz w:val="20"/>
                <w:szCs w:val="20"/>
                <w:lang w:eastAsia="en-US"/>
              </w:rPr>
              <w:t>Warblington</w:t>
            </w:r>
            <w:proofErr w:type="spellEnd"/>
            <w:r w:rsidRPr="00B91724">
              <w:rPr>
                <w:rFonts w:ascii="Arial" w:eastAsiaTheme="minorHAnsi" w:hAnsi="Arial" w:cs="Arial"/>
                <w:sz w:val="20"/>
                <w:szCs w:val="20"/>
                <w:lang w:eastAsia="en-US"/>
              </w:rPr>
              <w:t xml:space="preserve"> Farm as a specific off-site mitigation measure. The scientific report ‘Review of the </w:t>
            </w:r>
            <w:proofErr w:type="spellStart"/>
            <w:r w:rsidRPr="00B91724">
              <w:rPr>
                <w:rFonts w:ascii="Arial" w:eastAsiaTheme="minorHAnsi" w:hAnsi="Arial" w:cs="Arial"/>
                <w:sz w:val="20"/>
                <w:szCs w:val="20"/>
                <w:lang w:eastAsia="en-US"/>
              </w:rPr>
              <w:t>Warblington</w:t>
            </w:r>
            <w:proofErr w:type="spellEnd"/>
            <w:r w:rsidRPr="00B91724">
              <w:rPr>
                <w:rFonts w:ascii="Arial" w:eastAsiaTheme="minorHAnsi" w:hAnsi="Arial" w:cs="Arial"/>
                <w:sz w:val="20"/>
                <w:szCs w:val="20"/>
                <w:lang w:eastAsia="en-US"/>
              </w:rPr>
              <w:t xml:space="preserve"> Farm Mitigation Option for Nutrient Neutral Development in the Havant Borough’ is available at www.havant.gov.uk/nitrogen which confirms suitability of the use of </w:t>
            </w:r>
            <w:proofErr w:type="spellStart"/>
            <w:r w:rsidRPr="00B91724">
              <w:rPr>
                <w:rFonts w:ascii="Arial" w:eastAsiaTheme="minorHAnsi" w:hAnsi="Arial" w:cs="Arial"/>
                <w:sz w:val="20"/>
                <w:szCs w:val="20"/>
                <w:lang w:eastAsia="en-US"/>
              </w:rPr>
              <w:t>Warblington</w:t>
            </w:r>
            <w:proofErr w:type="spellEnd"/>
            <w:r w:rsidRPr="00B91724">
              <w:rPr>
                <w:rFonts w:ascii="Arial" w:eastAsiaTheme="minorHAnsi" w:hAnsi="Arial" w:cs="Arial"/>
                <w:sz w:val="20"/>
                <w:szCs w:val="20"/>
                <w:lang w:eastAsia="en-US"/>
              </w:rPr>
              <w:t xml:space="preserve"> for nutrient mitigation to mitigate for development in Havant Borough.</w:t>
            </w:r>
          </w:p>
          <w:p w14:paraId="342F738E" w14:textId="0A058379" w:rsidR="00B91724" w:rsidRPr="004D30AE" w:rsidRDefault="00B91724" w:rsidP="00B91724">
            <w:pPr>
              <w:spacing w:after="160" w:line="276" w:lineRule="auto"/>
              <w:rPr>
                <w:rFonts w:ascii="Arial" w:eastAsiaTheme="minorHAnsi" w:hAnsi="Arial" w:cs="Arial"/>
                <w:b/>
                <w:bCs/>
                <w:color w:val="FF0000"/>
                <w:sz w:val="20"/>
                <w:szCs w:val="20"/>
                <w:lang w:eastAsia="en-US"/>
              </w:rPr>
            </w:pPr>
            <w:r w:rsidRPr="00B91724">
              <w:rPr>
                <w:rFonts w:ascii="Arial" w:eastAsiaTheme="minorHAnsi" w:hAnsi="Arial" w:cs="Arial"/>
                <w:sz w:val="20"/>
                <w:szCs w:val="20"/>
                <w:lang w:eastAsia="en-US"/>
              </w:rPr>
              <w:t xml:space="preserve">As set out in the Position Statement and Mitigation Plan for Nutrient Neutral </w:t>
            </w:r>
            <w:proofErr w:type="gramStart"/>
            <w:r w:rsidRPr="00B91724">
              <w:rPr>
                <w:rFonts w:ascii="Arial" w:eastAsiaTheme="minorHAnsi" w:hAnsi="Arial" w:cs="Arial"/>
                <w:sz w:val="20"/>
                <w:szCs w:val="20"/>
                <w:lang w:eastAsia="en-US"/>
              </w:rPr>
              <w:t xml:space="preserve">Development, </w:t>
            </w:r>
            <w:r w:rsidRPr="00B91724">
              <w:rPr>
                <w:rFonts w:ascii="Arial" w:hAnsi="Arial" w:cs="Arial"/>
                <w:i/>
                <w:iCs/>
                <w:sz w:val="20"/>
                <w:szCs w:val="20"/>
                <w:u w:val="single"/>
              </w:rPr>
              <w:t xml:space="preserve"> as</w:t>
            </w:r>
            <w:proofErr w:type="gramEnd"/>
            <w:r w:rsidRPr="00B91724">
              <w:rPr>
                <w:rFonts w:ascii="Arial" w:hAnsi="Arial" w:cs="Arial"/>
                <w:i/>
                <w:iCs/>
                <w:sz w:val="20"/>
                <w:szCs w:val="20"/>
                <w:u w:val="single"/>
              </w:rPr>
              <w:t xml:space="preserve"> of 1 April 2024 </w:t>
            </w:r>
            <w:r w:rsidRPr="00B91724">
              <w:rPr>
                <w:rFonts w:ascii="Arial" w:eastAsiaTheme="minorHAnsi" w:hAnsi="Arial" w:cs="Arial"/>
                <w:sz w:val="20"/>
                <w:szCs w:val="20"/>
                <w:lang w:eastAsia="en-US"/>
              </w:rPr>
              <w:t>an appropriate scale of mitigation for this scheme would be</w:t>
            </w:r>
            <w:r w:rsidR="0029602F">
              <w:rPr>
                <w:rFonts w:ascii="Arial" w:eastAsiaTheme="minorHAnsi" w:hAnsi="Arial" w:cs="Arial"/>
                <w:sz w:val="20"/>
                <w:szCs w:val="20"/>
                <w:lang w:eastAsia="en-US"/>
              </w:rPr>
              <w:t>:</w:t>
            </w:r>
          </w:p>
          <w:bookmarkStart w:id="0" w:name="_MON_1653989736"/>
          <w:bookmarkEnd w:id="0"/>
          <w:p w14:paraId="1B70D240" w14:textId="58F5BA31" w:rsidR="00B91724" w:rsidRPr="00B91724" w:rsidRDefault="00110395"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object w:dxaOrig="6671" w:dyaOrig="2797" w14:anchorId="761F07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pt;height:138.6pt" o:ole="">
                  <v:imagedata r:id="rId9" o:title=""/>
                </v:shape>
                <o:OLEObject Type="Embed" ProgID="Excel.Sheet.12" ShapeID="_x0000_i1025" DrawAspect="Content" ObjectID="_1797998340" r:id="rId10"/>
              </w:object>
            </w:r>
          </w:p>
          <w:p w14:paraId="3EF6EC55" w14:textId="523E958D" w:rsidR="00124ACE" w:rsidRPr="003201AA" w:rsidRDefault="00B91724" w:rsidP="00B91724">
            <w:pPr>
              <w:spacing w:line="276" w:lineRule="auto"/>
              <w:rPr>
                <w:rFonts w:ascii="Arial" w:hAnsi="Arial" w:cs="Arial"/>
                <w:sz w:val="22"/>
                <w:szCs w:val="22"/>
              </w:rPr>
            </w:pPr>
            <w:r w:rsidRPr="00B91724">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B91724">
              <w:rPr>
                <w:rFonts w:ascii="Arial" w:eastAsiaTheme="minorHAnsi" w:hAnsi="Arial" w:cs="Arial"/>
                <w:sz w:val="20"/>
                <w:szCs w:val="20"/>
                <w:lang w:eastAsia="en-US"/>
              </w:rPr>
              <w:t>As long as</w:t>
            </w:r>
            <w:proofErr w:type="gramEnd"/>
            <w:r w:rsidRPr="00B91724">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24ACE" w:rsidRPr="00B25729" w14:paraId="334F0006" w14:textId="77777777" w:rsidTr="00741821">
        <w:tc>
          <w:tcPr>
            <w:tcW w:w="9608" w:type="dxa"/>
            <w:gridSpan w:val="3"/>
            <w:tcBorders>
              <w:top w:val="single" w:sz="12" w:space="0" w:color="0083BE"/>
            </w:tcBorders>
            <w:shd w:val="clear" w:color="auto" w:fill="0083BE"/>
          </w:tcPr>
          <w:p w14:paraId="1203B54D" w14:textId="77777777" w:rsidR="00124ACE" w:rsidRPr="00B25729" w:rsidRDefault="00124ACE" w:rsidP="00124ACE">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24ACE" w:rsidRPr="00C6619F" w14:paraId="525874DE" w14:textId="77777777" w:rsidTr="00741821">
        <w:tc>
          <w:tcPr>
            <w:tcW w:w="9608" w:type="dxa"/>
            <w:gridSpan w:val="3"/>
          </w:tcPr>
          <w:p w14:paraId="7BDB0CB2" w14:textId="38F886F2"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6EC7EEA" w14:textId="733C80DD"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0B90104" w14:textId="7398F0FE"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The authority has concluded that the adverse effects arising from the proposal are consistent with the effects detailed in the Position Statement and Mitigation Plan for Nutrient Neutral Development with regards water quality.</w:t>
            </w:r>
          </w:p>
          <w:p w14:paraId="52744A6F" w14:textId="3071E72A" w:rsidR="00124ACE" w:rsidRPr="00B25729" w:rsidRDefault="008360A4" w:rsidP="00124ACE">
            <w:pPr>
              <w:spacing w:line="276" w:lineRule="auto"/>
              <w:rPr>
                <w:rFonts w:ascii="Arial" w:hAnsi="Arial" w:cs="Arial"/>
              </w:rPr>
            </w:pPr>
            <w:r w:rsidRPr="008360A4">
              <w:rPr>
                <w:rFonts w:ascii="Arial" w:eastAsiaTheme="minorHAnsi" w:hAnsi="Arial" w:cs="Arial"/>
                <w:sz w:val="20"/>
                <w:szCs w:val="20"/>
                <w:lang w:eastAsia="en-US"/>
              </w:rPr>
              <w:t>The authority’s assessment is that the application complies with th</w:t>
            </w:r>
            <w:r w:rsidR="0029602F">
              <w:rPr>
                <w:rFonts w:ascii="Arial" w:eastAsiaTheme="minorHAnsi" w:hAnsi="Arial" w:cs="Arial"/>
                <w:sz w:val="20"/>
                <w:szCs w:val="20"/>
                <w:lang w:eastAsia="en-US"/>
              </w:rPr>
              <w:t>is</w:t>
            </w:r>
            <w:r w:rsidRPr="008360A4">
              <w:rPr>
                <w:rFonts w:ascii="Arial" w:eastAsiaTheme="minorHAnsi" w:hAnsi="Arial" w:cs="Arial"/>
                <w:sz w:val="20"/>
                <w:szCs w:val="20"/>
                <w:lang w:eastAsia="en-US"/>
              </w:rPr>
              <w:t xml:space="preserve"> strateg</w:t>
            </w:r>
            <w:r w:rsidR="0029602F">
              <w:rPr>
                <w:rFonts w:ascii="Arial" w:eastAsiaTheme="minorHAnsi" w:hAnsi="Arial" w:cs="Arial"/>
                <w:sz w:val="20"/>
                <w:szCs w:val="20"/>
                <w:lang w:eastAsia="en-US"/>
              </w:rPr>
              <w:t>y</w:t>
            </w:r>
            <w:r w:rsidRPr="008360A4">
              <w:rPr>
                <w:rFonts w:ascii="Arial" w:eastAsiaTheme="minorHAnsi" w:hAnsi="Arial" w:cs="Arial"/>
                <w:sz w:val="20"/>
                <w:szCs w:val="20"/>
                <w:lang w:eastAsia="en-US"/>
              </w:rPr>
              <w:t xml:space="preserve"> and the potential to provide mitigation to remove the significant effects that otherwise would have been likely. It can therefore be concluded that there will be no adverse effect on the integrity of the designated sites identified above.</w:t>
            </w:r>
          </w:p>
        </w:tc>
      </w:tr>
      <w:tr w:rsidR="00124ACE" w:rsidRPr="00C6619F" w14:paraId="5368D2B8" w14:textId="77777777" w:rsidTr="00741821">
        <w:tc>
          <w:tcPr>
            <w:tcW w:w="9608" w:type="dxa"/>
            <w:gridSpan w:val="3"/>
            <w:shd w:val="clear" w:color="auto" w:fill="DAE7EE"/>
          </w:tcPr>
          <w:p w14:paraId="26883BBF" w14:textId="77777777" w:rsidR="00124ACE" w:rsidRPr="00AB55E3" w:rsidRDefault="00124ACE" w:rsidP="00124ACE">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24ACE" w:rsidRPr="00C6619F" w14:paraId="6C967290" w14:textId="77777777" w:rsidTr="00741821">
        <w:tc>
          <w:tcPr>
            <w:tcW w:w="9608" w:type="dxa"/>
            <w:gridSpan w:val="3"/>
            <w:tcBorders>
              <w:bottom w:val="single" w:sz="12" w:space="0" w:color="0083BE"/>
            </w:tcBorders>
          </w:tcPr>
          <w:p w14:paraId="7768CFDB" w14:textId="77777777" w:rsidR="00124ACE" w:rsidRDefault="00124ACE" w:rsidP="00124ACE">
            <w:pPr>
              <w:spacing w:line="276" w:lineRule="auto"/>
              <w:rPr>
                <w:rFonts w:ascii="Arial" w:hAnsi="Arial" w:cs="Arial"/>
                <w:sz w:val="22"/>
                <w:szCs w:val="22"/>
              </w:rPr>
            </w:pPr>
            <w:r>
              <w:rPr>
                <w:rFonts w:ascii="Arial" w:hAnsi="Arial" w:cs="Arial"/>
                <w:sz w:val="22"/>
                <w:szCs w:val="22"/>
              </w:rPr>
              <w:t>Summary of Natural England’s comments:</w:t>
            </w:r>
          </w:p>
          <w:p w14:paraId="49F288DC" w14:textId="77777777" w:rsidR="00335950" w:rsidRDefault="00335950" w:rsidP="00124ACE">
            <w:pPr>
              <w:spacing w:line="276" w:lineRule="auto"/>
              <w:rPr>
                <w:rFonts w:ascii="Arial" w:hAnsi="Arial" w:cs="Arial"/>
                <w:sz w:val="22"/>
                <w:szCs w:val="22"/>
              </w:rPr>
            </w:pPr>
          </w:p>
          <w:p w14:paraId="07D3C13A" w14:textId="71626FA9" w:rsidR="00335950" w:rsidRPr="00335950" w:rsidRDefault="00335950" w:rsidP="00124ACE">
            <w:pPr>
              <w:spacing w:line="276" w:lineRule="auto"/>
              <w:rPr>
                <w:rFonts w:ascii="Arial" w:hAnsi="Arial" w:cs="Arial"/>
                <w:sz w:val="22"/>
                <w:szCs w:val="22"/>
              </w:rPr>
            </w:pPr>
            <w:r w:rsidRPr="00335950">
              <w:rPr>
                <w:rFonts w:ascii="Arial" w:hAnsi="Arial" w:cs="Arial"/>
                <w:sz w:val="22"/>
                <w:szCs w:val="22"/>
              </w:rPr>
              <w:t>NO OBJECTION - SUBJECT TO APPROPRIATE MITIGATION BEING SECURED Natural England considers that without appropriate mitigation the application would have an adverse effect on the integrity of European designated sites. 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 We advise that an appropriate planning condition or obligation is attached to any planning permission to secure these measures. A lack of objection does not mean that there are no significant environmental impacts. Natural England advises that all environmental impacts and opportunities are fully considered, and relevant local bodies are consulted. Natural England’s further advice on designated sites/landscapes and advice on other natural environment issues is set out below.</w:t>
            </w:r>
          </w:p>
          <w:p w14:paraId="0AFAFDCC" w14:textId="77777777" w:rsidR="00124ACE" w:rsidRDefault="00124ACE" w:rsidP="00124ACE">
            <w:pPr>
              <w:spacing w:line="276" w:lineRule="auto"/>
              <w:rPr>
                <w:rFonts w:ascii="Arial" w:hAnsi="Arial" w:cs="Arial"/>
              </w:rPr>
            </w:pPr>
          </w:p>
          <w:p w14:paraId="59E72AB0" w14:textId="77777777" w:rsidR="00124ACE" w:rsidRDefault="00124ACE" w:rsidP="00124ACE">
            <w:pPr>
              <w:spacing w:line="276" w:lineRule="auto"/>
              <w:rPr>
                <w:rFonts w:ascii="Arial" w:hAnsi="Arial" w:cs="Arial"/>
              </w:rPr>
            </w:pPr>
          </w:p>
          <w:p w14:paraId="145D88E4" w14:textId="77777777" w:rsidR="00124ACE" w:rsidRDefault="00124ACE" w:rsidP="00124ACE">
            <w:pPr>
              <w:spacing w:line="276" w:lineRule="auto"/>
              <w:rPr>
                <w:rFonts w:ascii="Arial" w:hAnsi="Arial" w:cs="Arial"/>
              </w:rPr>
            </w:pPr>
          </w:p>
          <w:p w14:paraId="63595C55" w14:textId="77777777" w:rsidR="00124ACE" w:rsidRDefault="00124ACE" w:rsidP="00124ACE">
            <w:pPr>
              <w:spacing w:line="276" w:lineRule="auto"/>
              <w:rPr>
                <w:rFonts w:ascii="Arial" w:hAnsi="Arial" w:cs="Arial"/>
              </w:rPr>
            </w:pPr>
          </w:p>
          <w:p w14:paraId="763809FC" w14:textId="77777777" w:rsidR="00124ACE" w:rsidRDefault="00124ACE" w:rsidP="00124ACE">
            <w:pPr>
              <w:spacing w:line="276" w:lineRule="auto"/>
              <w:rPr>
                <w:rFonts w:ascii="Arial" w:hAnsi="Arial" w:cs="Arial"/>
              </w:rPr>
            </w:pPr>
          </w:p>
          <w:p w14:paraId="5EE3F1F8" w14:textId="77777777" w:rsidR="00124ACE" w:rsidRDefault="00124ACE" w:rsidP="00124ACE">
            <w:pPr>
              <w:spacing w:line="276" w:lineRule="auto"/>
              <w:rPr>
                <w:rFonts w:ascii="Arial" w:hAnsi="Arial" w:cs="Arial"/>
              </w:rPr>
            </w:pPr>
          </w:p>
          <w:p w14:paraId="69C6A6CF" w14:textId="77777777" w:rsidR="00124ACE" w:rsidRDefault="00124ACE" w:rsidP="00124ACE">
            <w:pPr>
              <w:spacing w:line="276" w:lineRule="auto"/>
              <w:rPr>
                <w:rFonts w:ascii="Arial" w:hAnsi="Arial" w:cs="Arial"/>
              </w:rPr>
            </w:pPr>
          </w:p>
          <w:p w14:paraId="04FA4CBD" w14:textId="77777777" w:rsidR="00124ACE" w:rsidRDefault="00124ACE" w:rsidP="00124ACE">
            <w:pPr>
              <w:spacing w:line="276" w:lineRule="auto"/>
              <w:rPr>
                <w:rFonts w:ascii="Arial" w:hAnsi="Arial" w:cs="Arial"/>
              </w:rPr>
            </w:pPr>
          </w:p>
          <w:p w14:paraId="115E939A" w14:textId="77777777" w:rsidR="00124ACE" w:rsidRDefault="00124ACE" w:rsidP="00124ACE">
            <w:pPr>
              <w:spacing w:line="276" w:lineRule="auto"/>
              <w:rPr>
                <w:rFonts w:ascii="Arial" w:hAnsi="Arial" w:cs="Arial"/>
              </w:rPr>
            </w:pPr>
          </w:p>
          <w:p w14:paraId="74514379" w14:textId="77777777" w:rsidR="00124ACE" w:rsidRPr="00AB55E3" w:rsidRDefault="00124ACE" w:rsidP="00124ACE">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855757">
    <w:abstractNumId w:val="6"/>
  </w:num>
  <w:num w:numId="2" w16cid:durableId="393047106">
    <w:abstractNumId w:val="3"/>
  </w:num>
  <w:num w:numId="3" w16cid:durableId="194927873">
    <w:abstractNumId w:val="1"/>
  </w:num>
  <w:num w:numId="4" w16cid:durableId="1480609783">
    <w:abstractNumId w:val="0"/>
  </w:num>
  <w:num w:numId="5" w16cid:durableId="691876327">
    <w:abstractNumId w:val="5"/>
  </w:num>
  <w:num w:numId="6" w16cid:durableId="474109889">
    <w:abstractNumId w:val="4"/>
  </w:num>
  <w:num w:numId="7" w16cid:durableId="237137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619F"/>
    <w:rsid w:val="000000FB"/>
    <w:rsid w:val="000223DC"/>
    <w:rsid w:val="00024352"/>
    <w:rsid w:val="00062512"/>
    <w:rsid w:val="00081F8C"/>
    <w:rsid w:val="00087B06"/>
    <w:rsid w:val="00096423"/>
    <w:rsid w:val="000B45AE"/>
    <w:rsid w:val="001071FC"/>
    <w:rsid w:val="00110395"/>
    <w:rsid w:val="0011421F"/>
    <w:rsid w:val="00124ACE"/>
    <w:rsid w:val="001419F6"/>
    <w:rsid w:val="00141C02"/>
    <w:rsid w:val="00160247"/>
    <w:rsid w:val="0016538A"/>
    <w:rsid w:val="001677C8"/>
    <w:rsid w:val="001758E5"/>
    <w:rsid w:val="001A371F"/>
    <w:rsid w:val="001C09D8"/>
    <w:rsid w:val="001D09E3"/>
    <w:rsid w:val="001D73F7"/>
    <w:rsid w:val="001F5C37"/>
    <w:rsid w:val="002051F0"/>
    <w:rsid w:val="00260A90"/>
    <w:rsid w:val="00273115"/>
    <w:rsid w:val="00287505"/>
    <w:rsid w:val="002921B1"/>
    <w:rsid w:val="0029602F"/>
    <w:rsid w:val="002B3BC2"/>
    <w:rsid w:val="002C0485"/>
    <w:rsid w:val="002F4F1A"/>
    <w:rsid w:val="00317486"/>
    <w:rsid w:val="003201AA"/>
    <w:rsid w:val="00335950"/>
    <w:rsid w:val="003420FB"/>
    <w:rsid w:val="00351BDE"/>
    <w:rsid w:val="00352B89"/>
    <w:rsid w:val="003863B8"/>
    <w:rsid w:val="003D61FC"/>
    <w:rsid w:val="003F1EE3"/>
    <w:rsid w:val="003F4E87"/>
    <w:rsid w:val="0042345E"/>
    <w:rsid w:val="00424598"/>
    <w:rsid w:val="00426314"/>
    <w:rsid w:val="00434B73"/>
    <w:rsid w:val="00443E22"/>
    <w:rsid w:val="00451B04"/>
    <w:rsid w:val="0045438E"/>
    <w:rsid w:val="0046018A"/>
    <w:rsid w:val="00466E08"/>
    <w:rsid w:val="00470B3D"/>
    <w:rsid w:val="004717F0"/>
    <w:rsid w:val="00471A29"/>
    <w:rsid w:val="004859EB"/>
    <w:rsid w:val="00491DBE"/>
    <w:rsid w:val="004961E8"/>
    <w:rsid w:val="004A533D"/>
    <w:rsid w:val="004B5887"/>
    <w:rsid w:val="004D30AE"/>
    <w:rsid w:val="004E746D"/>
    <w:rsid w:val="004F2033"/>
    <w:rsid w:val="00535ED5"/>
    <w:rsid w:val="005435B4"/>
    <w:rsid w:val="0055263C"/>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35998"/>
    <w:rsid w:val="008360A4"/>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27FCA"/>
    <w:rsid w:val="00B46BC8"/>
    <w:rsid w:val="00B67AB8"/>
    <w:rsid w:val="00B77F00"/>
    <w:rsid w:val="00B90CB3"/>
    <w:rsid w:val="00B91724"/>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C4261"/>
    <w:rsid w:val="00CD3586"/>
    <w:rsid w:val="00CE087F"/>
    <w:rsid w:val="00CE53C5"/>
    <w:rsid w:val="00CF65D3"/>
    <w:rsid w:val="00D031A8"/>
    <w:rsid w:val="00D102CD"/>
    <w:rsid w:val="00D26D36"/>
    <w:rsid w:val="00D376E0"/>
    <w:rsid w:val="00D5043E"/>
    <w:rsid w:val="00D60E0E"/>
    <w:rsid w:val="00D702C8"/>
    <w:rsid w:val="00D8389A"/>
    <w:rsid w:val="00D85710"/>
    <w:rsid w:val="00D873D9"/>
    <w:rsid w:val="00D91765"/>
    <w:rsid w:val="00DA5ED8"/>
    <w:rsid w:val="00DA6DC5"/>
    <w:rsid w:val="00DB7BEC"/>
    <w:rsid w:val="00DD20BE"/>
    <w:rsid w:val="00DE35DC"/>
    <w:rsid w:val="00DF2E75"/>
    <w:rsid w:val="00E0391C"/>
    <w:rsid w:val="00E1513E"/>
    <w:rsid w:val="00E31B62"/>
    <w:rsid w:val="00E3736C"/>
    <w:rsid w:val="00E60AEF"/>
    <w:rsid w:val="00E7065A"/>
    <w:rsid w:val="00E84B10"/>
    <w:rsid w:val="00E90816"/>
    <w:rsid w:val="00EA71EA"/>
    <w:rsid w:val="00EB27D2"/>
    <w:rsid w:val="00EB5C3C"/>
    <w:rsid w:val="00EC279A"/>
    <w:rsid w:val="00EC28E9"/>
    <w:rsid w:val="00ED3F14"/>
    <w:rsid w:val="00EF293F"/>
    <w:rsid w:val="00EF3D07"/>
    <w:rsid w:val="00EF7E2A"/>
    <w:rsid w:val="00F04320"/>
    <w:rsid w:val="00F276A0"/>
    <w:rsid w:val="00F32E66"/>
    <w:rsid w:val="00F77B90"/>
    <w:rsid w:val="00F86FCF"/>
    <w:rsid w:val="00F87826"/>
    <w:rsid w:val="00FD1316"/>
    <w:rsid w:val="00FD7693"/>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docId w15:val="{8A814469-390A-4AA4-9972-18A12DF0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02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1827</Words>
  <Characters>10419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dc:description/>
  <cp:lastModifiedBy>Wells, Lesley</cp:lastModifiedBy>
  <cp:revision>7</cp:revision>
  <cp:lastPrinted>2014-02-18T14:51:00Z</cp:lastPrinted>
  <dcterms:created xsi:type="dcterms:W3CDTF">2024-09-26T12:23:00Z</dcterms:created>
  <dcterms:modified xsi:type="dcterms:W3CDTF">2025-01-10T07:13:00Z</dcterms:modified>
</cp:coreProperties>
</file>