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E87B83"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Pr="00E87B83" w:rsidRDefault="00741821" w:rsidP="00741821">
            <w:pPr>
              <w:spacing w:line="276" w:lineRule="auto"/>
              <w:rPr>
                <w:rFonts w:ascii="Arial" w:hAnsi="Arial" w:cs="Arial"/>
                <w:color w:val="404040"/>
                <w:sz w:val="22"/>
                <w:szCs w:val="22"/>
              </w:rPr>
            </w:pPr>
            <w:r w:rsidRPr="00E87B83">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52D6B40" w:rsidR="00741821" w:rsidRPr="00E87B83" w:rsidRDefault="00EB2DB2" w:rsidP="00741821">
            <w:pPr>
              <w:spacing w:line="276" w:lineRule="auto"/>
              <w:rPr>
                <w:rFonts w:ascii="Arial" w:hAnsi="Arial" w:cs="Arial"/>
                <w:sz w:val="22"/>
                <w:szCs w:val="22"/>
              </w:rPr>
            </w:pPr>
            <w:r w:rsidRPr="00E87B83">
              <w:rPr>
                <w:rFonts w:ascii="Arial" w:hAnsi="Arial" w:cs="Arial"/>
                <w:sz w:val="22"/>
                <w:szCs w:val="22"/>
              </w:rPr>
              <w:t>11/9/24</w:t>
            </w:r>
          </w:p>
        </w:tc>
      </w:tr>
      <w:tr w:rsidR="00317486" w:rsidRPr="00E87B83"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E87B83" w:rsidRDefault="00317486" w:rsidP="00741821">
            <w:pPr>
              <w:spacing w:line="276" w:lineRule="auto"/>
              <w:rPr>
                <w:rFonts w:ascii="Arial" w:hAnsi="Arial" w:cs="Arial"/>
                <w:color w:val="404040"/>
                <w:sz w:val="22"/>
                <w:szCs w:val="22"/>
              </w:rPr>
            </w:pPr>
            <w:r w:rsidRPr="00E87B83">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E87B83" w:rsidRDefault="00317486" w:rsidP="00741821">
            <w:pPr>
              <w:spacing w:line="276" w:lineRule="auto"/>
              <w:rPr>
                <w:rFonts w:ascii="Arial" w:hAnsi="Arial" w:cs="Arial"/>
                <w:sz w:val="22"/>
                <w:szCs w:val="22"/>
              </w:rPr>
            </w:pPr>
          </w:p>
        </w:tc>
      </w:tr>
      <w:tr w:rsidR="001071FC" w:rsidRPr="00E87B83"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E87B83" w:rsidRDefault="001071FC" w:rsidP="00741821">
            <w:pPr>
              <w:spacing w:line="276" w:lineRule="auto"/>
              <w:rPr>
                <w:rFonts w:ascii="Arial" w:hAnsi="Arial" w:cs="Arial"/>
                <w:color w:val="404040"/>
                <w:sz w:val="22"/>
                <w:szCs w:val="22"/>
              </w:rPr>
            </w:pPr>
            <w:r w:rsidRPr="00E87B83">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A232FE7" w:rsidR="001071FC" w:rsidRPr="00E87B83" w:rsidRDefault="00EB2DB2" w:rsidP="00741821">
            <w:pPr>
              <w:spacing w:line="276" w:lineRule="auto"/>
              <w:rPr>
                <w:rFonts w:ascii="Arial" w:hAnsi="Arial" w:cs="Arial"/>
                <w:sz w:val="22"/>
                <w:szCs w:val="22"/>
              </w:rPr>
            </w:pPr>
            <w:r w:rsidRPr="00E87B83">
              <w:rPr>
                <w:rFonts w:ascii="Arial" w:hAnsi="Arial" w:cs="Arial"/>
                <w:sz w:val="22"/>
                <w:szCs w:val="22"/>
              </w:rPr>
              <w:t>APP/24/00571</w:t>
            </w:r>
          </w:p>
        </w:tc>
      </w:tr>
      <w:tr w:rsidR="00D873D9" w:rsidRPr="00E87B83"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E87B83" w:rsidRDefault="00D873D9" w:rsidP="00741821">
            <w:pPr>
              <w:spacing w:line="276" w:lineRule="auto"/>
              <w:rPr>
                <w:rFonts w:ascii="Arial" w:hAnsi="Arial" w:cs="Arial"/>
                <w:color w:val="404040"/>
                <w:sz w:val="22"/>
                <w:szCs w:val="22"/>
              </w:rPr>
            </w:pPr>
            <w:r w:rsidRPr="00E87B83">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2EA668EF" w:rsidR="00D873D9" w:rsidRPr="00E87B83" w:rsidRDefault="00EB2DB2" w:rsidP="00741821">
            <w:pPr>
              <w:spacing w:line="276" w:lineRule="auto"/>
              <w:rPr>
                <w:rFonts w:ascii="Arial" w:hAnsi="Arial" w:cs="Arial"/>
                <w:sz w:val="22"/>
                <w:szCs w:val="22"/>
              </w:rPr>
            </w:pPr>
            <w:r w:rsidRPr="00E87B83">
              <w:rPr>
                <w:rFonts w:ascii="Arial" w:hAnsi="Arial" w:cs="Arial"/>
                <w:sz w:val="22"/>
                <w:szCs w:val="22"/>
              </w:rPr>
              <w:t>Spindrift, Ferry Road, Hayling Island</w:t>
            </w:r>
          </w:p>
        </w:tc>
      </w:tr>
      <w:tr w:rsidR="001071FC" w:rsidRPr="00E87B83" w14:paraId="329E2E32" w14:textId="77777777" w:rsidTr="00741821">
        <w:tc>
          <w:tcPr>
            <w:tcW w:w="2467" w:type="dxa"/>
            <w:shd w:val="clear" w:color="auto" w:fill="DAE7EE"/>
          </w:tcPr>
          <w:p w14:paraId="623C79BF" w14:textId="77777777" w:rsidR="001071FC" w:rsidRPr="00E87B83" w:rsidRDefault="001071FC" w:rsidP="00741821">
            <w:pPr>
              <w:spacing w:line="276" w:lineRule="auto"/>
              <w:rPr>
                <w:rFonts w:ascii="Arial" w:hAnsi="Arial" w:cs="Arial"/>
                <w:color w:val="404040"/>
                <w:sz w:val="22"/>
                <w:szCs w:val="22"/>
              </w:rPr>
            </w:pPr>
            <w:r w:rsidRPr="00E87B83">
              <w:rPr>
                <w:rFonts w:ascii="Arial" w:hAnsi="Arial" w:cs="Arial"/>
                <w:color w:val="404040"/>
                <w:sz w:val="22"/>
                <w:szCs w:val="22"/>
              </w:rPr>
              <w:t>Application description:</w:t>
            </w:r>
          </w:p>
        </w:tc>
        <w:tc>
          <w:tcPr>
            <w:tcW w:w="7141" w:type="dxa"/>
            <w:gridSpan w:val="2"/>
          </w:tcPr>
          <w:p w14:paraId="451786E1" w14:textId="79C16142" w:rsidR="001071FC" w:rsidRPr="00E87B83" w:rsidRDefault="00EB2DB2" w:rsidP="005B3254">
            <w:pPr>
              <w:pStyle w:val="Normal0"/>
              <w:rPr>
                <w:sz w:val="22"/>
                <w:szCs w:val="22"/>
              </w:rPr>
            </w:pPr>
            <w:r w:rsidRPr="00E87B83">
              <w:rPr>
                <w:sz w:val="22"/>
                <w:szCs w:val="22"/>
              </w:rPr>
              <w:t>First Floor side extension</w:t>
            </w:r>
          </w:p>
        </w:tc>
      </w:tr>
      <w:tr w:rsidR="00317486" w:rsidRPr="00E87B83" w14:paraId="4EC36A86" w14:textId="77777777" w:rsidTr="00741821">
        <w:tc>
          <w:tcPr>
            <w:tcW w:w="2467" w:type="dxa"/>
            <w:tcBorders>
              <w:bottom w:val="single" w:sz="4" w:space="0" w:color="0083BE"/>
            </w:tcBorders>
            <w:shd w:val="clear" w:color="auto" w:fill="DAE7EE"/>
          </w:tcPr>
          <w:p w14:paraId="795F0070" w14:textId="77777777" w:rsidR="00317486" w:rsidRPr="00E87B83" w:rsidRDefault="00317486" w:rsidP="00741821">
            <w:pPr>
              <w:spacing w:line="276" w:lineRule="auto"/>
              <w:rPr>
                <w:rFonts w:ascii="Arial" w:hAnsi="Arial" w:cs="Arial"/>
                <w:color w:val="404040"/>
                <w:sz w:val="22"/>
                <w:szCs w:val="22"/>
              </w:rPr>
            </w:pPr>
            <w:r w:rsidRPr="00E87B83">
              <w:rPr>
                <w:rFonts w:ascii="Arial" w:hAnsi="Arial" w:cs="Arial"/>
                <w:color w:val="404040"/>
                <w:sz w:val="22"/>
                <w:szCs w:val="22"/>
              </w:rPr>
              <w:t>Lead Planning Officer:</w:t>
            </w:r>
          </w:p>
        </w:tc>
        <w:tc>
          <w:tcPr>
            <w:tcW w:w="7141" w:type="dxa"/>
            <w:gridSpan w:val="2"/>
            <w:tcBorders>
              <w:bottom w:val="single" w:sz="4" w:space="0" w:color="0083BE"/>
            </w:tcBorders>
          </w:tcPr>
          <w:p w14:paraId="4CA0C571" w14:textId="19D3A171" w:rsidR="00317486" w:rsidRPr="00E87B83" w:rsidRDefault="00EB2DB2" w:rsidP="00741821">
            <w:pPr>
              <w:spacing w:line="276" w:lineRule="auto"/>
              <w:rPr>
                <w:rFonts w:ascii="Arial" w:hAnsi="Arial" w:cs="Arial"/>
                <w:sz w:val="22"/>
                <w:szCs w:val="22"/>
              </w:rPr>
            </w:pPr>
            <w:r w:rsidRPr="00E87B83">
              <w:rPr>
                <w:rFonts w:ascii="Arial" w:hAnsi="Arial" w:cs="Arial"/>
                <w:sz w:val="22"/>
                <w:szCs w:val="22"/>
              </w:rPr>
              <w:t>Robert Riley</w:t>
            </w:r>
          </w:p>
        </w:tc>
      </w:tr>
      <w:tr w:rsidR="00C77ADB" w:rsidRPr="00E87B83"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E87B83" w:rsidRDefault="006E5749" w:rsidP="00741821">
            <w:pPr>
              <w:spacing w:line="276" w:lineRule="auto"/>
              <w:rPr>
                <w:rFonts w:ascii="Arial" w:hAnsi="Arial" w:cs="Arial"/>
                <w:sz w:val="22"/>
                <w:szCs w:val="22"/>
              </w:rPr>
            </w:pPr>
            <w:r w:rsidRPr="00E87B83">
              <w:rPr>
                <w:rFonts w:ascii="Arial" w:hAnsi="Arial" w:cs="Arial"/>
                <w:sz w:val="22"/>
                <w:szCs w:val="22"/>
              </w:rPr>
              <w:t>Please note that all references in this assessment to the ‘Habitats Regulations’ refer to The Conservation of Habitats and Species Regulations 2017 (as amended).</w:t>
            </w:r>
          </w:p>
        </w:tc>
      </w:tr>
      <w:tr w:rsidR="001071FC" w:rsidRPr="00E87B83"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E87B83" w:rsidRDefault="001071FC" w:rsidP="00741821">
            <w:pPr>
              <w:spacing w:line="276" w:lineRule="auto"/>
              <w:rPr>
                <w:rFonts w:ascii="Arial" w:hAnsi="Arial" w:cs="Arial"/>
                <w:sz w:val="22"/>
                <w:szCs w:val="22"/>
              </w:rPr>
            </w:pPr>
          </w:p>
        </w:tc>
      </w:tr>
      <w:tr w:rsidR="001071FC" w:rsidRPr="00E87B83" w14:paraId="3562B1CD" w14:textId="77777777" w:rsidTr="00741821">
        <w:tc>
          <w:tcPr>
            <w:tcW w:w="9608" w:type="dxa"/>
            <w:gridSpan w:val="3"/>
            <w:tcBorders>
              <w:top w:val="single" w:sz="12" w:space="0" w:color="0083BE"/>
            </w:tcBorders>
            <w:shd w:val="clear" w:color="auto" w:fill="0083BE"/>
          </w:tcPr>
          <w:p w14:paraId="03DFA251" w14:textId="77777777" w:rsidR="001071FC" w:rsidRPr="00E87B83" w:rsidRDefault="001071FC" w:rsidP="00741821">
            <w:pPr>
              <w:spacing w:line="276" w:lineRule="auto"/>
              <w:rPr>
                <w:rFonts w:ascii="Arial" w:hAnsi="Arial" w:cs="Arial"/>
                <w:b/>
                <w:sz w:val="22"/>
                <w:szCs w:val="22"/>
              </w:rPr>
            </w:pPr>
            <w:r w:rsidRPr="00E87B83">
              <w:rPr>
                <w:rFonts w:ascii="Arial" w:hAnsi="Arial" w:cs="Arial"/>
                <w:b/>
                <w:color w:val="FFFFFF"/>
                <w:sz w:val="22"/>
                <w:szCs w:val="22"/>
              </w:rPr>
              <w:t>Stage 1 - details of the plan or project</w:t>
            </w:r>
          </w:p>
        </w:tc>
      </w:tr>
      <w:tr w:rsidR="001071FC" w:rsidRPr="00E87B83" w14:paraId="4547EA8C" w14:textId="77777777" w:rsidTr="00741821">
        <w:tc>
          <w:tcPr>
            <w:tcW w:w="4758" w:type="dxa"/>
            <w:gridSpan w:val="2"/>
            <w:shd w:val="clear" w:color="auto" w:fill="DAE7EE"/>
          </w:tcPr>
          <w:p w14:paraId="264BDE0A" w14:textId="77777777" w:rsidR="001071FC" w:rsidRPr="00E87B83" w:rsidRDefault="001071FC" w:rsidP="00E87B83">
            <w:pPr>
              <w:spacing w:line="276" w:lineRule="auto"/>
              <w:jc w:val="both"/>
              <w:rPr>
                <w:rFonts w:ascii="Arial" w:hAnsi="Arial" w:cs="Arial"/>
                <w:color w:val="404040"/>
                <w:sz w:val="22"/>
                <w:szCs w:val="22"/>
              </w:rPr>
            </w:pPr>
            <w:r w:rsidRPr="00E87B83">
              <w:rPr>
                <w:rFonts w:ascii="Arial" w:hAnsi="Arial" w:cs="Arial"/>
                <w:color w:val="404040"/>
                <w:sz w:val="22"/>
                <w:szCs w:val="22"/>
              </w:rPr>
              <w:t xml:space="preserve">European site potentially impacted by planning application, </w:t>
            </w:r>
            <w:proofErr w:type="gramStart"/>
            <w:r w:rsidRPr="00E87B83">
              <w:rPr>
                <w:rFonts w:ascii="Arial" w:hAnsi="Arial" w:cs="Arial"/>
                <w:color w:val="404040"/>
                <w:sz w:val="22"/>
                <w:szCs w:val="22"/>
              </w:rPr>
              <w:t>plan</w:t>
            </w:r>
            <w:proofErr w:type="gramEnd"/>
            <w:r w:rsidRPr="00E87B83">
              <w:rPr>
                <w:rFonts w:ascii="Arial" w:hAnsi="Arial" w:cs="Arial"/>
                <w:color w:val="404040"/>
                <w:sz w:val="22"/>
                <w:szCs w:val="22"/>
              </w:rPr>
              <w:t xml:space="preserve"> or project:</w:t>
            </w:r>
          </w:p>
        </w:tc>
        <w:tc>
          <w:tcPr>
            <w:tcW w:w="4850" w:type="dxa"/>
          </w:tcPr>
          <w:p w14:paraId="3F1146ED"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 xml:space="preserve">Chichester &amp; Langstone Harbours Special Protection Area (SPA) </w:t>
            </w:r>
          </w:p>
          <w:p w14:paraId="14DADA53"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Chichester &amp; Langstone Harbours Ramsar site</w:t>
            </w:r>
          </w:p>
          <w:p w14:paraId="2AF66F08"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Solent Maritime Special Area of Conservation (SAC)</w:t>
            </w:r>
          </w:p>
          <w:p w14:paraId="4B0E4751" w14:textId="2DDAC898"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Solent and Dorset Coast Special Protection Area (SPA)</w:t>
            </w:r>
          </w:p>
          <w:p w14:paraId="7DD2DE37"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Solent and Southampton Water SPA</w:t>
            </w:r>
          </w:p>
          <w:p w14:paraId="1DA3E47C"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Solent and Southampton Water Ramsar</w:t>
            </w:r>
          </w:p>
          <w:p w14:paraId="3381304E"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Portsmouth Harbour SPA</w:t>
            </w:r>
          </w:p>
          <w:p w14:paraId="7E26F035" w14:textId="77777777" w:rsidR="007118A2"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Portsmouth Harbour Ramsar</w:t>
            </w:r>
          </w:p>
          <w:p w14:paraId="186DDF15" w14:textId="77777777" w:rsidR="001071FC" w:rsidRPr="00E87B83" w:rsidRDefault="007118A2" w:rsidP="00E87B83">
            <w:pPr>
              <w:pStyle w:val="ListParagraph"/>
              <w:numPr>
                <w:ilvl w:val="0"/>
                <w:numId w:val="4"/>
              </w:numPr>
              <w:spacing w:line="276" w:lineRule="auto"/>
              <w:ind w:left="274" w:hanging="141"/>
              <w:jc w:val="both"/>
              <w:rPr>
                <w:rFonts w:ascii="Arial" w:hAnsi="Arial" w:cs="Arial"/>
                <w:sz w:val="22"/>
                <w:szCs w:val="22"/>
              </w:rPr>
            </w:pPr>
            <w:r w:rsidRPr="00E87B83">
              <w:rPr>
                <w:rFonts w:ascii="Arial" w:hAnsi="Arial" w:cs="Arial"/>
                <w:sz w:val="22"/>
                <w:szCs w:val="22"/>
              </w:rPr>
              <w:t>Solent and Isle of Wight Lagoons SAC</w:t>
            </w:r>
          </w:p>
          <w:p w14:paraId="4791F3EF" w14:textId="5C212524" w:rsidR="00EF293F" w:rsidRPr="00E87B83" w:rsidRDefault="00EF293F" w:rsidP="00E87B83">
            <w:pPr>
              <w:pStyle w:val="ListParagraph"/>
              <w:spacing w:line="276" w:lineRule="auto"/>
              <w:ind w:left="274"/>
              <w:jc w:val="both"/>
              <w:rPr>
                <w:rFonts w:ascii="Arial" w:hAnsi="Arial" w:cs="Arial"/>
                <w:sz w:val="22"/>
                <w:szCs w:val="22"/>
              </w:rPr>
            </w:pPr>
            <w:r w:rsidRPr="00E87B83">
              <w:rPr>
                <w:rFonts w:ascii="Arial" w:hAnsi="Arial" w:cs="Arial"/>
                <w:sz w:val="22"/>
                <w:szCs w:val="22"/>
              </w:rPr>
              <w:t>(Hereafter known as the Solent European Sites)</w:t>
            </w:r>
          </w:p>
        </w:tc>
      </w:tr>
      <w:tr w:rsidR="001071FC" w:rsidRPr="00E87B83" w14:paraId="532E00CF" w14:textId="77777777" w:rsidTr="00741821">
        <w:tc>
          <w:tcPr>
            <w:tcW w:w="4758" w:type="dxa"/>
            <w:gridSpan w:val="2"/>
            <w:shd w:val="clear" w:color="auto" w:fill="DAE7EE"/>
          </w:tcPr>
          <w:p w14:paraId="72FDC4B6" w14:textId="77777777" w:rsidR="001071FC" w:rsidRPr="00E87B83" w:rsidRDefault="001071FC" w:rsidP="00E87B83">
            <w:pPr>
              <w:spacing w:line="276" w:lineRule="auto"/>
              <w:jc w:val="both"/>
              <w:rPr>
                <w:rFonts w:ascii="Arial" w:hAnsi="Arial" w:cs="Arial"/>
                <w:color w:val="404040"/>
                <w:sz w:val="22"/>
                <w:szCs w:val="22"/>
              </w:rPr>
            </w:pPr>
            <w:r w:rsidRPr="00E87B83">
              <w:rPr>
                <w:rFonts w:ascii="Arial" w:hAnsi="Arial" w:cs="Arial"/>
                <w:color w:val="404040"/>
                <w:sz w:val="22"/>
                <w:szCs w:val="22"/>
              </w:rPr>
              <w:t>Is the planning application directly connected with or necessary to the management of the site (if yes, Applicant should have provided details)?</w:t>
            </w:r>
          </w:p>
        </w:tc>
        <w:tc>
          <w:tcPr>
            <w:tcW w:w="4850" w:type="dxa"/>
          </w:tcPr>
          <w:p w14:paraId="0C7081BE" w14:textId="77777777" w:rsidR="001071FC" w:rsidRPr="00E87B83" w:rsidRDefault="00D85710" w:rsidP="00E87B83">
            <w:pPr>
              <w:spacing w:line="276" w:lineRule="auto"/>
              <w:jc w:val="both"/>
              <w:rPr>
                <w:rFonts w:ascii="Arial" w:hAnsi="Arial" w:cs="Arial"/>
                <w:sz w:val="22"/>
                <w:szCs w:val="22"/>
              </w:rPr>
            </w:pPr>
            <w:r w:rsidRPr="00E87B83">
              <w:rPr>
                <w:rFonts w:ascii="Arial" w:hAnsi="Arial" w:cs="Arial"/>
                <w:sz w:val="22"/>
                <w:szCs w:val="22"/>
              </w:rPr>
              <w:t xml:space="preserve">No. </w:t>
            </w:r>
            <w:r w:rsidR="00317486" w:rsidRPr="00E87B83">
              <w:rPr>
                <w:rFonts w:ascii="Arial" w:hAnsi="Arial" w:cs="Arial"/>
                <w:sz w:val="22"/>
                <w:szCs w:val="22"/>
              </w:rPr>
              <w:t>The development consists of an increase in residential dwellings, which is neither connected to nor necessary to the management of any European site.</w:t>
            </w:r>
          </w:p>
        </w:tc>
      </w:tr>
      <w:tr w:rsidR="001071FC" w:rsidRPr="00E87B83" w14:paraId="549E6F5B" w14:textId="77777777" w:rsidTr="00741821">
        <w:tc>
          <w:tcPr>
            <w:tcW w:w="4758" w:type="dxa"/>
            <w:gridSpan w:val="2"/>
            <w:tcBorders>
              <w:bottom w:val="single" w:sz="12" w:space="0" w:color="0083BE"/>
            </w:tcBorders>
            <w:shd w:val="clear" w:color="auto" w:fill="DAE7EE"/>
          </w:tcPr>
          <w:p w14:paraId="26E1D42D" w14:textId="77777777" w:rsidR="001071FC" w:rsidRPr="00E87B83" w:rsidRDefault="001071FC" w:rsidP="00E87B83">
            <w:pPr>
              <w:spacing w:line="276" w:lineRule="auto"/>
              <w:jc w:val="both"/>
              <w:rPr>
                <w:rFonts w:ascii="Arial" w:hAnsi="Arial" w:cs="Arial"/>
                <w:color w:val="404040"/>
                <w:sz w:val="22"/>
                <w:szCs w:val="22"/>
              </w:rPr>
            </w:pPr>
            <w:r w:rsidRPr="00E87B83">
              <w:rPr>
                <w:rFonts w:ascii="Arial" w:hAnsi="Arial" w:cs="Arial"/>
                <w:color w:val="404040"/>
                <w:sz w:val="22"/>
                <w:szCs w:val="22"/>
              </w:rPr>
              <w:t>Are there any other projects or plans that together with the planning application being assessed could affect the site?</w:t>
            </w:r>
          </w:p>
        </w:tc>
        <w:tc>
          <w:tcPr>
            <w:tcW w:w="4850" w:type="dxa"/>
            <w:tcBorders>
              <w:bottom w:val="single" w:sz="12" w:space="0" w:color="0083BE"/>
            </w:tcBorders>
          </w:tcPr>
          <w:p w14:paraId="7EA67F29" w14:textId="77777777" w:rsidR="0088177A" w:rsidRPr="00E87B83" w:rsidRDefault="0088177A" w:rsidP="00E87B83">
            <w:pPr>
              <w:pStyle w:val="ListParagraph"/>
              <w:spacing w:line="276" w:lineRule="auto"/>
              <w:ind w:left="69"/>
              <w:jc w:val="both"/>
              <w:rPr>
                <w:rFonts w:ascii="Arial" w:hAnsi="Arial" w:cs="Arial"/>
                <w:sz w:val="22"/>
                <w:szCs w:val="22"/>
              </w:rPr>
            </w:pPr>
            <w:r w:rsidRPr="00E87B83">
              <w:rPr>
                <w:rFonts w:ascii="Arial" w:hAnsi="Arial" w:cs="Arial"/>
                <w:sz w:val="22"/>
                <w:szCs w:val="22"/>
              </w:rPr>
              <w:t>Yes. All new housing development within 5.6km of the Solent SPAs is considered to contribute towards an impact on site integrity in combination with other development in the Solent area due to increase in recreational pressure.</w:t>
            </w:r>
          </w:p>
          <w:p w14:paraId="62EEFC35" w14:textId="77777777" w:rsidR="0088177A" w:rsidRPr="00E87B83" w:rsidRDefault="0088177A" w:rsidP="00E87B83">
            <w:pPr>
              <w:spacing w:line="276" w:lineRule="auto"/>
              <w:ind w:left="56"/>
              <w:jc w:val="both"/>
              <w:rPr>
                <w:rFonts w:ascii="Arial" w:hAnsi="Arial" w:cs="Arial"/>
                <w:sz w:val="22"/>
                <w:szCs w:val="22"/>
              </w:rPr>
            </w:pPr>
            <w:r w:rsidRPr="00E87B83">
              <w:rPr>
                <w:rFonts w:ascii="Arial" w:hAnsi="Arial" w:cs="Arial"/>
                <w:sz w:val="22"/>
                <w:szCs w:val="22"/>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Pr="00E87B83" w:rsidRDefault="0088177A" w:rsidP="00E87B83">
            <w:pPr>
              <w:pStyle w:val="ListParagraph"/>
              <w:spacing w:line="276" w:lineRule="auto"/>
              <w:ind w:left="69"/>
              <w:jc w:val="both"/>
              <w:rPr>
                <w:rFonts w:ascii="Arial" w:hAnsi="Arial" w:cs="Arial"/>
                <w:sz w:val="22"/>
                <w:szCs w:val="22"/>
              </w:rPr>
            </w:pPr>
          </w:p>
          <w:p w14:paraId="7DDAF964" w14:textId="2D557884" w:rsidR="00F87826" w:rsidRPr="00E87B83" w:rsidRDefault="0088177A" w:rsidP="00E87B83">
            <w:pPr>
              <w:pStyle w:val="ListParagraph"/>
              <w:spacing w:line="276" w:lineRule="auto"/>
              <w:ind w:left="69"/>
              <w:jc w:val="both"/>
              <w:rPr>
                <w:rFonts w:ascii="Arial" w:hAnsi="Arial" w:cs="Arial"/>
                <w:sz w:val="22"/>
                <w:szCs w:val="22"/>
              </w:rPr>
            </w:pPr>
            <w:r w:rsidRPr="00E87B83">
              <w:rPr>
                <w:rFonts w:ascii="Arial" w:hAnsi="Arial" w:cs="Arial"/>
                <w:sz w:val="22"/>
                <w:szCs w:val="22"/>
              </w:rPr>
              <w:t>The PUSH Spatial Position Statement (</w:t>
            </w:r>
            <w:hyperlink r:id="rId8" w:history="1">
              <w:r w:rsidRPr="00E87B83">
                <w:rPr>
                  <w:rStyle w:val="Hyperlink"/>
                  <w:rFonts w:ascii="Arial" w:hAnsi="Arial" w:cs="Arial"/>
                  <w:sz w:val="22"/>
                  <w:szCs w:val="22"/>
                </w:rPr>
                <w:t>https://www.push.gov.uk/work/planning-and-infrastructure/push-position-statement/</w:t>
              </w:r>
            </w:hyperlink>
            <w:r w:rsidRPr="00E87B83">
              <w:rPr>
                <w:rFonts w:ascii="Arial" w:hAnsi="Arial" w:cs="Arial"/>
                <w:sz w:val="22"/>
                <w:szCs w:val="22"/>
              </w:rPr>
              <w:t>) sets out the scale and distribution of housebuilding which is being planned for across South Hampshire.</w:t>
            </w:r>
          </w:p>
        </w:tc>
      </w:tr>
      <w:tr w:rsidR="001071FC" w:rsidRPr="00E87B83"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E87B83" w:rsidRDefault="00F87826" w:rsidP="00741821">
            <w:pPr>
              <w:spacing w:line="276" w:lineRule="auto"/>
              <w:rPr>
                <w:rFonts w:ascii="Arial" w:hAnsi="Arial" w:cs="Arial"/>
                <w:sz w:val="22"/>
                <w:szCs w:val="22"/>
              </w:rPr>
            </w:pPr>
          </w:p>
        </w:tc>
      </w:tr>
      <w:tr w:rsidR="001071FC" w:rsidRPr="00E87B83" w14:paraId="70BCF16E" w14:textId="77777777" w:rsidTr="00741821">
        <w:tc>
          <w:tcPr>
            <w:tcW w:w="9608" w:type="dxa"/>
            <w:gridSpan w:val="3"/>
            <w:tcBorders>
              <w:top w:val="single" w:sz="12" w:space="0" w:color="0083BE"/>
            </w:tcBorders>
            <w:shd w:val="clear" w:color="auto" w:fill="0083BE"/>
          </w:tcPr>
          <w:p w14:paraId="35F77129" w14:textId="77777777" w:rsidR="001071FC" w:rsidRPr="00E87B83" w:rsidRDefault="001071FC" w:rsidP="00741821">
            <w:pPr>
              <w:spacing w:line="276" w:lineRule="auto"/>
              <w:rPr>
                <w:rFonts w:ascii="Arial" w:hAnsi="Arial" w:cs="Arial"/>
                <w:b/>
                <w:sz w:val="22"/>
                <w:szCs w:val="22"/>
              </w:rPr>
            </w:pPr>
            <w:r w:rsidRPr="00E87B83">
              <w:rPr>
                <w:rFonts w:ascii="Arial" w:hAnsi="Arial" w:cs="Arial"/>
                <w:b/>
                <w:color w:val="FFFFFF"/>
                <w:sz w:val="22"/>
                <w:szCs w:val="22"/>
              </w:rPr>
              <w:t>Stage 2 - HRA screening assessment</w:t>
            </w:r>
          </w:p>
        </w:tc>
      </w:tr>
      <w:tr w:rsidR="001071FC" w:rsidRPr="00E87B83" w14:paraId="26A55FF0" w14:textId="77777777" w:rsidTr="00741821">
        <w:tc>
          <w:tcPr>
            <w:tcW w:w="9608" w:type="dxa"/>
            <w:gridSpan w:val="3"/>
            <w:shd w:val="clear" w:color="auto" w:fill="DAE7EE"/>
          </w:tcPr>
          <w:p w14:paraId="1B870A5D" w14:textId="77777777" w:rsidR="001071FC" w:rsidRPr="00E87B83" w:rsidRDefault="00834B23" w:rsidP="00E87B83">
            <w:pPr>
              <w:spacing w:line="276" w:lineRule="auto"/>
              <w:jc w:val="both"/>
              <w:rPr>
                <w:rFonts w:ascii="Arial" w:hAnsi="Arial" w:cs="Arial"/>
                <w:sz w:val="22"/>
                <w:szCs w:val="22"/>
              </w:rPr>
            </w:pPr>
            <w:r w:rsidRPr="00E87B83">
              <w:rPr>
                <w:rFonts w:ascii="Arial" w:hAnsi="Arial" w:cs="Arial"/>
                <w:sz w:val="22"/>
                <w:szCs w:val="22"/>
              </w:rPr>
              <w:t>Screening under Regulation 63(1)(a) of the Habitats Regulations</w:t>
            </w:r>
            <w:r w:rsidR="001071FC" w:rsidRPr="00E87B83">
              <w:rPr>
                <w:rFonts w:ascii="Arial" w:hAnsi="Arial" w:cs="Arial"/>
                <w:sz w:val="22"/>
                <w:szCs w:val="22"/>
              </w:rPr>
              <w:t xml:space="preserve"> – The Applicant to provide evidence so that a judgement can be made as to whether there could be any potential significant impacts of the development on the integrity of the SPA/SAC/Ramsar.</w:t>
            </w:r>
          </w:p>
        </w:tc>
      </w:tr>
      <w:tr w:rsidR="001071FC" w:rsidRPr="00E87B83" w14:paraId="1D733F5F" w14:textId="77777777" w:rsidTr="00741821">
        <w:tc>
          <w:tcPr>
            <w:tcW w:w="9608" w:type="dxa"/>
            <w:gridSpan w:val="3"/>
          </w:tcPr>
          <w:p w14:paraId="6B6686AD" w14:textId="6946A70B" w:rsidR="00E87B83" w:rsidRPr="00360758" w:rsidRDefault="00E87B83" w:rsidP="00E87B83">
            <w:pPr>
              <w:spacing w:line="276" w:lineRule="auto"/>
              <w:jc w:val="both"/>
              <w:rPr>
                <w:rFonts w:ascii="Arial" w:hAnsi="Arial" w:cs="Arial"/>
                <w:bCs/>
                <w:sz w:val="22"/>
                <w:szCs w:val="22"/>
              </w:rPr>
            </w:pPr>
            <w:r w:rsidRPr="00360758">
              <w:rPr>
                <w:rFonts w:ascii="Arial" w:hAnsi="Arial" w:cs="Arial"/>
                <w:bCs/>
                <w:sz w:val="22"/>
                <w:szCs w:val="22"/>
              </w:rPr>
              <w:t>The site is situated immediately adjacent to parts of the Solent Maritime Special Area of Conservation (SAC)</w:t>
            </w:r>
            <w:r>
              <w:rPr>
                <w:rFonts w:ascii="Arial" w:hAnsi="Arial" w:cs="Arial"/>
                <w:bCs/>
                <w:sz w:val="22"/>
                <w:szCs w:val="22"/>
              </w:rPr>
              <w:t>, Chichester &amp; Langstone Harbours Special Protection Area (SPA)</w:t>
            </w:r>
            <w:r>
              <w:rPr>
                <w:rFonts w:ascii="Arial" w:hAnsi="Arial" w:cs="Arial"/>
                <w:bCs/>
                <w:sz w:val="22"/>
                <w:szCs w:val="22"/>
              </w:rPr>
              <w:t xml:space="preserve"> and Ramsar site,</w:t>
            </w:r>
            <w:r w:rsidRPr="00360758">
              <w:rPr>
                <w:rFonts w:ascii="Arial" w:hAnsi="Arial" w:cs="Arial"/>
                <w:bCs/>
                <w:sz w:val="22"/>
                <w:szCs w:val="22"/>
              </w:rPr>
              <w:t xml:space="preserve"> and Langstone Harbour Site of Special Scientific Interest (SSSI)</w:t>
            </w:r>
            <w:r>
              <w:rPr>
                <w:rFonts w:ascii="Arial" w:hAnsi="Arial" w:cs="Arial"/>
                <w:bCs/>
                <w:sz w:val="22"/>
                <w:szCs w:val="22"/>
              </w:rPr>
              <w:t>.</w:t>
            </w:r>
          </w:p>
          <w:p w14:paraId="57498DDD" w14:textId="77777777" w:rsidR="00E87B83" w:rsidRPr="00360758" w:rsidRDefault="00E87B83" w:rsidP="00E87B83">
            <w:pPr>
              <w:spacing w:line="276" w:lineRule="auto"/>
              <w:jc w:val="both"/>
              <w:rPr>
                <w:rFonts w:ascii="Arial" w:hAnsi="Arial" w:cs="Arial"/>
                <w:bCs/>
                <w:i/>
                <w:iCs/>
                <w:sz w:val="22"/>
                <w:szCs w:val="22"/>
              </w:rPr>
            </w:pPr>
          </w:p>
          <w:p w14:paraId="3BD42A3B" w14:textId="77777777" w:rsidR="00E87B83" w:rsidRDefault="00E87B83" w:rsidP="00E87B83">
            <w:pPr>
              <w:spacing w:line="276" w:lineRule="auto"/>
              <w:jc w:val="both"/>
              <w:rPr>
                <w:rFonts w:ascii="Arial" w:hAnsi="Arial" w:cs="Arial"/>
                <w:bCs/>
                <w:sz w:val="22"/>
                <w:szCs w:val="22"/>
              </w:rPr>
            </w:pPr>
            <w:r w:rsidRPr="00360758">
              <w:rPr>
                <w:rFonts w:ascii="Arial" w:hAnsi="Arial" w:cs="Arial"/>
                <w:bCs/>
                <w:sz w:val="22"/>
                <w:szCs w:val="22"/>
              </w:rPr>
              <w:t xml:space="preserve">The proposed works </w:t>
            </w:r>
            <w:r>
              <w:rPr>
                <w:rFonts w:ascii="Arial" w:hAnsi="Arial" w:cs="Arial"/>
                <w:bCs/>
                <w:sz w:val="22"/>
                <w:szCs w:val="22"/>
              </w:rPr>
              <w:t xml:space="preserve">are relatively minor, but due to the application sites very close proximity to the identified designated sites works </w:t>
            </w:r>
            <w:r w:rsidRPr="00360758">
              <w:rPr>
                <w:rFonts w:ascii="Arial" w:hAnsi="Arial" w:cs="Arial"/>
                <w:bCs/>
                <w:sz w:val="22"/>
                <w:szCs w:val="22"/>
              </w:rPr>
              <w:t xml:space="preserve">have potential to result in impacts. Given the scale of proposed works, </w:t>
            </w:r>
            <w:r>
              <w:rPr>
                <w:rFonts w:ascii="Arial" w:hAnsi="Arial" w:cs="Arial"/>
                <w:bCs/>
                <w:sz w:val="22"/>
                <w:szCs w:val="22"/>
              </w:rPr>
              <w:t>t</w:t>
            </w:r>
            <w:r w:rsidRPr="00360758">
              <w:rPr>
                <w:rFonts w:ascii="Arial" w:hAnsi="Arial" w:cs="Arial"/>
                <w:bCs/>
                <w:sz w:val="22"/>
                <w:szCs w:val="22"/>
              </w:rPr>
              <w:t xml:space="preserve">he potential impact pathways </w:t>
            </w:r>
            <w:proofErr w:type="gramStart"/>
            <w:r>
              <w:rPr>
                <w:rFonts w:ascii="Arial" w:hAnsi="Arial" w:cs="Arial"/>
                <w:bCs/>
                <w:sz w:val="22"/>
                <w:szCs w:val="22"/>
              </w:rPr>
              <w:t>are:</w:t>
            </w:r>
            <w:proofErr w:type="gramEnd"/>
            <w:r>
              <w:rPr>
                <w:rFonts w:ascii="Arial" w:hAnsi="Arial" w:cs="Arial"/>
                <w:bCs/>
                <w:sz w:val="22"/>
                <w:szCs w:val="22"/>
              </w:rPr>
              <w:t xml:space="preserve"> </w:t>
            </w:r>
            <w:r w:rsidRPr="00360758">
              <w:rPr>
                <w:rFonts w:ascii="Arial" w:hAnsi="Arial" w:cs="Arial"/>
                <w:bCs/>
                <w:sz w:val="22"/>
                <w:szCs w:val="22"/>
              </w:rPr>
              <w:t xml:space="preserve">noise and visual disturbance, </w:t>
            </w:r>
            <w:r>
              <w:rPr>
                <w:rFonts w:ascii="Arial" w:hAnsi="Arial" w:cs="Arial"/>
                <w:bCs/>
                <w:sz w:val="22"/>
                <w:szCs w:val="22"/>
              </w:rPr>
              <w:t xml:space="preserve">and </w:t>
            </w:r>
            <w:r w:rsidRPr="00360758">
              <w:rPr>
                <w:rFonts w:ascii="Arial" w:hAnsi="Arial" w:cs="Arial"/>
                <w:bCs/>
                <w:sz w:val="22"/>
                <w:szCs w:val="22"/>
              </w:rPr>
              <w:t xml:space="preserve">airborne and waterborne pollution. </w:t>
            </w:r>
          </w:p>
          <w:p w14:paraId="5564F632" w14:textId="77777777" w:rsidR="00E87B83" w:rsidRDefault="00E87B83" w:rsidP="00E87B83">
            <w:pPr>
              <w:spacing w:line="276" w:lineRule="auto"/>
              <w:jc w:val="both"/>
              <w:rPr>
                <w:rFonts w:ascii="Arial" w:hAnsi="Arial" w:cs="Arial"/>
                <w:bCs/>
                <w:sz w:val="22"/>
                <w:szCs w:val="22"/>
              </w:rPr>
            </w:pPr>
          </w:p>
          <w:p w14:paraId="1D45B10F" w14:textId="77777777" w:rsidR="00E87B83" w:rsidRDefault="00E87B83" w:rsidP="00E87B83">
            <w:pPr>
              <w:spacing w:line="276" w:lineRule="auto"/>
              <w:jc w:val="both"/>
              <w:rPr>
                <w:rFonts w:ascii="Arial" w:hAnsi="Arial" w:cs="Arial"/>
                <w:b/>
                <w:sz w:val="22"/>
                <w:szCs w:val="22"/>
              </w:rPr>
            </w:pPr>
            <w:r>
              <w:rPr>
                <w:rFonts w:ascii="Arial" w:hAnsi="Arial" w:cs="Arial"/>
                <w:b/>
                <w:sz w:val="22"/>
                <w:szCs w:val="22"/>
              </w:rPr>
              <w:t xml:space="preserve">Would the proposal lead to a likely significant effect on European site integrity? </w:t>
            </w:r>
          </w:p>
          <w:p w14:paraId="15A65E93" w14:textId="77777777" w:rsidR="00E87B83" w:rsidRDefault="00E87B83" w:rsidP="00E87B83">
            <w:pPr>
              <w:spacing w:line="276" w:lineRule="auto"/>
              <w:jc w:val="both"/>
              <w:rPr>
                <w:rFonts w:ascii="Arial" w:hAnsi="Arial" w:cs="Arial"/>
                <w:b/>
                <w:sz w:val="22"/>
                <w:szCs w:val="22"/>
              </w:rPr>
            </w:pPr>
          </w:p>
          <w:p w14:paraId="2A86E3E0" w14:textId="77777777" w:rsidR="00E87B83" w:rsidRPr="005D0E48" w:rsidRDefault="00E87B83" w:rsidP="00E87B83">
            <w:pPr>
              <w:spacing w:line="276" w:lineRule="auto"/>
              <w:jc w:val="both"/>
              <w:rPr>
                <w:rFonts w:ascii="Arial" w:hAnsi="Arial" w:cs="Arial"/>
                <w:bCs/>
                <w:sz w:val="22"/>
                <w:szCs w:val="22"/>
              </w:rPr>
            </w:pPr>
            <w:r w:rsidRPr="005D0E48">
              <w:rPr>
                <w:rFonts w:ascii="Arial" w:hAnsi="Arial" w:cs="Arial"/>
                <w:bCs/>
                <w:sz w:val="22"/>
                <w:szCs w:val="22"/>
              </w:rPr>
              <w:t xml:space="preserve">Yes, </w:t>
            </w:r>
            <w:r w:rsidRPr="00360758">
              <w:rPr>
                <w:rFonts w:ascii="Arial" w:hAnsi="Arial" w:cs="Arial"/>
                <w:bCs/>
                <w:sz w:val="22"/>
                <w:szCs w:val="22"/>
              </w:rPr>
              <w:t>proposed works have potential to result in impacts to internationally and nationally designated nature conservation sites and the species they support</w:t>
            </w:r>
            <w:r>
              <w:rPr>
                <w:rFonts w:ascii="Arial" w:hAnsi="Arial" w:cs="Arial"/>
                <w:bCs/>
                <w:sz w:val="22"/>
                <w:szCs w:val="22"/>
              </w:rPr>
              <w:t xml:space="preserve"> via </w:t>
            </w:r>
            <w:r w:rsidRPr="005D0E48">
              <w:rPr>
                <w:rFonts w:ascii="Arial" w:hAnsi="Arial" w:cs="Arial"/>
                <w:bCs/>
                <w:sz w:val="22"/>
                <w:szCs w:val="22"/>
              </w:rPr>
              <w:t>noise and visual disturbance, and airborne and waterborne pollution</w:t>
            </w:r>
            <w:r>
              <w:rPr>
                <w:rFonts w:ascii="Arial" w:hAnsi="Arial" w:cs="Arial"/>
                <w:bCs/>
                <w:sz w:val="22"/>
                <w:szCs w:val="22"/>
              </w:rPr>
              <w:t>.</w:t>
            </w:r>
          </w:p>
          <w:p w14:paraId="4430C145" w14:textId="6FA01585" w:rsidR="001071FC" w:rsidRPr="00E87B83" w:rsidRDefault="001071FC" w:rsidP="00E87B83">
            <w:pPr>
              <w:spacing w:line="276" w:lineRule="auto"/>
              <w:jc w:val="both"/>
              <w:rPr>
                <w:rFonts w:ascii="Arial" w:hAnsi="Arial" w:cs="Arial"/>
                <w:sz w:val="22"/>
                <w:szCs w:val="22"/>
              </w:rPr>
            </w:pPr>
          </w:p>
        </w:tc>
      </w:tr>
      <w:tr w:rsidR="001071FC" w:rsidRPr="00E87B83" w14:paraId="2C9CC13E" w14:textId="77777777" w:rsidTr="00741821">
        <w:tc>
          <w:tcPr>
            <w:tcW w:w="9608" w:type="dxa"/>
            <w:gridSpan w:val="3"/>
            <w:tcBorders>
              <w:top w:val="single" w:sz="12" w:space="0" w:color="0083BE"/>
            </w:tcBorders>
            <w:shd w:val="clear" w:color="auto" w:fill="0083BE"/>
          </w:tcPr>
          <w:p w14:paraId="6952E80A" w14:textId="77777777" w:rsidR="001071FC" w:rsidRPr="00E87B83" w:rsidRDefault="001071FC" w:rsidP="00741821">
            <w:pPr>
              <w:spacing w:line="276" w:lineRule="auto"/>
              <w:rPr>
                <w:rFonts w:ascii="Arial" w:hAnsi="Arial" w:cs="Arial"/>
                <w:b/>
                <w:sz w:val="22"/>
                <w:szCs w:val="22"/>
              </w:rPr>
            </w:pPr>
            <w:r w:rsidRPr="00E87B83">
              <w:rPr>
                <w:rFonts w:ascii="Arial" w:hAnsi="Arial" w:cs="Arial"/>
                <w:b/>
                <w:color w:val="FFFFFF"/>
                <w:sz w:val="22"/>
                <w:szCs w:val="22"/>
              </w:rPr>
              <w:t>Stage 3 - Appropriate Assessment</w:t>
            </w:r>
          </w:p>
        </w:tc>
      </w:tr>
      <w:tr w:rsidR="001071FC" w:rsidRPr="00E87B83" w14:paraId="7AEC0B84" w14:textId="77777777" w:rsidTr="00741821">
        <w:tc>
          <w:tcPr>
            <w:tcW w:w="9608" w:type="dxa"/>
            <w:gridSpan w:val="3"/>
            <w:shd w:val="clear" w:color="auto" w:fill="DAE7EE"/>
          </w:tcPr>
          <w:p w14:paraId="14AE39CC" w14:textId="06EC894F" w:rsidR="001071FC" w:rsidRPr="00E87B83" w:rsidRDefault="00834B23" w:rsidP="00E87B83">
            <w:pPr>
              <w:spacing w:line="276" w:lineRule="auto"/>
              <w:jc w:val="both"/>
              <w:rPr>
                <w:rFonts w:ascii="Arial" w:hAnsi="Arial" w:cs="Arial"/>
                <w:sz w:val="22"/>
                <w:szCs w:val="22"/>
              </w:rPr>
            </w:pPr>
            <w:r w:rsidRPr="00E87B83">
              <w:rPr>
                <w:rFonts w:ascii="Arial" w:hAnsi="Arial" w:cs="Arial"/>
                <w:sz w:val="22"/>
                <w:szCs w:val="22"/>
              </w:rPr>
              <w:t>Appropriate Assessment under Regulation 63(1) -</w:t>
            </w:r>
            <w:r w:rsidR="001071FC" w:rsidRPr="00E87B83">
              <w:rPr>
                <w:rFonts w:ascii="Arial" w:hAnsi="Arial" w:cs="Arial"/>
                <w:sz w:val="22"/>
                <w:szCs w:val="22"/>
              </w:rPr>
              <w:t xml:space="preserve"> </w:t>
            </w:r>
            <w:r w:rsidRPr="00E87B83">
              <w:rPr>
                <w:rFonts w:ascii="Arial" w:hAnsi="Arial" w:cs="Arial"/>
                <w:sz w:val="22"/>
                <w:szCs w:val="22"/>
              </w:rPr>
              <w:t>i</w:t>
            </w:r>
            <w:r w:rsidR="001071FC" w:rsidRPr="00E87B83">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sidRPr="00E87B83">
              <w:rPr>
                <w:rFonts w:ascii="Arial" w:hAnsi="Arial" w:cs="Arial"/>
                <w:sz w:val="22"/>
                <w:szCs w:val="22"/>
              </w:rPr>
              <w:t>long-term</w:t>
            </w:r>
            <w:r w:rsidR="001071FC" w:rsidRPr="00E87B83">
              <w:rPr>
                <w:rFonts w:ascii="Arial" w:hAnsi="Arial" w:cs="Arial"/>
                <w:sz w:val="22"/>
                <w:szCs w:val="22"/>
              </w:rPr>
              <w:t xml:space="preserve"> management, </w:t>
            </w:r>
            <w:proofErr w:type="gramStart"/>
            <w:r w:rsidR="001071FC" w:rsidRPr="00E87B83">
              <w:rPr>
                <w:rFonts w:ascii="Arial" w:hAnsi="Arial" w:cs="Arial"/>
                <w:sz w:val="22"/>
                <w:szCs w:val="22"/>
              </w:rPr>
              <w:t>maintenance</w:t>
            </w:r>
            <w:proofErr w:type="gramEnd"/>
            <w:r w:rsidR="001071FC" w:rsidRPr="00E87B83">
              <w:rPr>
                <w:rFonts w:ascii="Arial" w:hAnsi="Arial" w:cs="Arial"/>
                <w:sz w:val="22"/>
                <w:szCs w:val="22"/>
              </w:rPr>
              <w:t xml:space="preserve"> and funding of any solution.</w:t>
            </w:r>
          </w:p>
        </w:tc>
      </w:tr>
      <w:tr w:rsidR="001071FC" w:rsidRPr="00E87B83" w14:paraId="21D56155" w14:textId="77777777" w:rsidTr="00741821">
        <w:tc>
          <w:tcPr>
            <w:tcW w:w="9608" w:type="dxa"/>
            <w:gridSpan w:val="3"/>
          </w:tcPr>
          <w:p w14:paraId="06D4A2F2" w14:textId="3DC7C4ED" w:rsidR="00E87B83" w:rsidRDefault="00E87B83" w:rsidP="00E87B83">
            <w:pPr>
              <w:spacing w:line="276" w:lineRule="auto"/>
              <w:jc w:val="both"/>
              <w:rPr>
                <w:rFonts w:ascii="Arial" w:hAnsi="Arial" w:cs="Arial"/>
                <w:sz w:val="22"/>
                <w:szCs w:val="22"/>
              </w:rPr>
            </w:pPr>
            <w:r>
              <w:rPr>
                <w:rFonts w:ascii="Arial" w:hAnsi="Arial" w:cs="Arial"/>
                <w:sz w:val="22"/>
                <w:szCs w:val="22"/>
              </w:rPr>
              <w:t>The applicant has submitted a Construction Environment Management Plan (CEMP) (September 2024). The CEMP provides details of measures to avoid and mitigate the identified impact pathways. Key sections of the CEMP are as follows:</w:t>
            </w:r>
          </w:p>
          <w:p w14:paraId="75CF4A00" w14:textId="77777777" w:rsidR="00E87B83" w:rsidRDefault="00E87B83" w:rsidP="00E87B83">
            <w:pPr>
              <w:spacing w:line="276" w:lineRule="auto"/>
              <w:jc w:val="both"/>
              <w:rPr>
                <w:rFonts w:ascii="Arial" w:hAnsi="Arial" w:cs="Arial"/>
                <w:sz w:val="22"/>
                <w:szCs w:val="22"/>
              </w:rPr>
            </w:pPr>
          </w:p>
          <w:p w14:paraId="4489CE25" w14:textId="267BC8B3" w:rsidR="00616C50" w:rsidRPr="00E87B83" w:rsidRDefault="00616C50" w:rsidP="00E87B83">
            <w:pPr>
              <w:spacing w:line="276" w:lineRule="auto"/>
              <w:jc w:val="both"/>
              <w:rPr>
                <w:rFonts w:ascii="Arial" w:hAnsi="Arial" w:cs="Arial"/>
                <w:b/>
                <w:bCs/>
                <w:sz w:val="22"/>
                <w:szCs w:val="22"/>
              </w:rPr>
            </w:pPr>
            <w:r w:rsidRPr="00E87B83">
              <w:rPr>
                <w:rFonts w:ascii="Arial" w:hAnsi="Arial" w:cs="Arial"/>
                <w:b/>
                <w:bCs/>
                <w:sz w:val="22"/>
                <w:szCs w:val="22"/>
              </w:rPr>
              <w:t>The anticipated number, frequency and types of vehicles used during construction</w:t>
            </w:r>
          </w:p>
          <w:p w14:paraId="75B64A6A" w14:textId="77777777" w:rsidR="00616C50" w:rsidRPr="00E87B83" w:rsidRDefault="00616C50" w:rsidP="00E87B83">
            <w:pPr>
              <w:spacing w:line="276" w:lineRule="auto"/>
              <w:jc w:val="both"/>
              <w:rPr>
                <w:rFonts w:ascii="Arial" w:hAnsi="Arial" w:cs="Arial"/>
                <w:sz w:val="22"/>
                <w:szCs w:val="22"/>
              </w:rPr>
            </w:pPr>
          </w:p>
          <w:p w14:paraId="6D51B0B4" w14:textId="77777777" w:rsidR="00616C50" w:rsidRDefault="00616C50" w:rsidP="00E87B83">
            <w:pPr>
              <w:spacing w:line="276" w:lineRule="auto"/>
              <w:jc w:val="both"/>
              <w:rPr>
                <w:rFonts w:ascii="Arial" w:hAnsi="Arial" w:cs="Arial"/>
                <w:sz w:val="22"/>
                <w:szCs w:val="22"/>
              </w:rPr>
            </w:pPr>
            <w:r w:rsidRPr="00E87B83">
              <w:rPr>
                <w:rFonts w:ascii="Arial" w:hAnsi="Arial" w:cs="Arial"/>
                <w:sz w:val="22"/>
                <w:szCs w:val="22"/>
              </w:rPr>
              <w:t>The construction does not require heavy plant and machinery. No fixed concrete batching equipment is required on-site. The following vehicles are likely to be required:</w:t>
            </w:r>
          </w:p>
          <w:p w14:paraId="62C41E57" w14:textId="77777777" w:rsidR="00E87B83" w:rsidRPr="00E87B83" w:rsidRDefault="00E87B83" w:rsidP="00E87B83">
            <w:pPr>
              <w:spacing w:line="276" w:lineRule="auto"/>
              <w:jc w:val="both"/>
              <w:rPr>
                <w:rFonts w:ascii="Arial" w:hAnsi="Arial" w:cs="Arial"/>
                <w:sz w:val="22"/>
                <w:szCs w:val="22"/>
              </w:rPr>
            </w:pPr>
          </w:p>
          <w:p w14:paraId="71F4CE51" w14:textId="553C982D" w:rsidR="00616C50" w:rsidRPr="00E87B83" w:rsidRDefault="00616C50" w:rsidP="00E87B83">
            <w:pPr>
              <w:pStyle w:val="ListParagraph"/>
              <w:numPr>
                <w:ilvl w:val="0"/>
                <w:numId w:val="8"/>
              </w:numPr>
              <w:spacing w:line="276" w:lineRule="auto"/>
              <w:jc w:val="both"/>
              <w:rPr>
                <w:rFonts w:ascii="Arial" w:hAnsi="Arial" w:cs="Arial"/>
                <w:sz w:val="22"/>
                <w:szCs w:val="22"/>
              </w:rPr>
            </w:pPr>
            <w:r w:rsidRPr="00E87B83">
              <w:rPr>
                <w:rFonts w:ascii="Arial" w:hAnsi="Arial" w:cs="Arial"/>
                <w:sz w:val="22"/>
                <w:szCs w:val="22"/>
              </w:rPr>
              <w:t>Concrete Mixers – 1 Remain on site</w:t>
            </w:r>
          </w:p>
          <w:p w14:paraId="579BED0A" w14:textId="10A6ECBD" w:rsidR="00616C50" w:rsidRPr="00E87B83" w:rsidRDefault="00616C50" w:rsidP="00E87B83">
            <w:pPr>
              <w:pStyle w:val="ListParagraph"/>
              <w:numPr>
                <w:ilvl w:val="0"/>
                <w:numId w:val="8"/>
              </w:numPr>
              <w:spacing w:line="276" w:lineRule="auto"/>
              <w:jc w:val="both"/>
              <w:rPr>
                <w:rFonts w:ascii="Arial" w:hAnsi="Arial" w:cs="Arial"/>
                <w:sz w:val="22"/>
                <w:szCs w:val="22"/>
              </w:rPr>
            </w:pPr>
            <w:r w:rsidRPr="00E87B83">
              <w:rPr>
                <w:rFonts w:ascii="Arial" w:hAnsi="Arial" w:cs="Arial"/>
                <w:sz w:val="22"/>
                <w:szCs w:val="22"/>
              </w:rPr>
              <w:t>General Material Delivery vehicles associated with construction materials (as required) and scaffolding</w:t>
            </w:r>
          </w:p>
          <w:p w14:paraId="13E17CF7" w14:textId="731D0AE7" w:rsidR="00616C50" w:rsidRPr="00E87B83" w:rsidRDefault="00616C50" w:rsidP="00E87B83">
            <w:pPr>
              <w:pStyle w:val="ListParagraph"/>
              <w:numPr>
                <w:ilvl w:val="0"/>
                <w:numId w:val="8"/>
              </w:numPr>
              <w:spacing w:line="276" w:lineRule="auto"/>
              <w:jc w:val="both"/>
              <w:rPr>
                <w:rFonts w:ascii="Arial" w:hAnsi="Arial" w:cs="Arial"/>
                <w:sz w:val="22"/>
                <w:szCs w:val="22"/>
              </w:rPr>
            </w:pPr>
            <w:r w:rsidRPr="00E87B83">
              <w:rPr>
                <w:rFonts w:ascii="Arial" w:hAnsi="Arial" w:cs="Arial"/>
                <w:sz w:val="22"/>
                <w:szCs w:val="22"/>
              </w:rPr>
              <w:t>Small crane for lifting of steel universal joists etc if required.</w:t>
            </w:r>
          </w:p>
          <w:p w14:paraId="4C83CB86" w14:textId="51ADDD4A" w:rsidR="00616C50" w:rsidRPr="00E87B83" w:rsidRDefault="00616C50" w:rsidP="00E87B83">
            <w:pPr>
              <w:pStyle w:val="ListParagraph"/>
              <w:numPr>
                <w:ilvl w:val="0"/>
                <w:numId w:val="8"/>
              </w:numPr>
              <w:spacing w:line="276" w:lineRule="auto"/>
              <w:jc w:val="both"/>
              <w:rPr>
                <w:rFonts w:ascii="Arial" w:hAnsi="Arial" w:cs="Arial"/>
                <w:sz w:val="22"/>
                <w:szCs w:val="22"/>
              </w:rPr>
            </w:pPr>
            <w:r w:rsidRPr="00E87B83">
              <w:rPr>
                <w:rFonts w:ascii="Arial" w:hAnsi="Arial" w:cs="Arial"/>
                <w:sz w:val="22"/>
                <w:szCs w:val="22"/>
              </w:rPr>
              <w:t>Contractors transit vans – probably 1 to visit the site each day</w:t>
            </w:r>
          </w:p>
          <w:p w14:paraId="7723AB91" w14:textId="77777777" w:rsidR="00616C50" w:rsidRPr="00E87B83" w:rsidRDefault="00616C50" w:rsidP="00E87B83">
            <w:pPr>
              <w:spacing w:line="276" w:lineRule="auto"/>
              <w:jc w:val="both"/>
              <w:rPr>
                <w:rFonts w:ascii="Arial" w:hAnsi="Arial" w:cs="Arial"/>
                <w:sz w:val="22"/>
                <w:szCs w:val="22"/>
              </w:rPr>
            </w:pPr>
          </w:p>
          <w:p w14:paraId="2E79DC5A" w14:textId="77777777" w:rsidR="00616C50" w:rsidRPr="00E87B83" w:rsidRDefault="00616C50" w:rsidP="00E87B83">
            <w:pPr>
              <w:spacing w:line="276" w:lineRule="auto"/>
              <w:jc w:val="both"/>
              <w:rPr>
                <w:rFonts w:ascii="Arial" w:hAnsi="Arial" w:cs="Arial"/>
                <w:b/>
                <w:bCs/>
                <w:sz w:val="22"/>
                <w:szCs w:val="22"/>
              </w:rPr>
            </w:pPr>
            <w:r w:rsidRPr="00E87B83">
              <w:rPr>
                <w:rFonts w:ascii="Arial" w:hAnsi="Arial" w:cs="Arial"/>
                <w:b/>
                <w:bCs/>
                <w:sz w:val="22"/>
                <w:szCs w:val="22"/>
              </w:rPr>
              <w:lastRenderedPageBreak/>
              <w:t>The provision made for the parking of vehicles by contractors, site operatives and visitors; the provision made for the parking of vehicles by contractors, site operatives; the loading and unloading of plant, materials and waste, and the storage of plant and materials used in construction of the development</w:t>
            </w:r>
          </w:p>
          <w:p w14:paraId="14073A25" w14:textId="77777777" w:rsidR="00616C50" w:rsidRPr="00E87B83" w:rsidRDefault="00616C50" w:rsidP="00E87B83">
            <w:pPr>
              <w:spacing w:line="276" w:lineRule="auto"/>
              <w:jc w:val="both"/>
              <w:rPr>
                <w:rFonts w:ascii="Arial" w:hAnsi="Arial" w:cs="Arial"/>
                <w:sz w:val="22"/>
                <w:szCs w:val="22"/>
              </w:rPr>
            </w:pPr>
          </w:p>
          <w:p w14:paraId="744E61EC" w14:textId="6CD6C6C3"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Parking for contractors’, site operatives vehicles, together with the loading and unloading of plant, materials and waste, and the storage of plant and materials used in construction of the development will occur in dedicated areas within the development site. As can be seen from the CEMP Site Arrangements Plan (</w:t>
            </w:r>
            <w:r w:rsidR="00E87B83">
              <w:rPr>
                <w:rFonts w:ascii="Arial" w:hAnsi="Arial" w:cs="Arial"/>
                <w:sz w:val="22"/>
                <w:szCs w:val="22"/>
              </w:rPr>
              <w:t>Fig</w:t>
            </w:r>
            <w:r w:rsidRPr="00E87B83">
              <w:rPr>
                <w:rFonts w:ascii="Arial" w:hAnsi="Arial" w:cs="Arial"/>
                <w:sz w:val="22"/>
                <w:szCs w:val="22"/>
              </w:rPr>
              <w:t>. 1) three areas have been set aside for: (</w:t>
            </w:r>
            <w:proofErr w:type="spellStart"/>
            <w:r w:rsidRPr="00E87B83">
              <w:rPr>
                <w:rFonts w:ascii="Arial" w:hAnsi="Arial" w:cs="Arial"/>
                <w:sz w:val="22"/>
                <w:szCs w:val="22"/>
              </w:rPr>
              <w:t>i</w:t>
            </w:r>
            <w:proofErr w:type="spellEnd"/>
            <w:r w:rsidRPr="00E87B83">
              <w:rPr>
                <w:rFonts w:ascii="Arial" w:hAnsi="Arial" w:cs="Arial"/>
                <w:sz w:val="22"/>
                <w:szCs w:val="22"/>
              </w:rPr>
              <w:t>) the parking of contractors’ vehicles</w:t>
            </w:r>
            <w:r w:rsidR="001378BB">
              <w:rPr>
                <w:rFonts w:ascii="Arial" w:hAnsi="Arial" w:cs="Arial"/>
                <w:sz w:val="22"/>
                <w:szCs w:val="22"/>
              </w:rPr>
              <w:t xml:space="preserve"> </w:t>
            </w:r>
            <w:r w:rsidRPr="00E87B83">
              <w:rPr>
                <w:rFonts w:ascii="Arial" w:hAnsi="Arial" w:cs="Arial"/>
                <w:sz w:val="22"/>
                <w:szCs w:val="22"/>
              </w:rPr>
              <w:t xml:space="preserve">(orange) (ii) the loading, unloading of plant, </w:t>
            </w:r>
            <w:proofErr w:type="gramStart"/>
            <w:r w:rsidRPr="00E87B83">
              <w:rPr>
                <w:rFonts w:ascii="Arial" w:hAnsi="Arial" w:cs="Arial"/>
                <w:sz w:val="22"/>
                <w:szCs w:val="22"/>
              </w:rPr>
              <w:t>materials</w:t>
            </w:r>
            <w:proofErr w:type="gramEnd"/>
            <w:r w:rsidRPr="00E87B83">
              <w:rPr>
                <w:rFonts w:ascii="Arial" w:hAnsi="Arial" w:cs="Arial"/>
                <w:sz w:val="22"/>
                <w:szCs w:val="22"/>
              </w:rPr>
              <w:t xml:space="preserve"> and waste (yellow), and; (iii) the storage of plant, materials and waste (blue).</w:t>
            </w:r>
          </w:p>
          <w:p w14:paraId="7E0F9BAF" w14:textId="77777777" w:rsidR="00616C50" w:rsidRPr="00E87B83" w:rsidRDefault="00616C50" w:rsidP="00E87B83">
            <w:pPr>
              <w:spacing w:line="276" w:lineRule="auto"/>
              <w:jc w:val="both"/>
              <w:rPr>
                <w:rFonts w:ascii="Arial" w:hAnsi="Arial" w:cs="Arial"/>
                <w:sz w:val="22"/>
                <w:szCs w:val="22"/>
              </w:rPr>
            </w:pPr>
          </w:p>
          <w:p w14:paraId="37D479A4"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The CEMP Site Arrangements Plan is provided to show the location of the areas specifically selected for: (</w:t>
            </w:r>
            <w:proofErr w:type="spellStart"/>
            <w:r w:rsidRPr="00E87B83">
              <w:rPr>
                <w:rFonts w:ascii="Arial" w:hAnsi="Arial" w:cs="Arial"/>
                <w:sz w:val="22"/>
                <w:szCs w:val="22"/>
              </w:rPr>
              <w:t>i</w:t>
            </w:r>
            <w:proofErr w:type="spellEnd"/>
            <w:r w:rsidRPr="00E87B83">
              <w:rPr>
                <w:rFonts w:ascii="Arial" w:hAnsi="Arial" w:cs="Arial"/>
                <w:sz w:val="22"/>
                <w:szCs w:val="22"/>
              </w:rPr>
              <w:t xml:space="preserve">) the parking of contractors’ vehicles (orange); (ii) the loading, unloading of plant, materials and waste (yellow), and; (iii) the storage of plant, materials and </w:t>
            </w:r>
            <w:proofErr w:type="gramStart"/>
            <w:r w:rsidRPr="00E87B83">
              <w:rPr>
                <w:rFonts w:ascii="Arial" w:hAnsi="Arial" w:cs="Arial"/>
                <w:sz w:val="22"/>
                <w:szCs w:val="22"/>
              </w:rPr>
              <w:t>waste..</w:t>
            </w:r>
            <w:proofErr w:type="gramEnd"/>
          </w:p>
          <w:p w14:paraId="6D4B6629" w14:textId="77777777" w:rsidR="00616C50" w:rsidRPr="00E87B83" w:rsidRDefault="00616C50" w:rsidP="00E87B83">
            <w:pPr>
              <w:spacing w:line="276" w:lineRule="auto"/>
              <w:jc w:val="both"/>
              <w:rPr>
                <w:rFonts w:ascii="Arial" w:hAnsi="Arial" w:cs="Arial"/>
                <w:sz w:val="22"/>
                <w:szCs w:val="22"/>
              </w:rPr>
            </w:pPr>
          </w:p>
          <w:p w14:paraId="009B2E15" w14:textId="77777777" w:rsidR="00616C50" w:rsidRPr="001378BB" w:rsidRDefault="00616C50" w:rsidP="00E87B83">
            <w:pPr>
              <w:spacing w:line="276" w:lineRule="auto"/>
              <w:jc w:val="both"/>
              <w:rPr>
                <w:rFonts w:ascii="Arial" w:hAnsi="Arial" w:cs="Arial"/>
                <w:b/>
                <w:bCs/>
                <w:sz w:val="22"/>
                <w:szCs w:val="22"/>
              </w:rPr>
            </w:pPr>
            <w:r w:rsidRPr="001378BB">
              <w:rPr>
                <w:rFonts w:ascii="Arial" w:hAnsi="Arial" w:cs="Arial"/>
                <w:b/>
                <w:bCs/>
                <w:sz w:val="22"/>
                <w:szCs w:val="22"/>
              </w:rPr>
              <w:t>Dust Management</w:t>
            </w:r>
          </w:p>
          <w:p w14:paraId="5C43806B" w14:textId="77777777" w:rsidR="00616C50" w:rsidRPr="00E87B83" w:rsidRDefault="00616C50" w:rsidP="00E87B83">
            <w:pPr>
              <w:spacing w:line="276" w:lineRule="auto"/>
              <w:jc w:val="both"/>
              <w:rPr>
                <w:rFonts w:ascii="Arial" w:hAnsi="Arial" w:cs="Arial"/>
                <w:sz w:val="22"/>
                <w:szCs w:val="22"/>
              </w:rPr>
            </w:pPr>
          </w:p>
          <w:p w14:paraId="24A269D5"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A construction objective will be to ensure there are no nuisance dust emissions from the construction site. To achieve this, action will be taken to avoid the circumstance that leads to the generation of dust nuisance.</w:t>
            </w:r>
          </w:p>
          <w:p w14:paraId="05C2D0F9" w14:textId="77777777" w:rsidR="00616C50" w:rsidRPr="00E87B83" w:rsidRDefault="00616C50" w:rsidP="00E87B83">
            <w:pPr>
              <w:spacing w:line="276" w:lineRule="auto"/>
              <w:jc w:val="both"/>
              <w:rPr>
                <w:rFonts w:ascii="Arial" w:hAnsi="Arial" w:cs="Arial"/>
                <w:sz w:val="22"/>
                <w:szCs w:val="22"/>
              </w:rPr>
            </w:pPr>
          </w:p>
          <w:p w14:paraId="1DD7839A" w14:textId="77777777" w:rsidR="00616C50" w:rsidRDefault="00616C50" w:rsidP="00E87B83">
            <w:pPr>
              <w:spacing w:line="276" w:lineRule="auto"/>
              <w:jc w:val="both"/>
              <w:rPr>
                <w:rFonts w:ascii="Arial" w:hAnsi="Arial" w:cs="Arial"/>
                <w:sz w:val="22"/>
                <w:szCs w:val="22"/>
              </w:rPr>
            </w:pPr>
            <w:r w:rsidRPr="00E87B83">
              <w:rPr>
                <w:rFonts w:ascii="Arial" w:hAnsi="Arial" w:cs="Arial"/>
                <w:sz w:val="22"/>
                <w:szCs w:val="22"/>
              </w:rPr>
              <w:t>As appropriate, mitigation measures will include:</w:t>
            </w:r>
          </w:p>
          <w:p w14:paraId="1DB8494B" w14:textId="77777777" w:rsidR="001378BB" w:rsidRPr="00E87B83" w:rsidRDefault="001378BB" w:rsidP="00E87B83">
            <w:pPr>
              <w:spacing w:line="276" w:lineRule="auto"/>
              <w:jc w:val="both"/>
              <w:rPr>
                <w:rFonts w:ascii="Arial" w:hAnsi="Arial" w:cs="Arial"/>
                <w:sz w:val="22"/>
                <w:szCs w:val="22"/>
              </w:rPr>
            </w:pPr>
          </w:p>
          <w:p w14:paraId="6FE065B0" w14:textId="783855F4"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Site work areas would be swept and sprayed with water in prolonged spells of dry weather;</w:t>
            </w:r>
          </w:p>
          <w:p w14:paraId="0EA9FA5D" w14:textId="3BDDF090"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 xml:space="preserve">stabilisation of disturbed areas as soon as possible after disturbance, through the introduction </w:t>
            </w:r>
          </w:p>
          <w:p w14:paraId="26245524" w14:textId="77777777" w:rsidR="001378BB"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of vegetation;</w:t>
            </w:r>
          </w:p>
          <w:p w14:paraId="7244B73F" w14:textId="50BAB7A7"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 xml:space="preserve">ensuring that surfaces are constructed to their final design requirement as quickly as </w:t>
            </w:r>
          </w:p>
          <w:p w14:paraId="5136DD8D" w14:textId="77777777"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practicable;</w:t>
            </w:r>
          </w:p>
          <w:p w14:paraId="40DE5931" w14:textId="528C373D"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 xml:space="preserve">any complaints or claims emanating from the lack of dust control will be attended to </w:t>
            </w:r>
          </w:p>
          <w:p w14:paraId="2D108704" w14:textId="77777777"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immediately by the Contractor;</w:t>
            </w:r>
          </w:p>
          <w:p w14:paraId="6E18729A" w14:textId="12ACCF78"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the access road will be inspected for accumulations of dust and mud; all such depositions would be removed as soon as possible after they have been identified;</w:t>
            </w:r>
          </w:p>
          <w:p w14:paraId="3AF16918" w14:textId="345FCAD0"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handling areas should be maintained in a clean condition;</w:t>
            </w:r>
          </w:p>
          <w:p w14:paraId="5A598DF7" w14:textId="0F77B45F" w:rsidR="00616C50" w:rsidRPr="001378BB" w:rsidRDefault="00616C50" w:rsidP="001378BB">
            <w:pPr>
              <w:pStyle w:val="ListParagraph"/>
              <w:numPr>
                <w:ilvl w:val="0"/>
                <w:numId w:val="9"/>
              </w:numPr>
              <w:spacing w:line="276" w:lineRule="auto"/>
              <w:jc w:val="both"/>
              <w:rPr>
                <w:rFonts w:ascii="Arial" w:hAnsi="Arial" w:cs="Arial"/>
                <w:sz w:val="22"/>
                <w:szCs w:val="22"/>
              </w:rPr>
            </w:pPr>
            <w:r w:rsidRPr="001378BB">
              <w:rPr>
                <w:rFonts w:ascii="Arial" w:hAnsi="Arial" w:cs="Arial"/>
                <w:sz w:val="22"/>
                <w:szCs w:val="22"/>
              </w:rPr>
              <w:t>material loads shall be sheeted where necessary.</w:t>
            </w:r>
          </w:p>
          <w:p w14:paraId="38A82B2D" w14:textId="77777777" w:rsidR="00616C50" w:rsidRPr="00E87B83" w:rsidRDefault="00616C50" w:rsidP="00E87B83">
            <w:pPr>
              <w:spacing w:line="276" w:lineRule="auto"/>
              <w:jc w:val="both"/>
              <w:rPr>
                <w:rFonts w:ascii="Arial" w:hAnsi="Arial" w:cs="Arial"/>
                <w:sz w:val="22"/>
                <w:szCs w:val="22"/>
              </w:rPr>
            </w:pPr>
          </w:p>
          <w:p w14:paraId="268D2D26" w14:textId="77777777" w:rsidR="00616C50" w:rsidRPr="001378BB" w:rsidRDefault="00616C50" w:rsidP="00E87B83">
            <w:pPr>
              <w:spacing w:line="276" w:lineRule="auto"/>
              <w:jc w:val="both"/>
              <w:rPr>
                <w:rFonts w:ascii="Arial" w:hAnsi="Arial" w:cs="Arial"/>
                <w:b/>
                <w:bCs/>
                <w:sz w:val="22"/>
                <w:szCs w:val="22"/>
              </w:rPr>
            </w:pPr>
            <w:r w:rsidRPr="001378BB">
              <w:rPr>
                <w:rFonts w:ascii="Arial" w:hAnsi="Arial" w:cs="Arial"/>
                <w:b/>
                <w:bCs/>
                <w:sz w:val="22"/>
                <w:szCs w:val="22"/>
              </w:rPr>
              <w:t>Noise Management</w:t>
            </w:r>
          </w:p>
          <w:p w14:paraId="1109CF71" w14:textId="77777777" w:rsidR="00616C50" w:rsidRPr="00E87B83" w:rsidRDefault="00616C50" w:rsidP="00E87B83">
            <w:pPr>
              <w:spacing w:line="276" w:lineRule="auto"/>
              <w:jc w:val="both"/>
              <w:rPr>
                <w:rFonts w:ascii="Arial" w:hAnsi="Arial" w:cs="Arial"/>
                <w:sz w:val="22"/>
                <w:szCs w:val="22"/>
              </w:rPr>
            </w:pPr>
          </w:p>
          <w:p w14:paraId="4067E436"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In order to ensure nearby residents are not disturbed by construction work noise, construction activities will not take place other than between 07:00 and 19:00 hours on weekdays and 07:00 and 16:00 hours on Saturdays, excluding public holidays.</w:t>
            </w:r>
          </w:p>
          <w:p w14:paraId="6CAAD45D" w14:textId="77777777" w:rsidR="00616C50" w:rsidRPr="00E87B83" w:rsidRDefault="00616C50" w:rsidP="00E87B83">
            <w:pPr>
              <w:spacing w:line="276" w:lineRule="auto"/>
              <w:jc w:val="both"/>
              <w:rPr>
                <w:rFonts w:ascii="Arial" w:hAnsi="Arial" w:cs="Arial"/>
                <w:sz w:val="22"/>
                <w:szCs w:val="22"/>
              </w:rPr>
            </w:pPr>
          </w:p>
          <w:p w14:paraId="70A1F170"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In order to ensure wildlife is not unduly impacted by the development works with heavy machinery (i.e. plant resulting in a noise level in excess of 69dbA max – measured at the sensitive receptor) shall be avoided during the bird overwintering period (i.e. October to March inclusive) unless otherwise agreed in writing with the Local Planning Authority in advance.</w:t>
            </w:r>
          </w:p>
          <w:p w14:paraId="0FB8470F" w14:textId="77777777" w:rsidR="00616C50" w:rsidRPr="00E87B83" w:rsidRDefault="00616C50" w:rsidP="00E87B83">
            <w:pPr>
              <w:spacing w:line="276" w:lineRule="auto"/>
              <w:jc w:val="both"/>
              <w:rPr>
                <w:rFonts w:ascii="Arial" w:hAnsi="Arial" w:cs="Arial"/>
                <w:sz w:val="22"/>
                <w:szCs w:val="22"/>
              </w:rPr>
            </w:pPr>
          </w:p>
          <w:p w14:paraId="2B8AB72F"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It is also recognised that the delivery of materials can also cause noise and disturbance. As such the contractor will ensure that deliveries do not take place other than between 07:00 and 19:00 hours on weekdays and 07:00 and 16:00 hours on Saturdays, excluding public holidays.</w:t>
            </w:r>
          </w:p>
          <w:p w14:paraId="03A24A6A"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lastRenderedPageBreak/>
              <w:t>The Contractor will maintain records of time worked and the deliveries received or dispatched to show compliance. The Contractor will have a general duty to take all practicable measures to minimise nuisance from noise and vibrations.</w:t>
            </w:r>
          </w:p>
          <w:p w14:paraId="040D6ACD" w14:textId="77777777" w:rsidR="00616C50" w:rsidRPr="00E87B83" w:rsidRDefault="00616C50" w:rsidP="00E87B83">
            <w:pPr>
              <w:spacing w:line="276" w:lineRule="auto"/>
              <w:jc w:val="both"/>
              <w:rPr>
                <w:rFonts w:ascii="Arial" w:hAnsi="Arial" w:cs="Arial"/>
                <w:sz w:val="22"/>
                <w:szCs w:val="22"/>
              </w:rPr>
            </w:pPr>
          </w:p>
          <w:p w14:paraId="169800FB" w14:textId="5CDFD70E" w:rsidR="00616C50" w:rsidRDefault="00616C50" w:rsidP="00E87B83">
            <w:pPr>
              <w:spacing w:line="276" w:lineRule="auto"/>
              <w:jc w:val="both"/>
              <w:rPr>
                <w:rFonts w:ascii="Arial" w:hAnsi="Arial" w:cs="Arial"/>
                <w:sz w:val="22"/>
                <w:szCs w:val="22"/>
              </w:rPr>
            </w:pPr>
            <w:r w:rsidRPr="00E87B83">
              <w:rPr>
                <w:rFonts w:ascii="Arial" w:hAnsi="Arial" w:cs="Arial"/>
                <w:sz w:val="22"/>
                <w:szCs w:val="22"/>
              </w:rPr>
              <w:t>Without prejudice to other legal and contractual requirements, the Contractor will comply</w:t>
            </w:r>
            <w:r w:rsidR="001378BB">
              <w:rPr>
                <w:rFonts w:ascii="Arial" w:hAnsi="Arial" w:cs="Arial"/>
                <w:sz w:val="22"/>
                <w:szCs w:val="22"/>
              </w:rPr>
              <w:t xml:space="preserve"> </w:t>
            </w:r>
            <w:r w:rsidRPr="00E87B83">
              <w:rPr>
                <w:rFonts w:ascii="Arial" w:hAnsi="Arial" w:cs="Arial"/>
                <w:sz w:val="22"/>
                <w:szCs w:val="22"/>
              </w:rPr>
              <w:t>with the following mitigation measures:</w:t>
            </w:r>
          </w:p>
          <w:p w14:paraId="420180DC" w14:textId="77777777" w:rsidR="001378BB" w:rsidRPr="00E87B83" w:rsidRDefault="001378BB" w:rsidP="00E87B83">
            <w:pPr>
              <w:spacing w:line="276" w:lineRule="auto"/>
              <w:jc w:val="both"/>
              <w:rPr>
                <w:rFonts w:ascii="Arial" w:hAnsi="Arial" w:cs="Arial"/>
                <w:sz w:val="22"/>
                <w:szCs w:val="22"/>
              </w:rPr>
            </w:pPr>
          </w:p>
          <w:p w14:paraId="606A4FD5" w14:textId="35AAE136"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Principles of the “Best Practicable Means”, as defined in the Control of Pollution Act (1974), would be used to reduce noise and vibration.</w:t>
            </w:r>
          </w:p>
          <w:p w14:paraId="6985967D" w14:textId="3809AD34"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 xml:space="preserve">Noisy plant or equipment will be sited as far away as is practicable from noise sensitive </w:t>
            </w:r>
          </w:p>
          <w:p w14:paraId="44EB19C5" w14:textId="77777777"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receptors.</w:t>
            </w:r>
          </w:p>
          <w:p w14:paraId="0A4864AD" w14:textId="368F206C"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Plant will be used in an appropriate manner to minimise noise emissions including regular maintenance of the plant.</w:t>
            </w:r>
          </w:p>
          <w:p w14:paraId="164AE69D" w14:textId="2193B660"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Contractors will adhere to the codes of practice for construction working and piling set out in BS 5228 ‘Noise Control on Construction and Open Sites’ insofar as these are reasonably practicable and applicable to the construction works.</w:t>
            </w:r>
          </w:p>
          <w:p w14:paraId="527DDD7D" w14:textId="2EC96425"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Vehicles and mechanical plant used for the purpose of the works would be fitted with effective exhaust silencers and would be maintained in efficient working order.</w:t>
            </w:r>
          </w:p>
          <w:p w14:paraId="41A6F70D" w14:textId="2DF507AA"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All plant would comply with relevant EU/UK noise limits applicable to that equipment or is no noisier than would be expected from the noise levels quoted in BS 5228:1997.</w:t>
            </w:r>
          </w:p>
          <w:p w14:paraId="3D60841E" w14:textId="5A4903C6"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Care would be taken when loading or unloading vehicles or moving materials, etc. to reduce impact noise. All operatives undertaking such activities should be instructed on the importance of reducing noise to a minimum.</w:t>
            </w:r>
          </w:p>
          <w:p w14:paraId="3AB936EF" w14:textId="52D92CBC"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Deliveries should be programmed to arrive during daytime hours only, if practical.</w:t>
            </w:r>
          </w:p>
          <w:p w14:paraId="6E7D45F7" w14:textId="4791B6BB"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Care would be taken when unloading vehicles to minimise noise.</w:t>
            </w:r>
          </w:p>
          <w:p w14:paraId="56F1F816" w14:textId="16F4FCD9" w:rsidR="00616C50" w:rsidRPr="001378BB" w:rsidRDefault="00616C50" w:rsidP="001378BB">
            <w:pPr>
              <w:pStyle w:val="ListParagraph"/>
              <w:numPr>
                <w:ilvl w:val="0"/>
                <w:numId w:val="10"/>
              </w:numPr>
              <w:spacing w:line="276" w:lineRule="auto"/>
              <w:jc w:val="both"/>
              <w:rPr>
                <w:rFonts w:ascii="Arial" w:hAnsi="Arial" w:cs="Arial"/>
                <w:sz w:val="22"/>
                <w:szCs w:val="22"/>
              </w:rPr>
            </w:pPr>
            <w:r w:rsidRPr="001378BB">
              <w:rPr>
                <w:rFonts w:ascii="Arial" w:hAnsi="Arial" w:cs="Arial"/>
                <w:sz w:val="22"/>
                <w:szCs w:val="22"/>
              </w:rPr>
              <w:t>Machines in intermittent use would be shut down in the intervening periods between work or throttled down to a minimum.</w:t>
            </w:r>
          </w:p>
          <w:p w14:paraId="1BC73870" w14:textId="77777777" w:rsidR="00616C50" w:rsidRPr="00E87B83" w:rsidRDefault="00616C50" w:rsidP="00E87B83">
            <w:pPr>
              <w:spacing w:line="276" w:lineRule="auto"/>
              <w:jc w:val="both"/>
              <w:rPr>
                <w:rFonts w:ascii="Arial" w:hAnsi="Arial" w:cs="Arial"/>
                <w:sz w:val="22"/>
                <w:szCs w:val="22"/>
              </w:rPr>
            </w:pPr>
          </w:p>
          <w:p w14:paraId="44CCEF5D" w14:textId="77777777" w:rsidR="00616C50" w:rsidRPr="001378BB" w:rsidRDefault="00616C50" w:rsidP="00E87B83">
            <w:pPr>
              <w:spacing w:line="276" w:lineRule="auto"/>
              <w:jc w:val="both"/>
              <w:rPr>
                <w:rFonts w:ascii="Arial" w:hAnsi="Arial" w:cs="Arial"/>
                <w:b/>
                <w:bCs/>
                <w:sz w:val="22"/>
                <w:szCs w:val="22"/>
              </w:rPr>
            </w:pPr>
            <w:r w:rsidRPr="001378BB">
              <w:rPr>
                <w:rFonts w:ascii="Arial" w:hAnsi="Arial" w:cs="Arial"/>
                <w:b/>
                <w:bCs/>
                <w:sz w:val="22"/>
                <w:szCs w:val="22"/>
              </w:rPr>
              <w:t>Storage of Fuel &amp; Chemicals</w:t>
            </w:r>
          </w:p>
          <w:p w14:paraId="050791FD" w14:textId="77777777" w:rsidR="00616C50" w:rsidRPr="00E87B83" w:rsidRDefault="00616C50" w:rsidP="00E87B83">
            <w:pPr>
              <w:spacing w:line="276" w:lineRule="auto"/>
              <w:jc w:val="both"/>
              <w:rPr>
                <w:rFonts w:ascii="Arial" w:hAnsi="Arial" w:cs="Arial"/>
                <w:sz w:val="22"/>
                <w:szCs w:val="22"/>
              </w:rPr>
            </w:pPr>
          </w:p>
          <w:p w14:paraId="0E784A2A" w14:textId="77777777" w:rsidR="00616C5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No fuels or chemicals are proposed to be stored within the site during the construction phase of the development. All of the plant and machinery operating during the construction phase would be fuelled off-site at a publicly accessible petrol filling station, the contractors own yard or by the equipment hire company supplying the machine.</w:t>
            </w:r>
          </w:p>
          <w:p w14:paraId="37C1EA07" w14:textId="77777777" w:rsidR="00616C50" w:rsidRPr="00E87B83" w:rsidRDefault="00616C50" w:rsidP="00E87B83">
            <w:pPr>
              <w:spacing w:line="276" w:lineRule="auto"/>
              <w:jc w:val="both"/>
              <w:rPr>
                <w:rFonts w:ascii="Arial" w:hAnsi="Arial" w:cs="Arial"/>
                <w:sz w:val="22"/>
                <w:szCs w:val="22"/>
              </w:rPr>
            </w:pPr>
          </w:p>
          <w:p w14:paraId="253BCDEF" w14:textId="77777777" w:rsidR="00616C50" w:rsidRPr="001378BB" w:rsidRDefault="00616C50" w:rsidP="00E87B83">
            <w:pPr>
              <w:spacing w:line="276" w:lineRule="auto"/>
              <w:jc w:val="both"/>
              <w:rPr>
                <w:rFonts w:ascii="Arial" w:hAnsi="Arial" w:cs="Arial"/>
                <w:b/>
                <w:bCs/>
                <w:sz w:val="22"/>
                <w:szCs w:val="22"/>
              </w:rPr>
            </w:pPr>
            <w:r w:rsidRPr="001378BB">
              <w:rPr>
                <w:rFonts w:ascii="Arial" w:hAnsi="Arial" w:cs="Arial"/>
                <w:b/>
                <w:bCs/>
                <w:sz w:val="22"/>
                <w:szCs w:val="22"/>
              </w:rPr>
              <w:t>Waste Storage – No Burning</w:t>
            </w:r>
          </w:p>
          <w:p w14:paraId="025816EE" w14:textId="77777777" w:rsidR="00616C50" w:rsidRPr="00E87B83" w:rsidRDefault="00616C50" w:rsidP="00E87B83">
            <w:pPr>
              <w:spacing w:line="276" w:lineRule="auto"/>
              <w:jc w:val="both"/>
              <w:rPr>
                <w:rFonts w:ascii="Arial" w:hAnsi="Arial" w:cs="Arial"/>
                <w:sz w:val="22"/>
                <w:szCs w:val="22"/>
              </w:rPr>
            </w:pPr>
          </w:p>
          <w:p w14:paraId="12F81BF6" w14:textId="54120407" w:rsidR="008565C0" w:rsidRPr="00E87B83" w:rsidRDefault="00616C50" w:rsidP="00E87B83">
            <w:pPr>
              <w:spacing w:line="276" w:lineRule="auto"/>
              <w:jc w:val="both"/>
              <w:rPr>
                <w:rFonts w:ascii="Arial" w:hAnsi="Arial" w:cs="Arial"/>
                <w:sz w:val="22"/>
                <w:szCs w:val="22"/>
              </w:rPr>
            </w:pPr>
            <w:r w:rsidRPr="00E87B83">
              <w:rPr>
                <w:rFonts w:ascii="Arial" w:hAnsi="Arial" w:cs="Arial"/>
                <w:sz w:val="22"/>
                <w:szCs w:val="22"/>
              </w:rPr>
              <w:t>Any waste produced by the development process would be stored in the area shown coloured blue on the CEMP Site Arrangements Plan. This would be disposed of by an approved waste disposal contractor. No construction activity shall involve the burning of any materials.</w:t>
            </w:r>
          </w:p>
          <w:p w14:paraId="3EF6EC55" w14:textId="03D42E6A" w:rsidR="003201AA" w:rsidRPr="00E87B83" w:rsidRDefault="003201AA" w:rsidP="00E87B83">
            <w:pPr>
              <w:spacing w:line="276" w:lineRule="auto"/>
              <w:jc w:val="both"/>
              <w:rPr>
                <w:rFonts w:ascii="Arial" w:hAnsi="Arial" w:cs="Arial"/>
                <w:sz w:val="22"/>
                <w:szCs w:val="22"/>
              </w:rPr>
            </w:pPr>
          </w:p>
        </w:tc>
      </w:tr>
      <w:tr w:rsidR="001071FC" w:rsidRPr="00E87B83" w14:paraId="334F0006" w14:textId="77777777" w:rsidTr="00741821">
        <w:tc>
          <w:tcPr>
            <w:tcW w:w="9608" w:type="dxa"/>
            <w:gridSpan w:val="3"/>
            <w:tcBorders>
              <w:top w:val="single" w:sz="12" w:space="0" w:color="0083BE"/>
            </w:tcBorders>
            <w:shd w:val="clear" w:color="auto" w:fill="0083BE"/>
          </w:tcPr>
          <w:p w14:paraId="1203B54D" w14:textId="77777777" w:rsidR="001071FC" w:rsidRPr="00E87B83" w:rsidRDefault="001071FC" w:rsidP="00E87B83">
            <w:pPr>
              <w:spacing w:line="276" w:lineRule="auto"/>
              <w:jc w:val="both"/>
              <w:rPr>
                <w:rFonts w:ascii="Arial" w:hAnsi="Arial" w:cs="Arial"/>
                <w:b/>
                <w:sz w:val="22"/>
                <w:szCs w:val="22"/>
              </w:rPr>
            </w:pPr>
            <w:r w:rsidRPr="00E87B83">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378BB" w:rsidRPr="00E87B83" w14:paraId="1F26B712" w14:textId="77777777" w:rsidTr="001378BB">
        <w:tc>
          <w:tcPr>
            <w:tcW w:w="9608" w:type="dxa"/>
            <w:gridSpan w:val="3"/>
            <w:tcBorders>
              <w:top w:val="single" w:sz="12" w:space="0" w:color="0083BE"/>
            </w:tcBorders>
            <w:shd w:val="clear" w:color="auto" w:fill="auto"/>
          </w:tcPr>
          <w:p w14:paraId="2A96D526" w14:textId="77777777" w:rsidR="001378BB" w:rsidRDefault="001378BB" w:rsidP="00E87B83">
            <w:pPr>
              <w:spacing w:line="276" w:lineRule="auto"/>
              <w:jc w:val="both"/>
              <w:rPr>
                <w:rFonts w:ascii="Arial" w:hAnsi="Arial" w:cs="Arial"/>
                <w:bCs/>
                <w:sz w:val="22"/>
                <w:szCs w:val="22"/>
              </w:rPr>
            </w:pPr>
            <w:r w:rsidRPr="001378BB">
              <w:rPr>
                <w:rFonts w:ascii="Arial" w:hAnsi="Arial" w:cs="Arial"/>
                <w:bCs/>
                <w:sz w:val="22"/>
                <w:szCs w:val="22"/>
              </w:rPr>
              <w:t>Based on the submitted CEMP, it is considered that appropriate and proportionate avoidance and mitigation measures are secured. The implementation of these measures will remove the potential for impacts to the identified European sites.</w:t>
            </w:r>
          </w:p>
          <w:p w14:paraId="461E9AD5" w14:textId="79B9730B" w:rsidR="001378BB" w:rsidRPr="001378BB" w:rsidRDefault="001378BB" w:rsidP="00E87B83">
            <w:pPr>
              <w:spacing w:line="276" w:lineRule="auto"/>
              <w:jc w:val="both"/>
              <w:rPr>
                <w:rFonts w:ascii="Arial" w:hAnsi="Arial" w:cs="Arial"/>
                <w:bCs/>
                <w:color w:val="FFFFFF"/>
                <w:sz w:val="22"/>
                <w:szCs w:val="22"/>
              </w:rPr>
            </w:pPr>
          </w:p>
        </w:tc>
      </w:tr>
      <w:tr w:rsidR="001071FC" w:rsidRPr="00E87B83" w14:paraId="5368D2B8" w14:textId="77777777" w:rsidTr="00741821">
        <w:tc>
          <w:tcPr>
            <w:tcW w:w="9608" w:type="dxa"/>
            <w:gridSpan w:val="3"/>
            <w:shd w:val="clear" w:color="auto" w:fill="DAE7EE"/>
          </w:tcPr>
          <w:p w14:paraId="26883BBF" w14:textId="77777777" w:rsidR="001071FC" w:rsidRPr="00E87B83" w:rsidRDefault="001071FC" w:rsidP="00741821">
            <w:pPr>
              <w:spacing w:line="276" w:lineRule="auto"/>
              <w:rPr>
                <w:rFonts w:ascii="Arial" w:hAnsi="Arial" w:cs="Arial"/>
                <w:b/>
                <w:sz w:val="22"/>
                <w:szCs w:val="22"/>
              </w:rPr>
            </w:pPr>
            <w:r w:rsidRPr="00E87B83">
              <w:rPr>
                <w:rFonts w:ascii="Arial" w:hAnsi="Arial" w:cs="Arial"/>
                <w:sz w:val="22"/>
                <w:szCs w:val="22"/>
              </w:rPr>
              <w:t>Natural England Officer:</w:t>
            </w:r>
          </w:p>
        </w:tc>
      </w:tr>
      <w:tr w:rsidR="001071FC" w:rsidRPr="00E87B83" w14:paraId="6C967290" w14:textId="77777777" w:rsidTr="00741821">
        <w:tc>
          <w:tcPr>
            <w:tcW w:w="9608" w:type="dxa"/>
            <w:gridSpan w:val="3"/>
            <w:tcBorders>
              <w:bottom w:val="single" w:sz="12" w:space="0" w:color="0083BE"/>
            </w:tcBorders>
          </w:tcPr>
          <w:p w14:paraId="7768CFDB" w14:textId="77777777" w:rsidR="001071FC" w:rsidRPr="00E87B83" w:rsidRDefault="001071FC" w:rsidP="00E87B83">
            <w:pPr>
              <w:spacing w:line="276" w:lineRule="auto"/>
              <w:jc w:val="both"/>
              <w:rPr>
                <w:rFonts w:ascii="Arial" w:hAnsi="Arial" w:cs="Arial"/>
                <w:sz w:val="22"/>
                <w:szCs w:val="22"/>
              </w:rPr>
            </w:pPr>
            <w:r w:rsidRPr="00E87B83">
              <w:rPr>
                <w:rFonts w:ascii="Arial" w:hAnsi="Arial" w:cs="Arial"/>
                <w:sz w:val="22"/>
                <w:szCs w:val="22"/>
              </w:rPr>
              <w:t>Summary of Natural England’s comments:</w:t>
            </w:r>
          </w:p>
          <w:p w14:paraId="0AFAFDCC" w14:textId="77777777" w:rsidR="001071FC" w:rsidRPr="00E87B83" w:rsidRDefault="001071FC" w:rsidP="00741821">
            <w:pPr>
              <w:spacing w:line="276" w:lineRule="auto"/>
              <w:rPr>
                <w:rFonts w:ascii="Arial" w:hAnsi="Arial" w:cs="Arial"/>
                <w:sz w:val="22"/>
                <w:szCs w:val="22"/>
              </w:rPr>
            </w:pPr>
          </w:p>
          <w:p w14:paraId="59E72AB0" w14:textId="77777777" w:rsidR="001071FC" w:rsidRPr="00E87B83" w:rsidRDefault="001071FC" w:rsidP="00741821">
            <w:pPr>
              <w:spacing w:line="276" w:lineRule="auto"/>
              <w:rPr>
                <w:rFonts w:ascii="Arial" w:hAnsi="Arial" w:cs="Arial"/>
                <w:sz w:val="22"/>
                <w:szCs w:val="22"/>
              </w:rPr>
            </w:pPr>
          </w:p>
          <w:p w14:paraId="145D88E4" w14:textId="77777777" w:rsidR="001071FC" w:rsidRPr="00E87B83" w:rsidRDefault="001071FC" w:rsidP="00741821">
            <w:pPr>
              <w:spacing w:line="276" w:lineRule="auto"/>
              <w:rPr>
                <w:rFonts w:ascii="Arial" w:hAnsi="Arial" w:cs="Arial"/>
                <w:sz w:val="22"/>
                <w:szCs w:val="22"/>
              </w:rPr>
            </w:pPr>
          </w:p>
          <w:p w14:paraId="63595C55" w14:textId="77777777" w:rsidR="001071FC" w:rsidRPr="00E87B83" w:rsidRDefault="001071FC" w:rsidP="00741821">
            <w:pPr>
              <w:spacing w:line="276" w:lineRule="auto"/>
              <w:rPr>
                <w:rFonts w:ascii="Arial" w:hAnsi="Arial" w:cs="Arial"/>
                <w:sz w:val="22"/>
                <w:szCs w:val="22"/>
              </w:rPr>
            </w:pPr>
          </w:p>
          <w:p w14:paraId="763809FC" w14:textId="77777777" w:rsidR="001071FC" w:rsidRPr="00E87B83" w:rsidRDefault="001071FC" w:rsidP="00741821">
            <w:pPr>
              <w:spacing w:line="276" w:lineRule="auto"/>
              <w:rPr>
                <w:rFonts w:ascii="Arial" w:hAnsi="Arial" w:cs="Arial"/>
                <w:sz w:val="22"/>
                <w:szCs w:val="22"/>
              </w:rPr>
            </w:pPr>
          </w:p>
          <w:p w14:paraId="5EE3F1F8" w14:textId="77777777" w:rsidR="007B59DF" w:rsidRPr="00E87B83" w:rsidRDefault="007B59DF" w:rsidP="00741821">
            <w:pPr>
              <w:spacing w:line="276" w:lineRule="auto"/>
              <w:rPr>
                <w:rFonts w:ascii="Arial" w:hAnsi="Arial" w:cs="Arial"/>
                <w:sz w:val="22"/>
                <w:szCs w:val="22"/>
              </w:rPr>
            </w:pPr>
          </w:p>
          <w:p w14:paraId="69C6A6CF" w14:textId="77777777" w:rsidR="001071FC" w:rsidRPr="00E87B83" w:rsidRDefault="001071FC" w:rsidP="00741821">
            <w:pPr>
              <w:spacing w:line="276" w:lineRule="auto"/>
              <w:rPr>
                <w:rFonts w:ascii="Arial" w:hAnsi="Arial" w:cs="Arial"/>
                <w:sz w:val="22"/>
                <w:szCs w:val="22"/>
              </w:rPr>
            </w:pPr>
          </w:p>
          <w:p w14:paraId="04FA4CBD" w14:textId="77777777" w:rsidR="001071FC" w:rsidRPr="00E87B83" w:rsidRDefault="001071FC" w:rsidP="00741821">
            <w:pPr>
              <w:spacing w:line="276" w:lineRule="auto"/>
              <w:rPr>
                <w:rFonts w:ascii="Arial" w:hAnsi="Arial" w:cs="Arial"/>
                <w:sz w:val="22"/>
                <w:szCs w:val="22"/>
              </w:rPr>
            </w:pPr>
          </w:p>
          <w:p w14:paraId="115E939A" w14:textId="77777777" w:rsidR="001071FC" w:rsidRPr="00E87B83" w:rsidRDefault="001071FC" w:rsidP="00741821">
            <w:pPr>
              <w:spacing w:line="276" w:lineRule="auto"/>
              <w:rPr>
                <w:rFonts w:ascii="Arial" w:hAnsi="Arial" w:cs="Arial"/>
                <w:sz w:val="22"/>
                <w:szCs w:val="22"/>
              </w:rPr>
            </w:pPr>
          </w:p>
          <w:p w14:paraId="74514379" w14:textId="77777777" w:rsidR="001071FC" w:rsidRPr="00E87B83" w:rsidRDefault="001071FC" w:rsidP="00741821">
            <w:pPr>
              <w:spacing w:line="276" w:lineRule="auto"/>
              <w:rPr>
                <w:rFonts w:ascii="Arial" w:hAnsi="Arial" w:cs="Arial"/>
                <w:sz w:val="22"/>
                <w:szCs w:val="22"/>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1989938812">
    <w:abstractNumId w:val="6"/>
  </w:num>
  <w:num w:numId="9" w16cid:durableId="759446244">
    <w:abstractNumId w:val="0"/>
  </w:num>
  <w:num w:numId="10" w16cid:durableId="392867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378BB"/>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43EF4"/>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16C50"/>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87B83"/>
    <w:rsid w:val="00E90816"/>
    <w:rsid w:val="00EA71EA"/>
    <w:rsid w:val="00EB2DB2"/>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Tristan Norton</cp:lastModifiedBy>
  <cp:revision>2</cp:revision>
  <cp:lastPrinted>2014-02-18T14:51:00Z</cp:lastPrinted>
  <dcterms:created xsi:type="dcterms:W3CDTF">2024-09-12T16:12:00Z</dcterms:created>
  <dcterms:modified xsi:type="dcterms:W3CDTF">2024-09-12T16:12:00Z</dcterms:modified>
</cp:coreProperties>
</file>