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8611AFC">
                <wp:simplePos x="0" y="0"/>
                <wp:positionH relativeFrom="column">
                  <wp:posOffset>7620</wp:posOffset>
                </wp:positionH>
                <wp:positionV relativeFrom="paragraph">
                  <wp:posOffset>401955</wp:posOffset>
                </wp:positionV>
                <wp:extent cx="5775960" cy="18440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4404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B59B71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B2A4E">
                              <w:rPr>
                                <w:rFonts w:ascii="Calibri" w:hAnsi="Calibri" w:cs="Calibri"/>
                                <w:b/>
                                <w:sz w:val="22"/>
                                <w:szCs w:val="22"/>
                              </w:rPr>
                              <w:t>2/10</w:t>
                            </w:r>
                            <w:r w:rsidR="009A6F4C">
                              <w:rPr>
                                <w:rFonts w:ascii="Calibri" w:hAnsi="Calibri" w:cs="Calibri"/>
                                <w:b/>
                                <w:sz w:val="22"/>
                                <w:szCs w:val="22"/>
                              </w:rPr>
                              <w:t>/24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277CE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7B2A4E">
                              <w:rPr>
                                <w:rFonts w:ascii="Calibri" w:hAnsi="Calibri" w:cs="Calibri"/>
                                <w:b/>
                                <w:sz w:val="22"/>
                                <w:szCs w:val="22"/>
                              </w:rPr>
                              <w:t>415</w:t>
                            </w:r>
                          </w:p>
                          <w:p w14:paraId="4E73D59F" w14:textId="70B2EF26"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7B2A4E">
                              <w:rPr>
                                <w:rFonts w:ascii="Calibri" w:hAnsi="Calibri" w:cs="Calibri"/>
                                <w:b/>
                                <w:sz w:val="22"/>
                                <w:szCs w:val="22"/>
                              </w:rPr>
                              <w:t xml:space="preserve">St James Church Hall, 20A Church Path, Emsworth </w:t>
                            </w:r>
                          </w:p>
                          <w:p w14:paraId="45A6F63A" w14:textId="77777777" w:rsidR="007B2A4E" w:rsidRDefault="00970669" w:rsidP="007B2A4E">
                            <w:pPr>
                              <w:pStyle w:val="Normal0"/>
                              <w:rPr>
                                <w:sz w:val="22"/>
                                <w:szCs w:val="22"/>
                              </w:rPr>
                            </w:pPr>
                            <w:r>
                              <w:rPr>
                                <w:rFonts w:ascii="Calibri" w:hAnsi="Calibri" w:cs="Calibri"/>
                                <w:b/>
                                <w:sz w:val="22"/>
                                <w:szCs w:val="22"/>
                              </w:rPr>
                              <w:t xml:space="preserve">Proposal - </w:t>
                            </w:r>
                            <w:r w:rsidR="007B2A4E" w:rsidRPr="007B2A4E">
                              <w:rPr>
                                <w:rFonts w:ascii="Calibri" w:hAnsi="Calibri" w:cs="Calibri"/>
                                <w:b/>
                                <w:bCs/>
                                <w:sz w:val="22"/>
                                <w:szCs w:val="22"/>
                              </w:rPr>
                              <w:t>Proposed external storage structure and ramped access installation to Parish Hall building.</w:t>
                            </w: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" fillcolor="#c1e4f5 [660]">
                <v:textbox>
                  <w:txbxContent>
                    <w:p w14:paraId="7546DDFA" w14:textId="2B59B71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B2A4E">
                        <w:rPr>
                          <w:rFonts w:ascii="Calibri" w:hAnsi="Calibri" w:cs="Calibri"/>
                          <w:b/>
                          <w:sz w:val="22"/>
                          <w:szCs w:val="22"/>
                        </w:rPr>
                        <w:t>2/10</w:t>
                      </w:r>
                      <w:r w:rsidR="009A6F4C">
                        <w:rPr>
                          <w:rFonts w:ascii="Calibri" w:hAnsi="Calibri" w:cs="Calibri"/>
                          <w:b/>
                          <w:sz w:val="22"/>
                          <w:szCs w:val="22"/>
                        </w:rPr>
                        <w:t>/24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277CE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7B2A4E">
                        <w:rPr>
                          <w:rFonts w:ascii="Calibri" w:hAnsi="Calibri" w:cs="Calibri"/>
                          <w:b/>
                          <w:sz w:val="22"/>
                          <w:szCs w:val="22"/>
                        </w:rPr>
                        <w:t>415</w:t>
                      </w:r>
                    </w:p>
                    <w:p w14:paraId="4E73D59F" w14:textId="70B2EF26"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7B2A4E">
                        <w:rPr>
                          <w:rFonts w:ascii="Calibri" w:hAnsi="Calibri" w:cs="Calibri"/>
                          <w:b/>
                          <w:sz w:val="22"/>
                          <w:szCs w:val="22"/>
                        </w:rPr>
                        <w:t xml:space="preserve">St James Church Hall, 20A Church Path, Emsworth </w:t>
                      </w:r>
                    </w:p>
                    <w:p w14:paraId="45A6F63A" w14:textId="77777777" w:rsidR="007B2A4E" w:rsidRDefault="00970669" w:rsidP="007B2A4E">
                      <w:pPr>
                        <w:pStyle w:val="Normal0"/>
                        <w:rPr>
                          <w:sz w:val="22"/>
                          <w:szCs w:val="22"/>
                        </w:rPr>
                      </w:pPr>
                      <w:r>
                        <w:rPr>
                          <w:rFonts w:ascii="Calibri" w:hAnsi="Calibri" w:cs="Calibri"/>
                          <w:b/>
                          <w:sz w:val="22"/>
                          <w:szCs w:val="22"/>
                        </w:rPr>
                        <w:t xml:space="preserve">Proposal - </w:t>
                      </w:r>
                      <w:r w:rsidR="007B2A4E" w:rsidRPr="007B2A4E">
                        <w:rPr>
                          <w:rFonts w:ascii="Calibri" w:hAnsi="Calibri" w:cs="Calibri"/>
                          <w:b/>
                          <w:bCs/>
                          <w:sz w:val="22"/>
                          <w:szCs w:val="22"/>
                        </w:rPr>
                        <w:t>Proposed external storage structure and ramped access installation to Parish Hall building.</w:t>
                      </w: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058C573" w14:textId="56C69A56" w:rsidR="00B12D34" w:rsidRDefault="00B12D34" w:rsidP="00B12D34">
      <w:pPr>
        <w:jc w:val="both"/>
        <w:rPr>
          <w:rFonts w:ascii="Calibri" w:hAnsi="Calibri" w:cs="Calibri"/>
          <w:sz w:val="22"/>
          <w:szCs w:val="22"/>
        </w:rPr>
      </w:pPr>
      <w:r w:rsidRPr="00493D1E">
        <w:rPr>
          <w:rFonts w:ascii="Calibri" w:hAnsi="Calibri" w:cs="Calibri"/>
          <w:sz w:val="22"/>
          <w:szCs w:val="22"/>
        </w:rPr>
        <w:t xml:space="preserve">The application site is </w:t>
      </w:r>
      <w:r w:rsidR="002A25D7" w:rsidRPr="00493D1E">
        <w:rPr>
          <w:rFonts w:ascii="Calibri" w:hAnsi="Calibri" w:cs="Calibri"/>
          <w:sz w:val="22"/>
          <w:szCs w:val="22"/>
        </w:rPr>
        <w:t xml:space="preserve">situated </w:t>
      </w:r>
      <w:r w:rsidR="008A2273">
        <w:rPr>
          <w:rFonts w:ascii="Calibri" w:hAnsi="Calibri" w:cs="Calibri"/>
          <w:sz w:val="22"/>
          <w:szCs w:val="22"/>
        </w:rPr>
        <w:t xml:space="preserve">on St James Road in Emsworth. It </w:t>
      </w:r>
      <w:r w:rsidR="000C1B14">
        <w:rPr>
          <w:rFonts w:ascii="Calibri" w:hAnsi="Calibri" w:cs="Calibri"/>
          <w:sz w:val="22"/>
          <w:szCs w:val="22"/>
        </w:rPr>
        <w:t>comprises</w:t>
      </w:r>
      <w:r w:rsidR="008A2273">
        <w:rPr>
          <w:rFonts w:ascii="Calibri" w:hAnsi="Calibri" w:cs="Calibri"/>
          <w:sz w:val="22"/>
          <w:szCs w:val="22"/>
        </w:rPr>
        <w:t xml:space="preserve"> a single storey church hall, associated with St James </w:t>
      </w:r>
      <w:r w:rsidR="000C1B14">
        <w:rPr>
          <w:rFonts w:ascii="Calibri" w:hAnsi="Calibri" w:cs="Calibri"/>
          <w:sz w:val="22"/>
          <w:szCs w:val="22"/>
        </w:rPr>
        <w:t>Church,</w:t>
      </w:r>
      <w:r w:rsidR="008A2273">
        <w:rPr>
          <w:rFonts w:ascii="Calibri" w:hAnsi="Calibri" w:cs="Calibri"/>
          <w:sz w:val="22"/>
          <w:szCs w:val="22"/>
        </w:rPr>
        <w:t xml:space="preserve"> which is a Grade II listed building</w:t>
      </w:r>
      <w:r w:rsidR="000C1B14">
        <w:rPr>
          <w:rFonts w:ascii="Calibri" w:hAnsi="Calibri" w:cs="Calibri"/>
          <w:sz w:val="22"/>
          <w:szCs w:val="22"/>
        </w:rPr>
        <w:t xml:space="preserve">, which lies to the </w:t>
      </w:r>
      <w:r w:rsidR="00630AED">
        <w:rPr>
          <w:rFonts w:ascii="Calibri" w:hAnsi="Calibri" w:cs="Calibri"/>
          <w:sz w:val="22"/>
          <w:szCs w:val="22"/>
        </w:rPr>
        <w:t>northeast</w:t>
      </w:r>
      <w:r w:rsidR="000C1B14">
        <w:rPr>
          <w:rFonts w:ascii="Calibri" w:hAnsi="Calibri" w:cs="Calibri"/>
          <w:sz w:val="22"/>
          <w:szCs w:val="22"/>
        </w:rPr>
        <w:t xml:space="preserve"> of the church hall. There is also a former vicarage which lies to the east of the hall. The front of the hall is accessed via Church Path and includes a ramped entrance, and the </w:t>
      </w:r>
      <w:r w:rsidR="000C1B14">
        <w:rPr>
          <w:rFonts w:ascii="Calibri" w:hAnsi="Calibri" w:cs="Calibri"/>
          <w:sz w:val="22"/>
          <w:szCs w:val="22"/>
        </w:rPr>
        <w:t>rear of the hall faces into St James’ Road.</w:t>
      </w:r>
      <w:r w:rsidR="000C1B14">
        <w:rPr>
          <w:rFonts w:ascii="Calibri" w:hAnsi="Calibri" w:cs="Calibri"/>
          <w:sz w:val="22"/>
          <w:szCs w:val="22"/>
        </w:rPr>
        <w:t xml:space="preserve"> Church Path also features the lychgate to the churchyard. The church hall appears to date back to</w:t>
      </w:r>
      <w:r w:rsidR="00630AED">
        <w:rPr>
          <w:rFonts w:ascii="Calibri" w:hAnsi="Calibri" w:cs="Calibri"/>
          <w:sz w:val="22"/>
          <w:szCs w:val="22"/>
        </w:rPr>
        <w:t xml:space="preserve"> </w:t>
      </w:r>
      <w:r w:rsidR="000C1B14">
        <w:rPr>
          <w:rFonts w:ascii="Calibri" w:hAnsi="Calibri" w:cs="Calibri"/>
          <w:sz w:val="22"/>
          <w:szCs w:val="22"/>
        </w:rPr>
        <w:t>the 1930’s</w:t>
      </w:r>
      <w:r w:rsidR="00630AED">
        <w:rPr>
          <w:rFonts w:ascii="Calibri" w:hAnsi="Calibri" w:cs="Calibri"/>
          <w:sz w:val="22"/>
          <w:szCs w:val="22"/>
        </w:rPr>
        <w:t>,</w:t>
      </w:r>
      <w:r w:rsidR="000C1B14">
        <w:rPr>
          <w:rFonts w:ascii="Calibri" w:hAnsi="Calibri" w:cs="Calibri"/>
          <w:sz w:val="22"/>
          <w:szCs w:val="22"/>
        </w:rPr>
        <w:t xml:space="preserve"> but has </w:t>
      </w:r>
      <w:r w:rsidR="00630AED">
        <w:rPr>
          <w:rFonts w:ascii="Calibri" w:hAnsi="Calibri" w:cs="Calibri"/>
          <w:sz w:val="22"/>
          <w:szCs w:val="22"/>
        </w:rPr>
        <w:t xml:space="preserve">had </w:t>
      </w:r>
      <w:r w:rsidR="000C1B14">
        <w:rPr>
          <w:rFonts w:ascii="Calibri" w:hAnsi="Calibri" w:cs="Calibri"/>
          <w:sz w:val="22"/>
          <w:szCs w:val="22"/>
        </w:rPr>
        <w:t xml:space="preserve">several modern interventions including uPVC windows and solar panels. </w:t>
      </w:r>
    </w:p>
    <w:p w14:paraId="50CDF83F" w14:textId="7CF8CA00" w:rsidR="000C1B14" w:rsidRDefault="000C1B14" w:rsidP="00B12D34">
      <w:pPr>
        <w:jc w:val="both"/>
        <w:rPr>
          <w:rFonts w:ascii="Calibri" w:hAnsi="Calibri" w:cs="Calibri"/>
          <w:sz w:val="22"/>
          <w:szCs w:val="22"/>
        </w:rPr>
      </w:pPr>
      <w:r>
        <w:rPr>
          <w:rFonts w:ascii="Calibri" w:hAnsi="Calibri" w:cs="Calibri"/>
          <w:sz w:val="22"/>
          <w:szCs w:val="22"/>
        </w:rPr>
        <w:t>St James Church was constructed in 1839-1840 and features flint walling, with stone and cement dressings and a slate roof. It was listed in 1984. It’s setting, which forms part of its significance</w:t>
      </w:r>
      <w:r w:rsidR="00630AED">
        <w:rPr>
          <w:rFonts w:ascii="Calibri" w:hAnsi="Calibri" w:cs="Calibri"/>
          <w:sz w:val="22"/>
          <w:szCs w:val="22"/>
        </w:rPr>
        <w:t>,</w:t>
      </w:r>
      <w:r>
        <w:rPr>
          <w:rFonts w:ascii="Calibri" w:hAnsi="Calibri" w:cs="Calibri"/>
          <w:sz w:val="22"/>
          <w:szCs w:val="22"/>
        </w:rPr>
        <w:t xml:space="preserve"> is formed of the churchyard which extends to the south east and south west of the main church. The churchyard is enclosed by mature vegetation </w:t>
      </w:r>
      <w:r w:rsidR="00E82AE8">
        <w:rPr>
          <w:rFonts w:ascii="Calibri" w:hAnsi="Calibri" w:cs="Calibri"/>
          <w:sz w:val="22"/>
          <w:szCs w:val="22"/>
        </w:rPr>
        <w:t xml:space="preserve">on the </w:t>
      </w:r>
      <w:r w:rsidR="00630AED">
        <w:rPr>
          <w:rFonts w:ascii="Calibri" w:hAnsi="Calibri" w:cs="Calibri"/>
          <w:sz w:val="22"/>
          <w:szCs w:val="22"/>
        </w:rPr>
        <w:t>southwest</w:t>
      </w:r>
      <w:r w:rsidR="00E82AE8">
        <w:rPr>
          <w:rFonts w:ascii="Calibri" w:hAnsi="Calibri" w:cs="Calibri"/>
          <w:sz w:val="22"/>
          <w:szCs w:val="22"/>
        </w:rPr>
        <w:t xml:space="preserve"> corner, which limits visibility from Church Path.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Pr="00493D1E"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68A4C4BA" w14:textId="77777777" w:rsidR="008A2273" w:rsidRPr="008A2273" w:rsidRDefault="008A2273" w:rsidP="008A2273">
      <w:pPr>
        <w:jc w:val="both"/>
        <w:rPr>
          <w:rFonts w:ascii="Calibri" w:hAnsi="Calibri" w:cs="Calibri"/>
          <w:sz w:val="22"/>
          <w:szCs w:val="22"/>
          <w:u w:val="single"/>
        </w:rPr>
      </w:pPr>
      <w:r w:rsidRPr="008A2273">
        <w:rPr>
          <w:rFonts w:ascii="Calibri" w:hAnsi="Calibri" w:cs="Calibri"/>
          <w:sz w:val="22"/>
          <w:szCs w:val="22"/>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63475624" w14:textId="0CB36A06" w:rsidR="008A2273" w:rsidRPr="008A2273" w:rsidRDefault="008A2273" w:rsidP="008A2273">
      <w:pPr>
        <w:autoSpaceDE w:val="0"/>
        <w:autoSpaceDN w:val="0"/>
        <w:adjustRightInd w:val="0"/>
        <w:jc w:val="both"/>
        <w:rPr>
          <w:rFonts w:ascii="Calibri" w:eastAsia="ArialMT" w:hAnsi="Calibri" w:cs="Calibri"/>
          <w:sz w:val="22"/>
          <w:szCs w:val="22"/>
        </w:rPr>
      </w:pPr>
      <w:r w:rsidRPr="008A2273">
        <w:rPr>
          <w:rFonts w:ascii="Calibri" w:eastAsia="ArialMT" w:hAnsi="Calibri" w:cs="Calibri"/>
          <w:sz w:val="22"/>
          <w:szCs w:val="22"/>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7DD080F" w14:textId="3E6FD4E6"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69A70363" w14:textId="2EF3022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195 – 214. The building subject to this application is not listed but is deemed to be a non-designated hertiage asset </w:t>
      </w:r>
      <w:r w:rsidR="00343DA8" w:rsidRPr="00493D1E">
        <w:rPr>
          <w:rFonts w:ascii="Calibri" w:hAnsi="Calibri" w:cs="Calibri"/>
          <w:sz w:val="22"/>
          <w:szCs w:val="22"/>
        </w:rPr>
        <w:lastRenderedPageBreak/>
        <w:t xml:space="preserve">(as set out in the introduction) </w:t>
      </w:r>
      <w:r w:rsidRPr="00493D1E">
        <w:rPr>
          <w:rFonts w:ascii="Calibri" w:hAnsi="Calibri" w:cs="Calibri"/>
          <w:sz w:val="22"/>
          <w:szCs w:val="22"/>
        </w:rPr>
        <w:t>and 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3D9FF04D" w14:textId="446C3757" w:rsidR="000C1B14" w:rsidRDefault="000C1B14" w:rsidP="002A25D7">
      <w:pPr>
        <w:jc w:val="both"/>
        <w:rPr>
          <w:rFonts w:ascii="Calibri" w:hAnsi="Calibri" w:cs="Calibri"/>
          <w:sz w:val="22"/>
          <w:szCs w:val="22"/>
        </w:rPr>
      </w:pPr>
      <w:r>
        <w:rPr>
          <w:rFonts w:ascii="Calibri" w:hAnsi="Calibri" w:cs="Calibri"/>
          <w:sz w:val="22"/>
          <w:szCs w:val="22"/>
        </w:rPr>
        <w:t xml:space="preserve">Para 205 states that: </w:t>
      </w:r>
    </w:p>
    <w:p w14:paraId="15CB8347" w14:textId="53AF90FF" w:rsidR="000C1B14" w:rsidRPr="000C1B14" w:rsidRDefault="000C1B14" w:rsidP="002A25D7">
      <w:pPr>
        <w:jc w:val="both"/>
        <w:rPr>
          <w:rFonts w:ascii="Calibri" w:hAnsi="Calibri" w:cs="Calibri"/>
          <w:i/>
          <w:iCs/>
          <w:sz w:val="22"/>
          <w:szCs w:val="22"/>
        </w:rPr>
      </w:pP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t>
      </w:r>
    </w:p>
    <w:p w14:paraId="46D0BE8B" w14:textId="3BD281D4" w:rsidR="000C1B14" w:rsidRDefault="000C1B14" w:rsidP="002A25D7">
      <w:pPr>
        <w:jc w:val="both"/>
        <w:rPr>
          <w:rFonts w:ascii="Calibri" w:hAnsi="Calibri" w:cs="Calibri"/>
          <w:sz w:val="22"/>
          <w:szCs w:val="22"/>
        </w:rPr>
      </w:pPr>
      <w:r>
        <w:rPr>
          <w:rFonts w:ascii="Calibri" w:hAnsi="Calibri" w:cs="Calibri"/>
          <w:sz w:val="22"/>
          <w:szCs w:val="22"/>
        </w:rPr>
        <w:t xml:space="preserve">Para 206 states that: </w:t>
      </w:r>
    </w:p>
    <w:p w14:paraId="5DD68140" w14:textId="073D2996"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Pr>
          <w:rFonts w:ascii="Calibri" w:hAnsi="Calibri" w:cs="Calibri"/>
          <w:i/>
          <w:iCs/>
          <w:color w:val="0B0C0C"/>
          <w:sz w:val="22"/>
          <w:szCs w:val="22"/>
        </w:rPr>
        <w:t>‘</w:t>
      </w:r>
      <w:r w:rsidRPr="000C1B14">
        <w:rPr>
          <w:rFonts w:ascii="Calibri" w:hAnsi="Calibri" w:cs="Calibri"/>
          <w:i/>
          <w:iCs/>
          <w:color w:val="0B0C0C"/>
          <w:sz w:val="22"/>
          <w:szCs w:val="22"/>
        </w:rPr>
        <w:t>Any harm to, or loss of, the significance of a designated heritage asset (from its alteration or destruction, or from development within its setting), should require clear and convincing justification. Substantial harm to or loss of:</w:t>
      </w:r>
    </w:p>
    <w:p w14:paraId="092955CF" w14:textId="77777777"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(a) grade II listed buildings, or grade II registered parks or gardens, should be exceptional;</w:t>
      </w:r>
    </w:p>
    <w:p w14:paraId="6F7A4BB8" w14:textId="6B1712EE"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(b) assets of the highest significance, notably scheduled monuments, protected wreck sites, registered battlefields, grade I and II* listed buildings, grade I and II* registered parks and gardens, and World Heritage Sites, should be wholly exceptional</w:t>
      </w:r>
      <w:r>
        <w:rPr>
          <w:rFonts w:ascii="Calibri" w:hAnsi="Calibri" w:cs="Calibri"/>
          <w:i/>
          <w:iCs/>
          <w:color w:val="0B0C0C"/>
          <w:sz w:val="22"/>
          <w:szCs w:val="22"/>
        </w:rPr>
        <w:t>’</w:t>
      </w:r>
    </w:p>
    <w:p w14:paraId="693EE17C" w14:textId="512ABBFA"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 xml:space="preserve">‘where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19385042" w14:textId="03C4809D" w:rsidR="002A25D7" w:rsidRPr="00493D1E" w:rsidRDefault="009769E7" w:rsidP="002A25D7">
      <w:pPr>
        <w:jc w:val="both"/>
        <w:rPr>
          <w:rFonts w:ascii="Calibri" w:hAnsi="Calibri" w:cs="Calibri"/>
          <w:sz w:val="22"/>
          <w:szCs w:val="22"/>
        </w:rPr>
      </w:pPr>
      <w:r>
        <w:rPr>
          <w:rFonts w:ascii="Calibri" w:hAnsi="Calibri" w:cs="Calibri"/>
          <w:sz w:val="22"/>
          <w:szCs w:val="22"/>
        </w:rPr>
        <w:t xml:space="preserve">Para 209 </w:t>
      </w:r>
      <w:r w:rsidR="00D132BD">
        <w:rPr>
          <w:rFonts w:ascii="Calibri" w:hAnsi="Calibri" w:cs="Calibri"/>
          <w:sz w:val="22"/>
          <w:szCs w:val="22"/>
        </w:rPr>
        <w:t xml:space="preserve">states that: </w:t>
      </w:r>
      <w:r>
        <w:rPr>
          <w:rFonts w:ascii="Calibri" w:hAnsi="Calibri" w:cs="Calibri"/>
          <w:sz w:val="22"/>
          <w:szCs w:val="22"/>
        </w:rPr>
        <w:t xml:space="preserve"> </w:t>
      </w:r>
    </w:p>
    <w:p w14:paraId="7FC35C5B" w14:textId="115A6D5E" w:rsidR="009A6F4C" w:rsidRPr="000C1B14"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 xml:space="preserve">Protects and where appropriate enhances the borough’s statutory and non-statutory heritage designations by appropriately managing development in or adjacent to conservation areas, listed </w:t>
      </w:r>
      <w:r w:rsidR="00B374C1" w:rsidRPr="00493D1E">
        <w:rPr>
          <w:rFonts w:ascii="Calibri" w:hAnsi="Calibri" w:cs="Calibri"/>
          <w:i/>
          <w:iCs/>
          <w:sz w:val="22"/>
          <w:szCs w:val="22"/>
        </w:rPr>
        <w:lastRenderedPageBreak/>
        <w:t>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552263BF" w:rsidR="009A6F4C" w:rsidRPr="000C1B14"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542862A0" w14:textId="2E34F3E0" w:rsidR="00E82AE8" w:rsidRDefault="009F709F" w:rsidP="000C1B14">
      <w:pPr>
        <w:jc w:val="both"/>
        <w:rPr>
          <w:rFonts w:ascii="Calibri" w:hAnsi="Calibri" w:cs="Calibri"/>
          <w:sz w:val="22"/>
          <w:szCs w:val="22"/>
        </w:rPr>
      </w:pPr>
      <w:r>
        <w:rPr>
          <w:rFonts w:ascii="Calibri" w:hAnsi="Calibri" w:cs="Calibri"/>
          <w:sz w:val="22"/>
          <w:szCs w:val="22"/>
        </w:rPr>
        <w:t xml:space="preserve"> </w:t>
      </w:r>
      <w:r w:rsidR="00E82AE8">
        <w:rPr>
          <w:rFonts w:ascii="Calibri" w:hAnsi="Calibri" w:cs="Calibri"/>
          <w:sz w:val="22"/>
          <w:szCs w:val="22"/>
        </w:rPr>
        <w:t xml:space="preserve">The first part of the proposal is for an external storage structure to be situated adjacent to the rear elevation of the building, facing onto St James Road. This would be a small, flat roof structure clad in grey, fibre cement cladding. Due to the intervening development in the form of the church hall building, the structure would not be viewed in context with St James Church, from St James Road. As such, no harm would arise </w:t>
      </w:r>
      <w:r w:rsidR="00AE5D09">
        <w:rPr>
          <w:rFonts w:ascii="Calibri" w:hAnsi="Calibri" w:cs="Calibri"/>
          <w:sz w:val="22"/>
          <w:szCs w:val="22"/>
        </w:rPr>
        <w:t xml:space="preserve">to St James Church </w:t>
      </w:r>
      <w:r w:rsidR="00E82AE8">
        <w:rPr>
          <w:rFonts w:ascii="Calibri" w:hAnsi="Calibri" w:cs="Calibri"/>
          <w:sz w:val="22"/>
          <w:szCs w:val="22"/>
        </w:rPr>
        <w:t xml:space="preserve">from this part of the proposal. </w:t>
      </w:r>
    </w:p>
    <w:p w14:paraId="093C5841" w14:textId="28B21CA9" w:rsidR="00463DFD" w:rsidRDefault="00E82AE8" w:rsidP="000C1B14">
      <w:pPr>
        <w:jc w:val="both"/>
        <w:rPr>
          <w:rFonts w:ascii="Calibri" w:hAnsi="Calibri" w:cs="Calibri"/>
          <w:sz w:val="22"/>
          <w:szCs w:val="22"/>
        </w:rPr>
      </w:pPr>
      <w:r>
        <w:rPr>
          <w:rFonts w:ascii="Calibri" w:hAnsi="Calibri" w:cs="Calibri"/>
          <w:sz w:val="22"/>
          <w:szCs w:val="22"/>
        </w:rPr>
        <w:t xml:space="preserve">The second part of the proposal is for a ramped access along the side / north elevation of the building, which would comprise a metal handrail installation. The side access is located between the application </w:t>
      </w:r>
      <w:r>
        <w:rPr>
          <w:rFonts w:ascii="Calibri" w:hAnsi="Calibri" w:cs="Calibri"/>
          <w:sz w:val="22"/>
          <w:szCs w:val="22"/>
        </w:rPr>
        <w:lastRenderedPageBreak/>
        <w:t xml:space="preserve">building and the side boundary fence belonging to the neighbouring, residential property and therefore its visibility would from Church Path and St James Road would be very limited. As such, it would not result in harm to St James Church, or its setting. </w:t>
      </w:r>
    </w:p>
    <w:p w14:paraId="068C4AAC" w14:textId="17ED3979" w:rsidR="00AE5D09" w:rsidRDefault="00AE5D09" w:rsidP="000C1B14">
      <w:pPr>
        <w:jc w:val="both"/>
        <w:rPr>
          <w:rFonts w:ascii="Calibri" w:hAnsi="Calibri" w:cs="Calibri"/>
          <w:sz w:val="22"/>
          <w:szCs w:val="22"/>
        </w:rPr>
      </w:pPr>
      <w:r>
        <w:rPr>
          <w:rFonts w:ascii="Calibri" w:hAnsi="Calibri" w:cs="Calibri"/>
          <w:sz w:val="22"/>
          <w:szCs w:val="22"/>
        </w:rPr>
        <w:t xml:space="preserve">Overall the proposals do not result in harm to the adjacent designated heritage asset and as such, accord with the relevant parts of the Planning (Listed Building and Conservation Areas) Act 1990, the NPPF and the adopted Local Plan. </w:t>
      </w:r>
    </w:p>
    <w:p w14:paraId="5B623B86" w14:textId="418351FE"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F67404" w14:textId="7565C893" w:rsidR="009F709F" w:rsidRPr="003B7015" w:rsidRDefault="009F709F" w:rsidP="00E82AE8">
      <w:pPr>
        <w:jc w:val="both"/>
        <w:rPr>
          <w:rFonts w:ascii="Arial" w:hAnsi="Arial" w:cs="Arial"/>
          <w:color w:val="000000"/>
          <w:kern w:val="0"/>
        </w:rPr>
      </w:pPr>
      <w:r>
        <w:rPr>
          <w:rFonts w:ascii="Calibri" w:hAnsi="Calibri" w:cs="Calibri"/>
          <w:b/>
          <w:bCs/>
          <w:color w:val="0B0C0C"/>
          <w:sz w:val="22"/>
          <w:szCs w:val="22"/>
          <w:shd w:val="clear" w:color="auto" w:fill="FFFFFF"/>
        </w:rPr>
        <w:t xml:space="preserve">NO </w:t>
      </w:r>
      <w:r w:rsidR="00A93B74" w:rsidRPr="00493D1E">
        <w:rPr>
          <w:rFonts w:ascii="Calibri" w:hAnsi="Calibri" w:cs="Calibri"/>
          <w:b/>
          <w:bCs/>
          <w:color w:val="0B0C0C"/>
          <w:sz w:val="22"/>
          <w:szCs w:val="22"/>
          <w:shd w:val="clear" w:color="auto" w:fill="FFFFFF"/>
        </w:rPr>
        <w:t xml:space="preserve">OBJECTION </w:t>
      </w:r>
    </w:p>
    <w:sectPr w:rsidR="009F709F" w:rsidRPr="003B7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214695"/>
    <w:rsid w:val="0021656A"/>
    <w:rsid w:val="0025513C"/>
    <w:rsid w:val="002A25D7"/>
    <w:rsid w:val="002D7F26"/>
    <w:rsid w:val="002E5E23"/>
    <w:rsid w:val="002F6E50"/>
    <w:rsid w:val="0033167B"/>
    <w:rsid w:val="00343DA8"/>
    <w:rsid w:val="00463DFD"/>
    <w:rsid w:val="00474EE8"/>
    <w:rsid w:val="00493D1E"/>
    <w:rsid w:val="004C6E91"/>
    <w:rsid w:val="004E41DC"/>
    <w:rsid w:val="005225AA"/>
    <w:rsid w:val="00580A86"/>
    <w:rsid w:val="005A2565"/>
    <w:rsid w:val="00616599"/>
    <w:rsid w:val="00630AED"/>
    <w:rsid w:val="00767FF8"/>
    <w:rsid w:val="0079536D"/>
    <w:rsid w:val="007B2A4E"/>
    <w:rsid w:val="008A2273"/>
    <w:rsid w:val="008D7E97"/>
    <w:rsid w:val="009070B4"/>
    <w:rsid w:val="009369E8"/>
    <w:rsid w:val="00970669"/>
    <w:rsid w:val="009769E7"/>
    <w:rsid w:val="00985F88"/>
    <w:rsid w:val="009A6F4C"/>
    <w:rsid w:val="009B1742"/>
    <w:rsid w:val="009F709F"/>
    <w:rsid w:val="00A30910"/>
    <w:rsid w:val="00A52F89"/>
    <w:rsid w:val="00A75182"/>
    <w:rsid w:val="00A93B74"/>
    <w:rsid w:val="00AE5D09"/>
    <w:rsid w:val="00B12D34"/>
    <w:rsid w:val="00B374C1"/>
    <w:rsid w:val="00BC03D2"/>
    <w:rsid w:val="00C12ECA"/>
    <w:rsid w:val="00C319BF"/>
    <w:rsid w:val="00C37ED6"/>
    <w:rsid w:val="00CD18F5"/>
    <w:rsid w:val="00D132BD"/>
    <w:rsid w:val="00D376DF"/>
    <w:rsid w:val="00E439DC"/>
    <w:rsid w:val="00E82AE8"/>
    <w:rsid w:val="00E96105"/>
    <w:rsid w:val="00F24ED8"/>
    <w:rsid w:val="00F76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2024-10-02T15:08:00Z</dcterms:created>
  <dcterms:modified xsi:type="dcterms:W3CDTF">2024-10-02T15:38:00Z</dcterms:modified>
</cp:coreProperties>
</file>