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71713BA" w:rsidR="00741821" w:rsidRPr="005A2003" w:rsidRDefault="005A2003" w:rsidP="00741821">
            <w:pPr>
              <w:spacing w:line="276" w:lineRule="auto"/>
              <w:rPr>
                <w:rFonts w:ascii="Arial" w:hAnsi="Arial" w:cs="Arial"/>
                <w:sz w:val="22"/>
                <w:szCs w:val="22"/>
              </w:rPr>
            </w:pPr>
            <w:r>
              <w:rPr>
                <w:rFonts w:ascii="Arial" w:hAnsi="Arial" w:cs="Arial"/>
                <w:sz w:val="22"/>
                <w:szCs w:val="22"/>
              </w:rPr>
              <w:t>8 March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2EFE73F" w:rsidR="00317486" w:rsidRPr="005A2003" w:rsidRDefault="00FD0B2F" w:rsidP="00741821">
            <w:pPr>
              <w:spacing w:line="276" w:lineRule="auto"/>
              <w:rPr>
                <w:rFonts w:ascii="Arial" w:hAnsi="Arial" w:cs="Arial"/>
                <w:sz w:val="22"/>
                <w:szCs w:val="22"/>
              </w:rPr>
            </w:pPr>
            <w:r>
              <w:rPr>
                <w:rFonts w:ascii="Arial" w:hAnsi="Arial" w:cs="Arial"/>
                <w:sz w:val="22"/>
                <w:szCs w:val="22"/>
              </w:rPr>
              <w:t>27 March 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2488BEB" w:rsidR="001071FC" w:rsidRPr="005A2003" w:rsidRDefault="005A2003" w:rsidP="00741821">
            <w:pPr>
              <w:spacing w:line="276" w:lineRule="auto"/>
              <w:rPr>
                <w:rFonts w:ascii="Arial" w:hAnsi="Arial" w:cs="Arial"/>
                <w:sz w:val="22"/>
                <w:szCs w:val="22"/>
              </w:rPr>
            </w:pPr>
            <w:r w:rsidRPr="005A2003">
              <w:rPr>
                <w:rFonts w:ascii="Arial" w:hAnsi="Arial" w:cs="Arial"/>
                <w:sz w:val="22"/>
                <w:szCs w:val="22"/>
              </w:rPr>
              <w:t>APP/22/00822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0D764D4" w:rsidR="00D873D9" w:rsidRPr="005A2003" w:rsidRDefault="005A2003" w:rsidP="00741821">
            <w:pPr>
              <w:spacing w:line="276" w:lineRule="auto"/>
              <w:rPr>
                <w:rFonts w:ascii="Arial" w:hAnsi="Arial" w:cs="Arial"/>
                <w:sz w:val="22"/>
                <w:szCs w:val="22"/>
              </w:rPr>
            </w:pPr>
            <w:r w:rsidRPr="005A2003">
              <w:rPr>
                <w:rFonts w:ascii="Arial" w:hAnsi="Arial" w:cs="Arial"/>
                <w:sz w:val="22"/>
                <w:szCs w:val="22"/>
              </w:rPr>
              <w:t xml:space="preserve">Boatyard, Marine Walk, Hayling Island </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135003C9" w:rsidR="001071FC" w:rsidRPr="005A2003" w:rsidRDefault="005A2003" w:rsidP="005B3254">
            <w:pPr>
              <w:pStyle w:val="Normal0"/>
              <w:rPr>
                <w:sz w:val="22"/>
                <w:szCs w:val="22"/>
              </w:rPr>
            </w:pPr>
            <w:r w:rsidRPr="005A2003">
              <w:rPr>
                <w:sz w:val="22"/>
                <w:szCs w:val="22"/>
              </w:rPr>
              <w:t>Extension to existing pontoons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D1B261B" w:rsidR="00317486" w:rsidRPr="005A2003" w:rsidRDefault="005A2003" w:rsidP="00741821">
            <w:pPr>
              <w:spacing w:line="276" w:lineRule="auto"/>
              <w:rPr>
                <w:rFonts w:ascii="Arial" w:hAnsi="Arial" w:cs="Arial"/>
                <w:sz w:val="22"/>
                <w:szCs w:val="22"/>
              </w:rPr>
            </w:pPr>
            <w:r>
              <w:rPr>
                <w:rFonts w:ascii="Arial" w:hAnsi="Arial" w:cs="Arial"/>
                <w:sz w:val="22"/>
                <w:szCs w:val="22"/>
              </w:rPr>
              <w:t>Joseph Toole</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F01196">
            <w:pPr>
              <w:spacing w:line="276" w:lineRule="auto"/>
              <w:jc w:val="both"/>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F01196">
            <w:pPr>
              <w:spacing w:line="276" w:lineRule="auto"/>
              <w:jc w:val="both"/>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F01196">
            <w:pPr>
              <w:pStyle w:val="ListParagraph"/>
              <w:numPr>
                <w:ilvl w:val="0"/>
                <w:numId w:val="4"/>
              </w:numPr>
              <w:spacing w:line="276" w:lineRule="auto"/>
              <w:ind w:left="274" w:hanging="141"/>
              <w:jc w:val="both"/>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F01196">
            <w:pPr>
              <w:pStyle w:val="ListParagraph"/>
              <w:numPr>
                <w:ilvl w:val="0"/>
                <w:numId w:val="4"/>
              </w:numPr>
              <w:spacing w:line="276" w:lineRule="auto"/>
              <w:ind w:left="274" w:hanging="141"/>
              <w:jc w:val="both"/>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F01196">
            <w:pPr>
              <w:pStyle w:val="ListParagraph"/>
              <w:numPr>
                <w:ilvl w:val="0"/>
                <w:numId w:val="4"/>
              </w:numPr>
              <w:spacing w:line="276" w:lineRule="auto"/>
              <w:ind w:left="274" w:hanging="141"/>
              <w:jc w:val="both"/>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F01196">
            <w:pPr>
              <w:pStyle w:val="ListParagraph"/>
              <w:numPr>
                <w:ilvl w:val="0"/>
                <w:numId w:val="4"/>
              </w:numPr>
              <w:spacing w:line="276" w:lineRule="auto"/>
              <w:ind w:left="274" w:hanging="141"/>
              <w:jc w:val="both"/>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F01196">
            <w:pPr>
              <w:pStyle w:val="ListParagraph"/>
              <w:numPr>
                <w:ilvl w:val="0"/>
                <w:numId w:val="4"/>
              </w:numPr>
              <w:spacing w:line="276" w:lineRule="auto"/>
              <w:ind w:left="274" w:hanging="141"/>
              <w:jc w:val="both"/>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F01196">
            <w:pPr>
              <w:pStyle w:val="ListParagraph"/>
              <w:numPr>
                <w:ilvl w:val="0"/>
                <w:numId w:val="4"/>
              </w:numPr>
              <w:spacing w:line="276" w:lineRule="auto"/>
              <w:ind w:left="274" w:hanging="141"/>
              <w:jc w:val="both"/>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F01196">
            <w:pPr>
              <w:pStyle w:val="ListParagraph"/>
              <w:numPr>
                <w:ilvl w:val="0"/>
                <w:numId w:val="4"/>
              </w:numPr>
              <w:spacing w:line="276" w:lineRule="auto"/>
              <w:ind w:left="274" w:hanging="141"/>
              <w:jc w:val="both"/>
              <w:rPr>
                <w:rFonts w:ascii="Arial" w:hAnsi="Arial" w:cs="Arial"/>
                <w:sz w:val="20"/>
                <w:szCs w:val="20"/>
              </w:rPr>
            </w:pPr>
            <w:r>
              <w:rPr>
                <w:rFonts w:ascii="Arial" w:hAnsi="Arial" w:cs="Arial"/>
                <w:sz w:val="20"/>
                <w:szCs w:val="20"/>
              </w:rPr>
              <w:t>Portsmouth Harbour SPA</w:t>
            </w:r>
          </w:p>
          <w:p w14:paraId="7E26F035" w14:textId="77777777" w:rsidR="007118A2" w:rsidRDefault="007118A2" w:rsidP="00F01196">
            <w:pPr>
              <w:pStyle w:val="ListParagraph"/>
              <w:numPr>
                <w:ilvl w:val="0"/>
                <w:numId w:val="4"/>
              </w:numPr>
              <w:spacing w:line="276" w:lineRule="auto"/>
              <w:ind w:left="274" w:hanging="141"/>
              <w:jc w:val="both"/>
              <w:rPr>
                <w:rFonts w:ascii="Arial" w:hAnsi="Arial" w:cs="Arial"/>
                <w:sz w:val="20"/>
                <w:szCs w:val="20"/>
              </w:rPr>
            </w:pPr>
            <w:r>
              <w:rPr>
                <w:rFonts w:ascii="Arial" w:hAnsi="Arial" w:cs="Arial"/>
                <w:sz w:val="20"/>
                <w:szCs w:val="20"/>
              </w:rPr>
              <w:t>Portsmouth Harbour Ramsar</w:t>
            </w:r>
          </w:p>
          <w:p w14:paraId="186DDF15" w14:textId="77777777" w:rsidR="001071FC" w:rsidRDefault="007118A2" w:rsidP="00F01196">
            <w:pPr>
              <w:pStyle w:val="ListParagraph"/>
              <w:numPr>
                <w:ilvl w:val="0"/>
                <w:numId w:val="4"/>
              </w:numPr>
              <w:spacing w:line="276" w:lineRule="auto"/>
              <w:ind w:left="274" w:hanging="141"/>
              <w:jc w:val="both"/>
              <w:rPr>
                <w:rFonts w:ascii="Arial" w:hAnsi="Arial" w:cs="Arial"/>
                <w:sz w:val="20"/>
                <w:szCs w:val="20"/>
              </w:rPr>
            </w:pPr>
            <w:r>
              <w:rPr>
                <w:rFonts w:ascii="Arial" w:hAnsi="Arial" w:cs="Arial"/>
                <w:sz w:val="20"/>
                <w:szCs w:val="20"/>
              </w:rPr>
              <w:t>Solent and Isle of Wight Lagoons SAC</w:t>
            </w:r>
          </w:p>
          <w:p w14:paraId="4CA2D3EF" w14:textId="77777777" w:rsidR="00EF293F" w:rsidRDefault="00EF293F" w:rsidP="00F01196">
            <w:pPr>
              <w:pStyle w:val="ListParagraph"/>
              <w:spacing w:line="276" w:lineRule="auto"/>
              <w:ind w:left="274"/>
              <w:jc w:val="both"/>
              <w:rPr>
                <w:rFonts w:ascii="Arial" w:hAnsi="Arial" w:cs="Arial"/>
                <w:sz w:val="20"/>
                <w:szCs w:val="20"/>
              </w:rPr>
            </w:pPr>
            <w:r>
              <w:rPr>
                <w:rFonts w:ascii="Arial" w:hAnsi="Arial" w:cs="Arial"/>
                <w:sz w:val="20"/>
                <w:szCs w:val="20"/>
              </w:rPr>
              <w:t>(Hereafter known as the Solent European Sites)</w:t>
            </w:r>
          </w:p>
          <w:p w14:paraId="4791F3EF" w14:textId="792F8578" w:rsidR="006F2FAF" w:rsidRPr="006F2FAF" w:rsidRDefault="006F2FAF" w:rsidP="00F01196">
            <w:pPr>
              <w:pStyle w:val="ListParagraph"/>
              <w:numPr>
                <w:ilvl w:val="0"/>
                <w:numId w:val="4"/>
              </w:numPr>
              <w:spacing w:line="276" w:lineRule="auto"/>
              <w:ind w:left="274" w:hanging="141"/>
              <w:jc w:val="both"/>
              <w:rPr>
                <w:rFonts w:ascii="Arial" w:hAnsi="Arial" w:cs="Arial"/>
                <w:sz w:val="20"/>
                <w:szCs w:val="20"/>
              </w:rPr>
            </w:pPr>
            <w:r w:rsidRPr="006F2FAF">
              <w:rPr>
                <w:rFonts w:ascii="Arial" w:hAnsi="Arial" w:cs="Arial"/>
                <w:sz w:val="20"/>
                <w:szCs w:val="20"/>
              </w:rPr>
              <w:t>S</w:t>
            </w:r>
            <w:r>
              <w:rPr>
                <w:rFonts w:ascii="Arial" w:hAnsi="Arial" w:cs="Arial"/>
                <w:sz w:val="20"/>
                <w:szCs w:val="20"/>
              </w:rPr>
              <w:t>ingleton &amp; Cocking Tunnels SAC</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F01196">
            <w:pPr>
              <w:spacing w:line="276" w:lineRule="auto"/>
              <w:jc w:val="both"/>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3FA38D4B" w:rsidR="001071FC" w:rsidRPr="00F01196" w:rsidRDefault="00F01196" w:rsidP="00F01196">
            <w:pPr>
              <w:spacing w:line="276" w:lineRule="auto"/>
              <w:jc w:val="both"/>
              <w:rPr>
                <w:rFonts w:ascii="Arial" w:hAnsi="Arial" w:cs="Arial"/>
                <w:sz w:val="22"/>
                <w:szCs w:val="22"/>
              </w:rPr>
            </w:pPr>
            <w:r w:rsidRPr="00F01196">
              <w:rPr>
                <w:rFonts w:ascii="Arial" w:hAnsi="Arial" w:cs="Arial"/>
                <w:sz w:val="22"/>
                <w:szCs w:val="22"/>
              </w:rPr>
              <w:t>No</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F01196">
            <w:pPr>
              <w:spacing w:line="276" w:lineRule="auto"/>
              <w:jc w:val="both"/>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5CF92D74" w:rsidR="00F87826" w:rsidRPr="00F01196" w:rsidRDefault="0028579B" w:rsidP="00F01196">
            <w:pPr>
              <w:pStyle w:val="ListParagraph"/>
              <w:spacing w:line="276" w:lineRule="auto"/>
              <w:ind w:left="69"/>
              <w:jc w:val="both"/>
              <w:rPr>
                <w:rFonts w:ascii="Arial" w:hAnsi="Arial" w:cs="Arial"/>
                <w:sz w:val="22"/>
                <w:szCs w:val="22"/>
              </w:rPr>
            </w:pPr>
            <w:r w:rsidRPr="0028579B">
              <w:rPr>
                <w:rFonts w:ascii="Arial" w:hAnsi="Arial" w:cs="Arial"/>
                <w:sz w:val="22"/>
                <w:szCs w:val="22"/>
              </w:rPr>
              <w:t xml:space="preserve">Yes. All new development within Havant Borough that is either a) located in proximity to and may affect directly or indirectly the qualifying habitats and species of the Solent Marine Sites, b) new residential development within 5.6km of the Solent Marine Sites where recreational disturbance is likely to result, and c) new housing schemes and other proposals which include a net gain in overnight accommodation or </w:t>
            </w:r>
            <w:r w:rsidRPr="0028579B">
              <w:rPr>
                <w:rFonts w:ascii="Arial" w:hAnsi="Arial" w:cs="Arial"/>
                <w:sz w:val="22"/>
                <w:szCs w:val="22"/>
              </w:rPr>
              <w:lastRenderedPageBreak/>
              <w:t>development which has a high volume of water use and which are located in river catchments draining to the Solent Marine Sites.</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16F31A0" w14:textId="77777777" w:rsidR="00F87826" w:rsidRDefault="00F87826" w:rsidP="00741821">
            <w:pPr>
              <w:spacing w:line="276" w:lineRule="auto"/>
              <w:rPr>
                <w:rFonts w:ascii="Arial" w:hAnsi="Arial" w:cs="Arial"/>
              </w:rPr>
            </w:pPr>
          </w:p>
          <w:p w14:paraId="5D22E3FA" w14:textId="28DCDBC1" w:rsidR="00961CAC" w:rsidRPr="00B25729" w:rsidRDefault="00961CA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F01196">
            <w:pPr>
              <w:spacing w:line="276" w:lineRule="auto"/>
              <w:jc w:val="both"/>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570821C6" w14:textId="2E2D422C" w:rsidR="006F2FAF" w:rsidRPr="006F2FAF" w:rsidRDefault="006F2FAF" w:rsidP="006F2FAF">
            <w:pPr>
              <w:spacing w:line="276" w:lineRule="auto"/>
              <w:jc w:val="both"/>
              <w:rPr>
                <w:rFonts w:ascii="Arial" w:hAnsi="Arial" w:cs="Arial"/>
                <w:b/>
                <w:sz w:val="22"/>
                <w:szCs w:val="22"/>
              </w:rPr>
            </w:pPr>
            <w:r>
              <w:rPr>
                <w:rFonts w:ascii="Arial" w:hAnsi="Arial" w:cs="Arial"/>
                <w:b/>
                <w:sz w:val="22"/>
                <w:szCs w:val="22"/>
              </w:rPr>
              <w:t>Solent European Sites</w:t>
            </w:r>
          </w:p>
          <w:p w14:paraId="3EA38B08" w14:textId="77777777" w:rsidR="006F2FAF" w:rsidRDefault="006F2FAF" w:rsidP="006F2FAF">
            <w:pPr>
              <w:spacing w:line="276" w:lineRule="auto"/>
              <w:jc w:val="both"/>
              <w:rPr>
                <w:rFonts w:ascii="Arial" w:hAnsi="Arial" w:cs="Arial"/>
                <w:bCs/>
                <w:sz w:val="22"/>
                <w:szCs w:val="22"/>
              </w:rPr>
            </w:pPr>
          </w:p>
          <w:p w14:paraId="7B112F09" w14:textId="77777777" w:rsidR="002514F6" w:rsidRDefault="002514F6" w:rsidP="006F2FAF">
            <w:pPr>
              <w:spacing w:line="276" w:lineRule="auto"/>
              <w:jc w:val="both"/>
              <w:rPr>
                <w:rFonts w:ascii="Arial" w:hAnsi="Arial" w:cs="Arial"/>
                <w:bCs/>
                <w:sz w:val="22"/>
                <w:szCs w:val="22"/>
              </w:rPr>
            </w:pPr>
            <w:r>
              <w:rPr>
                <w:rFonts w:ascii="Arial" w:hAnsi="Arial" w:cs="Arial"/>
                <w:bCs/>
                <w:sz w:val="22"/>
                <w:szCs w:val="22"/>
              </w:rPr>
              <w:t xml:space="preserve">Collectively, the Solent European Sites provide protection for a range of coastal and marine habitats and the species supported by them. </w:t>
            </w:r>
          </w:p>
          <w:p w14:paraId="7334BED6" w14:textId="77777777" w:rsidR="002514F6" w:rsidRDefault="002514F6" w:rsidP="006F2FAF">
            <w:pPr>
              <w:spacing w:line="276" w:lineRule="auto"/>
              <w:jc w:val="both"/>
              <w:rPr>
                <w:rFonts w:ascii="Arial" w:hAnsi="Arial" w:cs="Arial"/>
                <w:bCs/>
                <w:sz w:val="22"/>
                <w:szCs w:val="22"/>
              </w:rPr>
            </w:pPr>
          </w:p>
          <w:p w14:paraId="422CEF28" w14:textId="77777777" w:rsidR="00814922" w:rsidRDefault="00360758" w:rsidP="006F2FAF">
            <w:pPr>
              <w:spacing w:line="276" w:lineRule="auto"/>
              <w:jc w:val="both"/>
              <w:rPr>
                <w:rFonts w:ascii="Arial" w:hAnsi="Arial" w:cs="Arial"/>
                <w:bCs/>
                <w:sz w:val="22"/>
                <w:szCs w:val="22"/>
              </w:rPr>
            </w:pPr>
            <w:r w:rsidRPr="00360758">
              <w:rPr>
                <w:rFonts w:ascii="Arial" w:hAnsi="Arial" w:cs="Arial"/>
                <w:bCs/>
                <w:sz w:val="22"/>
                <w:szCs w:val="22"/>
              </w:rPr>
              <w:t xml:space="preserve">The </w:t>
            </w:r>
            <w:r w:rsidR="0028579B">
              <w:rPr>
                <w:rFonts w:ascii="Arial" w:hAnsi="Arial" w:cs="Arial"/>
                <w:bCs/>
                <w:sz w:val="22"/>
                <w:szCs w:val="22"/>
              </w:rPr>
              <w:t>proposed works are</w:t>
            </w:r>
            <w:r w:rsidRPr="00360758">
              <w:rPr>
                <w:rFonts w:ascii="Arial" w:hAnsi="Arial" w:cs="Arial"/>
                <w:bCs/>
                <w:sz w:val="22"/>
                <w:szCs w:val="22"/>
              </w:rPr>
              <w:t xml:space="preserve"> situated </w:t>
            </w:r>
            <w:r w:rsidR="0028579B">
              <w:rPr>
                <w:rFonts w:ascii="Arial" w:hAnsi="Arial" w:cs="Arial"/>
                <w:bCs/>
                <w:sz w:val="22"/>
                <w:szCs w:val="22"/>
              </w:rPr>
              <w:t>within</w:t>
            </w:r>
            <w:r w:rsidRPr="00360758">
              <w:rPr>
                <w:rFonts w:ascii="Arial" w:hAnsi="Arial" w:cs="Arial"/>
                <w:bCs/>
                <w:sz w:val="22"/>
                <w:szCs w:val="22"/>
              </w:rPr>
              <w:t xml:space="preserve"> the Solent Maritime Special Area of Conservation (SAC)</w:t>
            </w:r>
            <w:r w:rsidR="0028579B">
              <w:rPr>
                <w:rFonts w:ascii="Arial" w:hAnsi="Arial" w:cs="Arial"/>
                <w:bCs/>
                <w:sz w:val="22"/>
                <w:szCs w:val="22"/>
              </w:rPr>
              <w:t xml:space="preserve"> and</w:t>
            </w:r>
            <w:r w:rsidR="005D0E48">
              <w:rPr>
                <w:rFonts w:ascii="Arial" w:hAnsi="Arial" w:cs="Arial"/>
                <w:bCs/>
                <w:sz w:val="22"/>
                <w:szCs w:val="22"/>
              </w:rPr>
              <w:t xml:space="preserve"> Chichester &amp; Langstone Harbours Special Protection Area (SPA) </w:t>
            </w:r>
            <w:r w:rsidRPr="00360758">
              <w:rPr>
                <w:rFonts w:ascii="Arial" w:hAnsi="Arial" w:cs="Arial"/>
                <w:bCs/>
                <w:sz w:val="22"/>
                <w:szCs w:val="22"/>
              </w:rPr>
              <w:t xml:space="preserve">and </w:t>
            </w:r>
            <w:r w:rsidR="0028579B">
              <w:rPr>
                <w:rFonts w:ascii="Arial" w:hAnsi="Arial" w:cs="Arial"/>
                <w:bCs/>
                <w:sz w:val="22"/>
                <w:szCs w:val="22"/>
              </w:rPr>
              <w:t xml:space="preserve">Ramsar site. </w:t>
            </w:r>
          </w:p>
          <w:p w14:paraId="317E9903" w14:textId="77777777" w:rsidR="00814922" w:rsidRDefault="00814922" w:rsidP="006F2FAF">
            <w:pPr>
              <w:spacing w:line="276" w:lineRule="auto"/>
              <w:jc w:val="both"/>
              <w:rPr>
                <w:rFonts w:ascii="Arial" w:hAnsi="Arial" w:cs="Arial"/>
                <w:bCs/>
                <w:sz w:val="22"/>
                <w:szCs w:val="22"/>
              </w:rPr>
            </w:pPr>
          </w:p>
          <w:p w14:paraId="5D90A9DC" w14:textId="30979008" w:rsidR="005D0E48" w:rsidRDefault="00360758" w:rsidP="006F2FAF">
            <w:pPr>
              <w:spacing w:line="276" w:lineRule="auto"/>
              <w:jc w:val="both"/>
              <w:rPr>
                <w:rFonts w:ascii="Arial" w:hAnsi="Arial" w:cs="Arial"/>
                <w:bCs/>
                <w:sz w:val="22"/>
                <w:szCs w:val="22"/>
              </w:rPr>
            </w:pPr>
            <w:r w:rsidRPr="00360758">
              <w:rPr>
                <w:rFonts w:ascii="Arial" w:hAnsi="Arial" w:cs="Arial"/>
                <w:bCs/>
                <w:sz w:val="22"/>
                <w:szCs w:val="22"/>
              </w:rPr>
              <w:t xml:space="preserve">The proposed works have potential to result in impacts to internationally and nationally designated nature conservation sites and the species they support. </w:t>
            </w:r>
            <w:r w:rsidR="00814922">
              <w:rPr>
                <w:rFonts w:ascii="Arial" w:hAnsi="Arial" w:cs="Arial"/>
                <w:bCs/>
                <w:sz w:val="22"/>
                <w:szCs w:val="22"/>
              </w:rPr>
              <w:t>T</w:t>
            </w:r>
            <w:r w:rsidRPr="00360758">
              <w:rPr>
                <w:rFonts w:ascii="Arial" w:hAnsi="Arial" w:cs="Arial"/>
                <w:bCs/>
                <w:sz w:val="22"/>
                <w:szCs w:val="22"/>
              </w:rPr>
              <w:t xml:space="preserve">he potential impact pathways </w:t>
            </w:r>
            <w:proofErr w:type="gramStart"/>
            <w:r>
              <w:rPr>
                <w:rFonts w:ascii="Arial" w:hAnsi="Arial" w:cs="Arial"/>
                <w:bCs/>
                <w:sz w:val="22"/>
                <w:szCs w:val="22"/>
              </w:rPr>
              <w:t>are</w:t>
            </w:r>
            <w:r w:rsidR="005D0E48">
              <w:rPr>
                <w:rFonts w:ascii="Arial" w:hAnsi="Arial" w:cs="Arial"/>
                <w:bCs/>
                <w:sz w:val="22"/>
                <w:szCs w:val="22"/>
              </w:rPr>
              <w:t>:</w:t>
            </w:r>
            <w:proofErr w:type="gramEnd"/>
            <w:r>
              <w:rPr>
                <w:rFonts w:ascii="Arial" w:hAnsi="Arial" w:cs="Arial"/>
                <w:bCs/>
                <w:sz w:val="22"/>
                <w:szCs w:val="22"/>
              </w:rPr>
              <w:t xml:space="preserve"> </w:t>
            </w:r>
            <w:r w:rsidR="00814922">
              <w:rPr>
                <w:rFonts w:ascii="Arial" w:hAnsi="Arial" w:cs="Arial"/>
                <w:bCs/>
                <w:sz w:val="22"/>
                <w:szCs w:val="22"/>
              </w:rPr>
              <w:t xml:space="preserve">habitat loss (permanent and temporary), </w:t>
            </w:r>
            <w:r w:rsidRPr="00360758">
              <w:rPr>
                <w:rFonts w:ascii="Arial" w:hAnsi="Arial" w:cs="Arial"/>
                <w:bCs/>
                <w:sz w:val="22"/>
                <w:szCs w:val="22"/>
              </w:rPr>
              <w:t xml:space="preserve">noise and visual disturbance, </w:t>
            </w:r>
            <w:r>
              <w:rPr>
                <w:rFonts w:ascii="Arial" w:hAnsi="Arial" w:cs="Arial"/>
                <w:bCs/>
                <w:sz w:val="22"/>
                <w:szCs w:val="22"/>
              </w:rPr>
              <w:t xml:space="preserve">and </w:t>
            </w:r>
            <w:r w:rsidRPr="00360758">
              <w:rPr>
                <w:rFonts w:ascii="Arial" w:hAnsi="Arial" w:cs="Arial"/>
                <w:bCs/>
                <w:sz w:val="22"/>
                <w:szCs w:val="22"/>
              </w:rPr>
              <w:t xml:space="preserve">airborne and waterborne pollution. </w:t>
            </w:r>
          </w:p>
          <w:p w14:paraId="2409018A" w14:textId="77777777" w:rsidR="00FD5BE2" w:rsidRDefault="00FD5BE2" w:rsidP="006F2FAF">
            <w:pPr>
              <w:spacing w:line="276" w:lineRule="auto"/>
              <w:jc w:val="both"/>
              <w:rPr>
                <w:rFonts w:ascii="Arial" w:hAnsi="Arial" w:cs="Arial"/>
                <w:bCs/>
                <w:sz w:val="22"/>
                <w:szCs w:val="22"/>
              </w:rPr>
            </w:pPr>
          </w:p>
          <w:p w14:paraId="1887C97D" w14:textId="3E815BFB" w:rsidR="007E2FC3" w:rsidRPr="007E2FC3" w:rsidRDefault="007E2FC3" w:rsidP="006F2FAF">
            <w:pPr>
              <w:spacing w:line="276" w:lineRule="auto"/>
              <w:jc w:val="both"/>
              <w:rPr>
                <w:rFonts w:ascii="Arial" w:hAnsi="Arial" w:cs="Arial"/>
                <w:bCs/>
                <w:sz w:val="22"/>
                <w:szCs w:val="22"/>
                <w:u w:val="single"/>
              </w:rPr>
            </w:pPr>
            <w:r>
              <w:rPr>
                <w:rFonts w:ascii="Arial" w:hAnsi="Arial" w:cs="Arial"/>
                <w:bCs/>
                <w:sz w:val="22"/>
                <w:szCs w:val="22"/>
                <w:u w:val="single"/>
              </w:rPr>
              <w:t>Habitat Loss (permanent and temporary)</w:t>
            </w:r>
          </w:p>
          <w:p w14:paraId="4A75F206" w14:textId="188A9BCD" w:rsidR="00FD5BE2" w:rsidRDefault="00FD5BE2" w:rsidP="006F2FAF">
            <w:pPr>
              <w:spacing w:line="276" w:lineRule="auto"/>
              <w:jc w:val="both"/>
              <w:rPr>
                <w:rFonts w:ascii="Arial" w:hAnsi="Arial" w:cs="Arial"/>
                <w:bCs/>
                <w:sz w:val="22"/>
                <w:szCs w:val="22"/>
              </w:rPr>
            </w:pPr>
            <w:r>
              <w:rPr>
                <w:rFonts w:ascii="Arial" w:hAnsi="Arial" w:cs="Arial"/>
                <w:bCs/>
                <w:sz w:val="22"/>
                <w:szCs w:val="22"/>
              </w:rPr>
              <w:t>The construction of the new pontoon will entail a pontoon deck extending to c.250m</w:t>
            </w:r>
            <w:r w:rsidRPr="00FD5BE2">
              <w:rPr>
                <w:rFonts w:ascii="Arial" w:hAnsi="Arial" w:cs="Arial"/>
                <w:bCs/>
                <w:sz w:val="22"/>
                <w:szCs w:val="22"/>
                <w:vertAlign w:val="superscript"/>
              </w:rPr>
              <w:t>2</w:t>
            </w:r>
            <w:r>
              <w:rPr>
                <w:rFonts w:ascii="Arial" w:hAnsi="Arial" w:cs="Arial"/>
                <w:bCs/>
                <w:sz w:val="22"/>
                <w:szCs w:val="22"/>
              </w:rPr>
              <w:t xml:space="preserve"> and supported by 32 concrete floats, plus four piles at c.1.45m</w:t>
            </w:r>
            <w:r w:rsidRPr="00FD5BE2">
              <w:rPr>
                <w:rFonts w:ascii="Arial" w:hAnsi="Arial" w:cs="Arial"/>
                <w:bCs/>
                <w:sz w:val="22"/>
                <w:szCs w:val="22"/>
                <w:vertAlign w:val="superscript"/>
              </w:rPr>
              <w:t>2</w:t>
            </w:r>
            <w:r>
              <w:rPr>
                <w:rFonts w:ascii="Arial" w:hAnsi="Arial" w:cs="Arial"/>
                <w:bCs/>
                <w:sz w:val="22"/>
                <w:szCs w:val="22"/>
              </w:rPr>
              <w:t xml:space="preserve"> footprint in total (4 piles at 33.9cm diameter each). </w:t>
            </w:r>
          </w:p>
          <w:p w14:paraId="0F6D0F0A" w14:textId="77777777" w:rsidR="00FD5BE2" w:rsidRDefault="00FD5BE2" w:rsidP="006F2FAF">
            <w:pPr>
              <w:spacing w:line="276" w:lineRule="auto"/>
              <w:jc w:val="both"/>
              <w:rPr>
                <w:rFonts w:ascii="Arial" w:hAnsi="Arial" w:cs="Arial"/>
                <w:bCs/>
                <w:sz w:val="22"/>
                <w:szCs w:val="22"/>
              </w:rPr>
            </w:pPr>
          </w:p>
          <w:p w14:paraId="757081B8" w14:textId="7B28FA73" w:rsidR="00E46CF1" w:rsidRDefault="00FD5BE2" w:rsidP="006F2FAF">
            <w:pPr>
              <w:spacing w:line="276" w:lineRule="auto"/>
              <w:jc w:val="both"/>
              <w:rPr>
                <w:rFonts w:ascii="Arial" w:hAnsi="Arial" w:cs="Arial"/>
                <w:bCs/>
                <w:sz w:val="22"/>
                <w:szCs w:val="22"/>
              </w:rPr>
            </w:pPr>
            <w:r>
              <w:rPr>
                <w:rFonts w:ascii="Arial" w:hAnsi="Arial" w:cs="Arial"/>
                <w:bCs/>
                <w:sz w:val="22"/>
                <w:szCs w:val="22"/>
              </w:rPr>
              <w:t xml:space="preserve">Permanent loss of </w:t>
            </w:r>
            <w:r w:rsidRPr="00FD5BE2">
              <w:rPr>
                <w:rFonts w:ascii="Arial" w:hAnsi="Arial" w:cs="Arial"/>
                <w:bCs/>
                <w:sz w:val="22"/>
                <w:szCs w:val="22"/>
              </w:rPr>
              <w:t>subtidal mixed sedimen</w:t>
            </w:r>
            <w:r>
              <w:rPr>
                <w:rFonts w:ascii="Arial" w:hAnsi="Arial" w:cs="Arial"/>
                <w:bCs/>
                <w:sz w:val="22"/>
                <w:szCs w:val="22"/>
              </w:rPr>
              <w:t>t extending to c.1.45m</w:t>
            </w:r>
            <w:r w:rsidRPr="00FD5BE2">
              <w:rPr>
                <w:rFonts w:ascii="Arial" w:hAnsi="Arial" w:cs="Arial"/>
                <w:bCs/>
                <w:sz w:val="22"/>
                <w:szCs w:val="22"/>
                <w:vertAlign w:val="superscript"/>
              </w:rPr>
              <w:t>2</w:t>
            </w:r>
            <w:r>
              <w:rPr>
                <w:rFonts w:ascii="Arial" w:hAnsi="Arial" w:cs="Arial"/>
                <w:bCs/>
                <w:sz w:val="22"/>
                <w:szCs w:val="22"/>
              </w:rPr>
              <w:t xml:space="preserve"> will occur due to the new piles, alongside the c.250m</w:t>
            </w:r>
            <w:r w:rsidRPr="00FD5BE2">
              <w:rPr>
                <w:rFonts w:ascii="Arial" w:hAnsi="Arial" w:cs="Arial"/>
                <w:bCs/>
                <w:sz w:val="22"/>
                <w:szCs w:val="22"/>
                <w:vertAlign w:val="superscript"/>
              </w:rPr>
              <w:t>2</w:t>
            </w:r>
            <w:r>
              <w:rPr>
                <w:rFonts w:ascii="Arial" w:hAnsi="Arial" w:cs="Arial"/>
                <w:bCs/>
                <w:sz w:val="22"/>
                <w:szCs w:val="22"/>
              </w:rPr>
              <w:t xml:space="preserve"> temporary loss due to the new pontoon resting on the exposed sediment at low tide periods. The pontoon will rest on the 32 </w:t>
            </w:r>
            <w:r w:rsidR="00FD0B2F">
              <w:rPr>
                <w:rFonts w:ascii="Arial" w:hAnsi="Arial" w:cs="Arial"/>
                <w:bCs/>
                <w:sz w:val="22"/>
                <w:szCs w:val="22"/>
              </w:rPr>
              <w:t>floats,</w:t>
            </w:r>
            <w:r>
              <w:rPr>
                <w:rFonts w:ascii="Arial" w:hAnsi="Arial" w:cs="Arial"/>
                <w:bCs/>
                <w:sz w:val="22"/>
                <w:szCs w:val="22"/>
              </w:rPr>
              <w:t xml:space="preserve"> but the entire pontoon footprint will effectively be lost temporarily </w:t>
            </w:r>
            <w:r w:rsidR="00FD0B2F">
              <w:rPr>
                <w:rFonts w:ascii="Arial" w:hAnsi="Arial" w:cs="Arial"/>
                <w:bCs/>
                <w:sz w:val="22"/>
                <w:szCs w:val="22"/>
              </w:rPr>
              <w:t xml:space="preserve">at </w:t>
            </w:r>
            <w:r>
              <w:rPr>
                <w:rFonts w:ascii="Arial" w:hAnsi="Arial" w:cs="Arial"/>
                <w:bCs/>
                <w:sz w:val="22"/>
                <w:szCs w:val="22"/>
              </w:rPr>
              <w:t xml:space="preserve">each tidal cycle. </w:t>
            </w:r>
          </w:p>
          <w:p w14:paraId="317F98FA" w14:textId="77777777" w:rsidR="007E2FC3" w:rsidRDefault="007E2FC3" w:rsidP="006F2FAF">
            <w:pPr>
              <w:spacing w:line="276" w:lineRule="auto"/>
              <w:jc w:val="both"/>
              <w:rPr>
                <w:rFonts w:ascii="Arial" w:hAnsi="Arial" w:cs="Arial"/>
                <w:bCs/>
                <w:sz w:val="22"/>
                <w:szCs w:val="22"/>
              </w:rPr>
            </w:pPr>
          </w:p>
          <w:p w14:paraId="6AB3E416" w14:textId="0A81F656" w:rsidR="007E2FC3" w:rsidRDefault="007E2FC3" w:rsidP="006F2FAF">
            <w:pPr>
              <w:spacing w:line="276" w:lineRule="auto"/>
              <w:jc w:val="both"/>
              <w:rPr>
                <w:rFonts w:ascii="Arial" w:hAnsi="Arial" w:cs="Arial"/>
                <w:bCs/>
                <w:sz w:val="22"/>
                <w:szCs w:val="22"/>
              </w:rPr>
            </w:pPr>
            <w:r>
              <w:rPr>
                <w:rFonts w:ascii="Arial" w:hAnsi="Arial" w:cs="Arial"/>
                <w:bCs/>
                <w:sz w:val="22"/>
                <w:szCs w:val="22"/>
              </w:rPr>
              <w:t xml:space="preserve">The pontoon piles will be installed using a spud-leg barge, resulting in localised abrasion of subtidal sediment during the installation phase.  </w:t>
            </w:r>
          </w:p>
          <w:p w14:paraId="1F998451" w14:textId="77777777" w:rsidR="00FD5BE2" w:rsidRDefault="00FD5BE2" w:rsidP="006F2FAF">
            <w:pPr>
              <w:spacing w:line="276" w:lineRule="auto"/>
              <w:jc w:val="both"/>
              <w:rPr>
                <w:rFonts w:ascii="Arial" w:hAnsi="Arial" w:cs="Arial"/>
                <w:bCs/>
                <w:sz w:val="22"/>
                <w:szCs w:val="22"/>
              </w:rPr>
            </w:pPr>
          </w:p>
          <w:p w14:paraId="45F5A614" w14:textId="19223A34" w:rsidR="00FD5BE2" w:rsidRDefault="007E2FC3" w:rsidP="006F2FAF">
            <w:pPr>
              <w:spacing w:line="276" w:lineRule="auto"/>
              <w:jc w:val="both"/>
              <w:rPr>
                <w:rFonts w:ascii="Arial" w:hAnsi="Arial" w:cs="Arial"/>
                <w:bCs/>
                <w:sz w:val="22"/>
                <w:szCs w:val="22"/>
                <w:u w:val="single"/>
              </w:rPr>
            </w:pPr>
            <w:r>
              <w:rPr>
                <w:rFonts w:ascii="Arial" w:hAnsi="Arial" w:cs="Arial"/>
                <w:bCs/>
                <w:sz w:val="22"/>
                <w:szCs w:val="22"/>
                <w:u w:val="single"/>
              </w:rPr>
              <w:t>Noise and visual disturbance</w:t>
            </w:r>
          </w:p>
          <w:p w14:paraId="42B2FAAA" w14:textId="0273FAE8" w:rsidR="007E2FC3" w:rsidRDefault="007E2FC3" w:rsidP="006F2FAF">
            <w:pPr>
              <w:spacing w:line="276" w:lineRule="auto"/>
              <w:jc w:val="both"/>
              <w:rPr>
                <w:rFonts w:ascii="Arial" w:hAnsi="Arial" w:cs="Arial"/>
                <w:bCs/>
                <w:sz w:val="22"/>
                <w:szCs w:val="22"/>
              </w:rPr>
            </w:pPr>
            <w:r>
              <w:rPr>
                <w:rFonts w:ascii="Arial" w:hAnsi="Arial" w:cs="Arial"/>
                <w:bCs/>
                <w:sz w:val="22"/>
                <w:szCs w:val="22"/>
              </w:rPr>
              <w:t>There is potential for noise and visual disturbance during construction activities. This could result in disturbance impacts to any SPA/Ramsar qualifying bird species present locally.</w:t>
            </w:r>
          </w:p>
          <w:p w14:paraId="17A560D2" w14:textId="77777777" w:rsidR="007E2FC3" w:rsidRDefault="007E2FC3" w:rsidP="006F2FAF">
            <w:pPr>
              <w:spacing w:line="276" w:lineRule="auto"/>
              <w:jc w:val="both"/>
              <w:rPr>
                <w:rFonts w:ascii="Arial" w:hAnsi="Arial" w:cs="Arial"/>
                <w:bCs/>
                <w:sz w:val="22"/>
                <w:szCs w:val="22"/>
              </w:rPr>
            </w:pPr>
          </w:p>
          <w:p w14:paraId="52BA5F94" w14:textId="10E7CAC0" w:rsidR="007E2FC3" w:rsidRDefault="007E2FC3" w:rsidP="006F2FAF">
            <w:pPr>
              <w:spacing w:line="276" w:lineRule="auto"/>
              <w:jc w:val="both"/>
              <w:rPr>
                <w:rFonts w:ascii="Arial" w:hAnsi="Arial" w:cs="Arial"/>
                <w:bCs/>
                <w:sz w:val="22"/>
                <w:szCs w:val="22"/>
                <w:u w:val="single"/>
              </w:rPr>
            </w:pPr>
            <w:r>
              <w:rPr>
                <w:rFonts w:ascii="Arial" w:hAnsi="Arial" w:cs="Arial"/>
                <w:bCs/>
                <w:sz w:val="22"/>
                <w:szCs w:val="22"/>
                <w:u w:val="single"/>
              </w:rPr>
              <w:t>Airborne and waterborne pollution</w:t>
            </w:r>
          </w:p>
          <w:p w14:paraId="3EBD406A" w14:textId="36208968" w:rsidR="007E2FC3" w:rsidRDefault="007E2FC3" w:rsidP="006F2FAF">
            <w:pPr>
              <w:spacing w:line="276" w:lineRule="auto"/>
              <w:jc w:val="both"/>
              <w:rPr>
                <w:rFonts w:ascii="Arial" w:hAnsi="Arial" w:cs="Arial"/>
                <w:bCs/>
                <w:sz w:val="22"/>
                <w:szCs w:val="22"/>
              </w:rPr>
            </w:pPr>
            <w:r>
              <w:rPr>
                <w:rFonts w:ascii="Arial" w:hAnsi="Arial" w:cs="Arial"/>
                <w:bCs/>
                <w:sz w:val="22"/>
                <w:szCs w:val="22"/>
              </w:rPr>
              <w:t xml:space="preserve">There is potential for construction activity to result in the introduction of packaging litter to the marine environment, resulting in plastic pollution and entanglement of coastal organisms. </w:t>
            </w:r>
          </w:p>
          <w:p w14:paraId="67F15173" w14:textId="77777777" w:rsidR="007E2FC3" w:rsidRDefault="007E2FC3" w:rsidP="006F2FAF">
            <w:pPr>
              <w:spacing w:line="276" w:lineRule="auto"/>
              <w:jc w:val="both"/>
              <w:rPr>
                <w:rFonts w:ascii="Arial" w:hAnsi="Arial" w:cs="Arial"/>
                <w:bCs/>
                <w:sz w:val="22"/>
                <w:szCs w:val="22"/>
              </w:rPr>
            </w:pPr>
          </w:p>
          <w:p w14:paraId="24300E23" w14:textId="2F22BC38" w:rsidR="007E2FC3" w:rsidRPr="007E2FC3" w:rsidRDefault="007E2FC3" w:rsidP="006F2FAF">
            <w:pPr>
              <w:spacing w:line="276" w:lineRule="auto"/>
              <w:jc w:val="both"/>
              <w:rPr>
                <w:rFonts w:ascii="Arial" w:hAnsi="Arial" w:cs="Arial"/>
                <w:bCs/>
                <w:sz w:val="22"/>
                <w:szCs w:val="22"/>
              </w:rPr>
            </w:pPr>
            <w:r>
              <w:rPr>
                <w:rFonts w:ascii="Arial" w:hAnsi="Arial" w:cs="Arial"/>
                <w:bCs/>
                <w:sz w:val="22"/>
                <w:szCs w:val="22"/>
              </w:rPr>
              <w:t xml:space="preserve">The use of plant and machinery has potential to introduce inorganic contaminants to the marine environment, such as fuels, </w:t>
            </w:r>
            <w:proofErr w:type="gramStart"/>
            <w:r>
              <w:rPr>
                <w:rFonts w:ascii="Arial" w:hAnsi="Arial" w:cs="Arial"/>
                <w:bCs/>
                <w:sz w:val="22"/>
                <w:szCs w:val="22"/>
              </w:rPr>
              <w:t>oils</w:t>
            </w:r>
            <w:proofErr w:type="gramEnd"/>
            <w:r>
              <w:rPr>
                <w:rFonts w:ascii="Arial" w:hAnsi="Arial" w:cs="Arial"/>
                <w:bCs/>
                <w:sz w:val="22"/>
                <w:szCs w:val="22"/>
              </w:rPr>
              <w:t xml:space="preserve"> and lubricants. </w:t>
            </w:r>
          </w:p>
          <w:p w14:paraId="1FB55B6D" w14:textId="77777777" w:rsidR="00FD5BE2" w:rsidRDefault="00FD5BE2" w:rsidP="006F2FAF">
            <w:pPr>
              <w:spacing w:line="276" w:lineRule="auto"/>
              <w:jc w:val="both"/>
              <w:rPr>
                <w:rFonts w:ascii="Arial" w:hAnsi="Arial" w:cs="Arial"/>
                <w:bCs/>
                <w:sz w:val="22"/>
                <w:szCs w:val="22"/>
              </w:rPr>
            </w:pPr>
          </w:p>
          <w:p w14:paraId="6DFBADEC" w14:textId="77777777" w:rsidR="00E46CF1" w:rsidRPr="00E46CF1" w:rsidRDefault="00E46CF1" w:rsidP="00E46CF1">
            <w:pPr>
              <w:spacing w:line="276" w:lineRule="auto"/>
              <w:jc w:val="both"/>
              <w:rPr>
                <w:rFonts w:ascii="Arial" w:hAnsi="Arial" w:cs="Arial"/>
                <w:b/>
                <w:bCs/>
                <w:sz w:val="22"/>
                <w:szCs w:val="22"/>
              </w:rPr>
            </w:pPr>
            <w:r w:rsidRPr="00E46CF1">
              <w:rPr>
                <w:rFonts w:ascii="Arial" w:hAnsi="Arial" w:cs="Arial"/>
                <w:b/>
                <w:bCs/>
                <w:sz w:val="22"/>
                <w:szCs w:val="22"/>
              </w:rPr>
              <w:t xml:space="preserve">Would the proposal lead to a likely significant effect on European site integrity? </w:t>
            </w:r>
          </w:p>
          <w:p w14:paraId="6B4C2CD2" w14:textId="77777777" w:rsidR="00E46CF1" w:rsidRPr="00E46CF1" w:rsidRDefault="00E46CF1" w:rsidP="00E46CF1">
            <w:pPr>
              <w:spacing w:line="276" w:lineRule="auto"/>
              <w:jc w:val="both"/>
              <w:rPr>
                <w:rFonts w:ascii="Arial" w:hAnsi="Arial" w:cs="Arial"/>
                <w:b/>
                <w:bCs/>
                <w:sz w:val="22"/>
                <w:szCs w:val="22"/>
              </w:rPr>
            </w:pPr>
          </w:p>
          <w:p w14:paraId="64606F65" w14:textId="2EB78469" w:rsidR="00E46CF1" w:rsidRPr="00E46CF1" w:rsidRDefault="00E46CF1" w:rsidP="00E46CF1">
            <w:pPr>
              <w:spacing w:line="276" w:lineRule="auto"/>
              <w:jc w:val="both"/>
              <w:rPr>
                <w:rFonts w:ascii="Arial" w:hAnsi="Arial" w:cs="Arial"/>
                <w:bCs/>
                <w:sz w:val="22"/>
                <w:szCs w:val="22"/>
              </w:rPr>
            </w:pPr>
            <w:r w:rsidRPr="00E46CF1">
              <w:rPr>
                <w:rFonts w:ascii="Arial" w:hAnsi="Arial" w:cs="Arial"/>
                <w:bCs/>
                <w:sz w:val="22"/>
                <w:szCs w:val="22"/>
              </w:rPr>
              <w:t xml:space="preserve">Yes, proposed works have potential to result in impacts to </w:t>
            </w:r>
            <w:r>
              <w:rPr>
                <w:rFonts w:ascii="Arial" w:hAnsi="Arial" w:cs="Arial"/>
                <w:bCs/>
                <w:sz w:val="22"/>
                <w:szCs w:val="22"/>
              </w:rPr>
              <w:t>the Solent European Sites</w:t>
            </w:r>
            <w:r w:rsidRPr="00E46CF1">
              <w:rPr>
                <w:rFonts w:ascii="Arial" w:hAnsi="Arial" w:cs="Arial"/>
                <w:bCs/>
                <w:sz w:val="22"/>
                <w:szCs w:val="22"/>
              </w:rPr>
              <w:t xml:space="preserve"> and the species they support via </w:t>
            </w:r>
            <w:r w:rsidR="00DB08DD">
              <w:rPr>
                <w:rFonts w:ascii="Arial" w:hAnsi="Arial" w:cs="Arial"/>
                <w:bCs/>
                <w:sz w:val="22"/>
                <w:szCs w:val="22"/>
              </w:rPr>
              <w:t xml:space="preserve">permanent and temporary habitat loss, </w:t>
            </w:r>
            <w:r w:rsidRPr="00E46CF1">
              <w:rPr>
                <w:rFonts w:ascii="Arial" w:hAnsi="Arial" w:cs="Arial"/>
                <w:bCs/>
                <w:sz w:val="22"/>
                <w:szCs w:val="22"/>
              </w:rPr>
              <w:t>noise and visual disturbance, and airborne and waterborne pollution.</w:t>
            </w:r>
          </w:p>
          <w:p w14:paraId="38D3028A" w14:textId="77777777" w:rsidR="006F2FAF" w:rsidRDefault="006F2FAF" w:rsidP="006F2FAF">
            <w:pPr>
              <w:spacing w:line="276" w:lineRule="auto"/>
              <w:jc w:val="both"/>
              <w:rPr>
                <w:rFonts w:ascii="Arial" w:hAnsi="Arial" w:cs="Arial"/>
                <w:bCs/>
                <w:sz w:val="22"/>
                <w:szCs w:val="22"/>
              </w:rPr>
            </w:pPr>
          </w:p>
          <w:p w14:paraId="7F7673C4" w14:textId="77777777" w:rsidR="007E2FC3" w:rsidRDefault="007E2FC3" w:rsidP="006F2FAF">
            <w:pPr>
              <w:spacing w:line="276" w:lineRule="auto"/>
              <w:jc w:val="both"/>
              <w:rPr>
                <w:rFonts w:ascii="Arial" w:hAnsi="Arial" w:cs="Arial"/>
                <w:b/>
                <w:sz w:val="22"/>
                <w:szCs w:val="22"/>
              </w:rPr>
            </w:pPr>
          </w:p>
          <w:p w14:paraId="51D91E6D" w14:textId="629B6B76" w:rsidR="006F2FAF" w:rsidRPr="00814922" w:rsidRDefault="006F2FAF" w:rsidP="006F2FAF">
            <w:pPr>
              <w:spacing w:line="276" w:lineRule="auto"/>
              <w:jc w:val="both"/>
              <w:rPr>
                <w:rFonts w:ascii="Arial" w:hAnsi="Arial" w:cs="Arial"/>
                <w:b/>
                <w:sz w:val="22"/>
                <w:szCs w:val="22"/>
              </w:rPr>
            </w:pPr>
            <w:r w:rsidRPr="00814922">
              <w:rPr>
                <w:rFonts w:ascii="Arial" w:hAnsi="Arial" w:cs="Arial"/>
                <w:b/>
                <w:sz w:val="22"/>
                <w:szCs w:val="22"/>
              </w:rPr>
              <w:t>Singleton &amp; Cocking Tunnels SAC</w:t>
            </w:r>
          </w:p>
          <w:p w14:paraId="23623AAD" w14:textId="34F39FD1" w:rsidR="005D0E48" w:rsidRPr="00814922" w:rsidRDefault="006F2FAF" w:rsidP="006F2FAF">
            <w:pPr>
              <w:spacing w:line="276" w:lineRule="auto"/>
              <w:jc w:val="both"/>
              <w:rPr>
                <w:rFonts w:ascii="Arial" w:hAnsi="Arial" w:cs="Arial"/>
                <w:bCs/>
                <w:sz w:val="22"/>
                <w:szCs w:val="22"/>
              </w:rPr>
            </w:pPr>
            <w:r w:rsidRPr="00814922">
              <w:rPr>
                <w:rFonts w:ascii="Arial" w:hAnsi="Arial" w:cs="Arial"/>
                <w:bCs/>
                <w:sz w:val="22"/>
                <w:szCs w:val="22"/>
              </w:rPr>
              <w:t xml:space="preserve">Singleton &amp; Cocking Tunnels SAC constitutes the most important site for hibernating bats in south-east England, </w:t>
            </w:r>
            <w:proofErr w:type="gramStart"/>
            <w:r w:rsidRPr="00814922">
              <w:rPr>
                <w:rFonts w:ascii="Arial" w:hAnsi="Arial" w:cs="Arial"/>
                <w:bCs/>
                <w:sz w:val="22"/>
                <w:szCs w:val="22"/>
              </w:rPr>
              <w:t xml:space="preserve">in particular </w:t>
            </w:r>
            <w:r w:rsidR="00E46CF1" w:rsidRPr="00814922">
              <w:rPr>
                <w:rFonts w:ascii="Arial" w:hAnsi="Arial" w:cs="Arial"/>
                <w:bCs/>
                <w:sz w:val="22"/>
                <w:szCs w:val="22"/>
              </w:rPr>
              <w:t>for</w:t>
            </w:r>
            <w:proofErr w:type="gramEnd"/>
            <w:r w:rsidR="00E46CF1" w:rsidRPr="00814922">
              <w:rPr>
                <w:rFonts w:ascii="Arial" w:hAnsi="Arial" w:cs="Arial"/>
                <w:bCs/>
                <w:sz w:val="22"/>
                <w:szCs w:val="22"/>
              </w:rPr>
              <w:t xml:space="preserve"> </w:t>
            </w:r>
            <w:r w:rsidRPr="00814922">
              <w:rPr>
                <w:rFonts w:ascii="Arial" w:hAnsi="Arial" w:cs="Arial"/>
                <w:bCs/>
                <w:sz w:val="22"/>
                <w:szCs w:val="22"/>
              </w:rPr>
              <w:t xml:space="preserve">Western Barbastelle </w:t>
            </w:r>
            <w:proofErr w:type="spellStart"/>
            <w:r w:rsidRPr="00814922">
              <w:rPr>
                <w:rFonts w:ascii="Arial" w:hAnsi="Arial" w:cs="Arial"/>
                <w:bCs/>
                <w:i/>
                <w:iCs/>
                <w:sz w:val="22"/>
                <w:szCs w:val="22"/>
              </w:rPr>
              <w:t>Barbastella</w:t>
            </w:r>
            <w:proofErr w:type="spellEnd"/>
            <w:r w:rsidRPr="00814922">
              <w:rPr>
                <w:rFonts w:ascii="Arial" w:hAnsi="Arial" w:cs="Arial"/>
                <w:bCs/>
                <w:i/>
                <w:iCs/>
                <w:sz w:val="22"/>
                <w:szCs w:val="22"/>
              </w:rPr>
              <w:t xml:space="preserve"> </w:t>
            </w:r>
            <w:proofErr w:type="spellStart"/>
            <w:r w:rsidRPr="00814922">
              <w:rPr>
                <w:rFonts w:ascii="Arial" w:hAnsi="Arial" w:cs="Arial"/>
                <w:bCs/>
                <w:i/>
                <w:iCs/>
                <w:sz w:val="22"/>
                <w:szCs w:val="22"/>
              </w:rPr>
              <w:t>barbastellus</w:t>
            </w:r>
            <w:proofErr w:type="spellEnd"/>
            <w:r w:rsidRPr="00814922">
              <w:rPr>
                <w:rFonts w:ascii="Arial" w:hAnsi="Arial" w:cs="Arial"/>
                <w:bCs/>
                <w:sz w:val="22"/>
                <w:szCs w:val="22"/>
              </w:rPr>
              <w:t xml:space="preserve"> and </w:t>
            </w:r>
            <w:proofErr w:type="spellStart"/>
            <w:r w:rsidRPr="00814922">
              <w:rPr>
                <w:rFonts w:ascii="Arial" w:hAnsi="Arial" w:cs="Arial"/>
                <w:bCs/>
                <w:sz w:val="22"/>
                <w:szCs w:val="22"/>
              </w:rPr>
              <w:t>Bechstein’s</w:t>
            </w:r>
            <w:proofErr w:type="spellEnd"/>
            <w:r w:rsidRPr="00814922">
              <w:rPr>
                <w:rFonts w:ascii="Arial" w:hAnsi="Arial" w:cs="Arial"/>
                <w:bCs/>
                <w:sz w:val="22"/>
                <w:szCs w:val="22"/>
              </w:rPr>
              <w:t xml:space="preserve"> Bat </w:t>
            </w:r>
            <w:r w:rsidRPr="00814922">
              <w:rPr>
                <w:rFonts w:ascii="Arial" w:hAnsi="Arial" w:cs="Arial"/>
                <w:bCs/>
                <w:i/>
                <w:iCs/>
                <w:sz w:val="22"/>
                <w:szCs w:val="22"/>
              </w:rPr>
              <w:t xml:space="preserve">Myotis </w:t>
            </w:r>
            <w:proofErr w:type="spellStart"/>
            <w:r w:rsidRPr="00814922">
              <w:rPr>
                <w:rFonts w:ascii="Arial" w:hAnsi="Arial" w:cs="Arial"/>
                <w:bCs/>
                <w:i/>
                <w:iCs/>
                <w:sz w:val="22"/>
                <w:szCs w:val="22"/>
              </w:rPr>
              <w:t>bechsteinii</w:t>
            </w:r>
            <w:proofErr w:type="spellEnd"/>
            <w:r w:rsidR="00E46CF1" w:rsidRPr="00814922">
              <w:rPr>
                <w:rFonts w:ascii="Arial" w:hAnsi="Arial" w:cs="Arial"/>
                <w:bCs/>
                <w:i/>
                <w:iCs/>
                <w:sz w:val="22"/>
                <w:szCs w:val="22"/>
              </w:rPr>
              <w:t xml:space="preserve"> </w:t>
            </w:r>
            <w:r w:rsidR="00E46CF1" w:rsidRPr="00814922">
              <w:rPr>
                <w:rFonts w:ascii="Arial" w:hAnsi="Arial" w:cs="Arial"/>
                <w:bCs/>
                <w:sz w:val="22"/>
                <w:szCs w:val="22"/>
              </w:rPr>
              <w:t>which are both qualifying features of the SAC.</w:t>
            </w:r>
            <w:r w:rsidRPr="00814922">
              <w:rPr>
                <w:rFonts w:ascii="Arial" w:hAnsi="Arial" w:cs="Arial"/>
                <w:bCs/>
                <w:sz w:val="22"/>
                <w:szCs w:val="22"/>
              </w:rPr>
              <w:t xml:space="preserve"> </w:t>
            </w:r>
            <w:r w:rsidR="00E46CF1" w:rsidRPr="00814922">
              <w:rPr>
                <w:rFonts w:ascii="Arial" w:hAnsi="Arial" w:cs="Arial"/>
                <w:bCs/>
                <w:sz w:val="22"/>
                <w:szCs w:val="22"/>
              </w:rPr>
              <w:t xml:space="preserve">For the purposes of HRA it is assumed that individual bats from the SAC may occur within Havant Borough and therefore a functional link between Havant Borough and the SAC is inferred. </w:t>
            </w:r>
          </w:p>
          <w:p w14:paraId="153215B2" w14:textId="77777777" w:rsidR="00E46CF1" w:rsidRPr="00814922" w:rsidRDefault="00E46CF1" w:rsidP="006F2FAF">
            <w:pPr>
              <w:spacing w:line="276" w:lineRule="auto"/>
              <w:jc w:val="both"/>
              <w:rPr>
                <w:rFonts w:ascii="Arial" w:hAnsi="Arial" w:cs="Arial"/>
                <w:bCs/>
                <w:sz w:val="22"/>
                <w:szCs w:val="22"/>
              </w:rPr>
            </w:pPr>
          </w:p>
          <w:p w14:paraId="49AA2B1B" w14:textId="77777777" w:rsidR="005D0E48" w:rsidRPr="00814922" w:rsidRDefault="00622604" w:rsidP="009A3435">
            <w:pPr>
              <w:spacing w:line="276" w:lineRule="auto"/>
              <w:rPr>
                <w:rFonts w:ascii="Arial" w:hAnsi="Arial" w:cs="Arial"/>
                <w:b/>
                <w:sz w:val="22"/>
                <w:szCs w:val="22"/>
              </w:rPr>
            </w:pPr>
            <w:r w:rsidRPr="00814922">
              <w:rPr>
                <w:rFonts w:ascii="Arial" w:hAnsi="Arial" w:cs="Arial"/>
                <w:b/>
                <w:sz w:val="22"/>
                <w:szCs w:val="22"/>
              </w:rPr>
              <w:t>Would the proposal lead to a likely significant effect on European site integrity?</w:t>
            </w:r>
            <w:r w:rsidR="002205E1" w:rsidRPr="00814922">
              <w:rPr>
                <w:rFonts w:ascii="Arial" w:hAnsi="Arial" w:cs="Arial"/>
                <w:b/>
                <w:sz w:val="22"/>
                <w:szCs w:val="22"/>
              </w:rPr>
              <w:t xml:space="preserve"> </w:t>
            </w:r>
          </w:p>
          <w:p w14:paraId="7E8AD285" w14:textId="77777777" w:rsidR="005D0E48" w:rsidRPr="00814922" w:rsidRDefault="005D0E48" w:rsidP="009A3435">
            <w:pPr>
              <w:spacing w:line="276" w:lineRule="auto"/>
              <w:rPr>
                <w:rFonts w:ascii="Arial" w:hAnsi="Arial" w:cs="Arial"/>
                <w:b/>
                <w:sz w:val="22"/>
                <w:szCs w:val="22"/>
              </w:rPr>
            </w:pPr>
          </w:p>
          <w:p w14:paraId="6D8026FD" w14:textId="1D951095" w:rsidR="00814922" w:rsidRPr="00814922" w:rsidRDefault="00814922" w:rsidP="00814922">
            <w:pPr>
              <w:spacing w:line="276" w:lineRule="auto"/>
              <w:jc w:val="both"/>
              <w:rPr>
                <w:rFonts w:ascii="Arial" w:hAnsi="Arial" w:cs="Arial"/>
                <w:bCs/>
                <w:sz w:val="22"/>
                <w:szCs w:val="22"/>
              </w:rPr>
            </w:pPr>
            <w:r>
              <w:rPr>
                <w:rFonts w:ascii="Arial" w:hAnsi="Arial" w:cs="Arial"/>
                <w:bCs/>
                <w:sz w:val="22"/>
                <w:szCs w:val="22"/>
              </w:rPr>
              <w:t>No.</w:t>
            </w:r>
            <w:r w:rsidR="00622604" w:rsidRPr="00814922">
              <w:rPr>
                <w:rFonts w:ascii="Arial" w:hAnsi="Arial" w:cs="Arial"/>
                <w:bCs/>
                <w:sz w:val="22"/>
                <w:szCs w:val="22"/>
              </w:rPr>
              <w:t xml:space="preserve"> </w:t>
            </w:r>
            <w:r w:rsidRPr="00814922">
              <w:rPr>
                <w:rFonts w:ascii="Arial" w:hAnsi="Arial" w:cs="Arial"/>
                <w:bCs/>
                <w:sz w:val="22"/>
                <w:szCs w:val="22"/>
              </w:rPr>
              <w:t xml:space="preserve">The application site contains no habitat suitable for </w:t>
            </w:r>
            <w:proofErr w:type="spellStart"/>
            <w:r w:rsidRPr="00814922">
              <w:rPr>
                <w:rFonts w:ascii="Arial" w:hAnsi="Arial" w:cs="Arial"/>
                <w:bCs/>
                <w:sz w:val="22"/>
                <w:szCs w:val="22"/>
              </w:rPr>
              <w:t>Bechstein’s</w:t>
            </w:r>
            <w:proofErr w:type="spellEnd"/>
            <w:r w:rsidRPr="00814922">
              <w:rPr>
                <w:rFonts w:ascii="Arial" w:hAnsi="Arial" w:cs="Arial"/>
                <w:bCs/>
                <w:sz w:val="22"/>
                <w:szCs w:val="22"/>
              </w:rPr>
              <w:t xml:space="preserve"> Bat or Western Barbastelle. There is no conceivable impact pathway that would affect these bat species. </w:t>
            </w:r>
          </w:p>
          <w:p w14:paraId="38CC1FD1" w14:textId="6864B650" w:rsidR="002205E1" w:rsidRPr="00E7065A" w:rsidRDefault="002205E1"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5886FBBA" w14:textId="279AC0FD" w:rsidR="00E46CF1" w:rsidRPr="00E46CF1" w:rsidRDefault="00E46CF1" w:rsidP="00E46CF1">
            <w:pPr>
              <w:spacing w:line="276" w:lineRule="auto"/>
              <w:jc w:val="both"/>
              <w:rPr>
                <w:rFonts w:ascii="Arial" w:hAnsi="Arial" w:cs="Arial"/>
                <w:b/>
                <w:bCs/>
                <w:sz w:val="22"/>
                <w:szCs w:val="22"/>
              </w:rPr>
            </w:pPr>
            <w:r>
              <w:rPr>
                <w:rFonts w:ascii="Arial" w:hAnsi="Arial" w:cs="Arial"/>
                <w:b/>
                <w:bCs/>
                <w:sz w:val="22"/>
                <w:szCs w:val="22"/>
              </w:rPr>
              <w:t>Solent European Sites</w:t>
            </w:r>
          </w:p>
          <w:p w14:paraId="74FDBAEA" w14:textId="77777777" w:rsidR="00E46CF1" w:rsidRDefault="00E46CF1" w:rsidP="00E46CF1">
            <w:pPr>
              <w:spacing w:line="276" w:lineRule="auto"/>
              <w:jc w:val="both"/>
              <w:rPr>
                <w:rFonts w:ascii="Arial" w:hAnsi="Arial" w:cs="Arial"/>
                <w:sz w:val="22"/>
                <w:szCs w:val="22"/>
              </w:rPr>
            </w:pPr>
          </w:p>
          <w:p w14:paraId="3EF6CFCC" w14:textId="7A901BF4" w:rsidR="00A12820" w:rsidRDefault="00FD3266" w:rsidP="00E46CF1">
            <w:pPr>
              <w:spacing w:line="276" w:lineRule="auto"/>
              <w:jc w:val="both"/>
              <w:rPr>
                <w:rFonts w:ascii="Arial" w:hAnsi="Arial" w:cs="Arial"/>
                <w:sz w:val="22"/>
                <w:szCs w:val="22"/>
              </w:rPr>
            </w:pPr>
            <w:r>
              <w:rPr>
                <w:rFonts w:ascii="Arial" w:hAnsi="Arial" w:cs="Arial"/>
                <w:sz w:val="22"/>
                <w:szCs w:val="22"/>
              </w:rPr>
              <w:t xml:space="preserve">A </w:t>
            </w:r>
            <w:r w:rsidR="005639C0">
              <w:rPr>
                <w:rFonts w:ascii="Arial" w:hAnsi="Arial" w:cs="Arial"/>
                <w:sz w:val="22"/>
                <w:szCs w:val="22"/>
              </w:rPr>
              <w:t>series of recommendations for impact avoidance and mitigation have been submitted</w:t>
            </w:r>
            <w:r w:rsidR="00FD0B2F">
              <w:rPr>
                <w:rFonts w:ascii="Arial" w:hAnsi="Arial" w:cs="Arial"/>
                <w:sz w:val="22"/>
                <w:szCs w:val="22"/>
              </w:rPr>
              <w:t xml:space="preserve"> within a </w:t>
            </w:r>
            <w:r w:rsidR="00FD0B2F" w:rsidRPr="00FD0B2F">
              <w:rPr>
                <w:rFonts w:ascii="Arial" w:hAnsi="Arial" w:cs="Arial"/>
                <w:sz w:val="22"/>
                <w:szCs w:val="22"/>
              </w:rPr>
              <w:t>Shadow Habitats Regulations Assessment (Lizard, February 2024)</w:t>
            </w:r>
            <w:r w:rsidR="005639C0">
              <w:rPr>
                <w:rFonts w:ascii="Arial" w:hAnsi="Arial" w:cs="Arial"/>
                <w:sz w:val="22"/>
                <w:szCs w:val="22"/>
              </w:rPr>
              <w:t xml:space="preserve">. </w:t>
            </w:r>
            <w:r w:rsidR="00FD0B2F">
              <w:rPr>
                <w:rFonts w:ascii="Arial" w:hAnsi="Arial" w:cs="Arial"/>
                <w:sz w:val="22"/>
                <w:szCs w:val="22"/>
              </w:rPr>
              <w:t xml:space="preserve">These have been </w:t>
            </w:r>
            <w:r w:rsidR="005639C0">
              <w:rPr>
                <w:rFonts w:ascii="Arial" w:hAnsi="Arial" w:cs="Arial"/>
                <w:sz w:val="22"/>
                <w:szCs w:val="22"/>
              </w:rPr>
              <w:t>incorporate</w:t>
            </w:r>
            <w:r w:rsidR="00FD0B2F">
              <w:rPr>
                <w:rFonts w:ascii="Arial" w:hAnsi="Arial" w:cs="Arial"/>
                <w:sz w:val="22"/>
                <w:szCs w:val="22"/>
              </w:rPr>
              <w:t>d</w:t>
            </w:r>
            <w:r w:rsidR="005639C0">
              <w:rPr>
                <w:rFonts w:ascii="Arial" w:hAnsi="Arial" w:cs="Arial"/>
                <w:sz w:val="22"/>
                <w:szCs w:val="22"/>
              </w:rPr>
              <w:t xml:space="preserve"> into a </w:t>
            </w:r>
            <w:r w:rsidRPr="00FD3266">
              <w:rPr>
                <w:rFonts w:ascii="Arial" w:hAnsi="Arial" w:cs="Arial"/>
                <w:sz w:val="22"/>
                <w:szCs w:val="22"/>
              </w:rPr>
              <w:t>Construction Environment Management Plan (CEMP)</w:t>
            </w:r>
            <w:r w:rsidR="00FD0B2F">
              <w:rPr>
                <w:rFonts w:ascii="Arial" w:hAnsi="Arial" w:cs="Arial"/>
                <w:sz w:val="22"/>
                <w:szCs w:val="22"/>
              </w:rPr>
              <w:t xml:space="preserve"> (Ian Murray, March 2024)</w:t>
            </w:r>
            <w:r w:rsidR="005639C0">
              <w:rPr>
                <w:rFonts w:ascii="Arial" w:hAnsi="Arial" w:cs="Arial"/>
                <w:sz w:val="22"/>
                <w:szCs w:val="22"/>
              </w:rPr>
              <w:t xml:space="preserve">. </w:t>
            </w:r>
            <w:r w:rsidR="00FD0B2F">
              <w:rPr>
                <w:rFonts w:ascii="Arial" w:hAnsi="Arial" w:cs="Arial"/>
                <w:sz w:val="22"/>
                <w:szCs w:val="22"/>
              </w:rPr>
              <w:t>The CEMP</w:t>
            </w:r>
            <w:r>
              <w:rPr>
                <w:rFonts w:ascii="Arial" w:hAnsi="Arial" w:cs="Arial"/>
                <w:sz w:val="22"/>
                <w:szCs w:val="22"/>
              </w:rPr>
              <w:t xml:space="preserve"> includes the following avoidance and mitigation measures:</w:t>
            </w:r>
          </w:p>
          <w:p w14:paraId="7522A683" w14:textId="77777777" w:rsidR="00DB08DD" w:rsidRDefault="00DB08DD" w:rsidP="00E46CF1">
            <w:pPr>
              <w:spacing w:line="276" w:lineRule="auto"/>
              <w:jc w:val="both"/>
              <w:rPr>
                <w:rFonts w:ascii="Arial" w:hAnsi="Arial" w:cs="Arial"/>
                <w:sz w:val="22"/>
                <w:szCs w:val="22"/>
              </w:rPr>
            </w:pPr>
          </w:p>
          <w:p w14:paraId="10E1065E" w14:textId="01E00013" w:rsidR="00DB08DD" w:rsidRPr="00DB08DD" w:rsidRDefault="00DB08DD" w:rsidP="00E46CF1">
            <w:pPr>
              <w:spacing w:line="276" w:lineRule="auto"/>
              <w:jc w:val="both"/>
              <w:rPr>
                <w:rFonts w:ascii="Arial" w:hAnsi="Arial" w:cs="Arial"/>
                <w:sz w:val="22"/>
                <w:szCs w:val="22"/>
                <w:u w:val="single"/>
              </w:rPr>
            </w:pPr>
            <w:r>
              <w:rPr>
                <w:rFonts w:ascii="Arial" w:hAnsi="Arial" w:cs="Arial"/>
                <w:sz w:val="22"/>
                <w:szCs w:val="22"/>
                <w:u w:val="single"/>
              </w:rPr>
              <w:t>Removal of existing infrastructure on intertidal</w:t>
            </w:r>
          </w:p>
          <w:p w14:paraId="6C437723" w14:textId="36ADA30B" w:rsidR="00DB08DD" w:rsidRDefault="00DB08DD" w:rsidP="00E46CF1">
            <w:pPr>
              <w:spacing w:line="276" w:lineRule="auto"/>
              <w:jc w:val="both"/>
              <w:rPr>
                <w:rFonts w:ascii="Arial" w:hAnsi="Arial" w:cs="Arial"/>
                <w:sz w:val="22"/>
                <w:szCs w:val="22"/>
              </w:rPr>
            </w:pPr>
            <w:r>
              <w:rPr>
                <w:rFonts w:ascii="Arial" w:hAnsi="Arial" w:cs="Arial"/>
                <w:sz w:val="22"/>
                <w:szCs w:val="22"/>
              </w:rPr>
              <w:t xml:space="preserve">The proposed </w:t>
            </w:r>
            <w:r w:rsidRPr="00DB08DD">
              <w:rPr>
                <w:rFonts w:ascii="Arial" w:hAnsi="Arial" w:cs="Arial"/>
                <w:sz w:val="22"/>
                <w:szCs w:val="22"/>
              </w:rPr>
              <w:t>removal of 16 concrete anchor blocks and associated buoys and chains, each covering an area of c. 0.636m</w:t>
            </w:r>
            <w:r w:rsidRPr="00DB08DD">
              <w:rPr>
                <w:rFonts w:ascii="Arial" w:hAnsi="Arial" w:cs="Arial"/>
                <w:sz w:val="22"/>
                <w:szCs w:val="22"/>
                <w:vertAlign w:val="superscript"/>
              </w:rPr>
              <w:t>2</w:t>
            </w:r>
            <w:r w:rsidRPr="00DB08DD">
              <w:rPr>
                <w:rFonts w:ascii="Arial" w:hAnsi="Arial" w:cs="Arial"/>
                <w:sz w:val="22"/>
                <w:szCs w:val="22"/>
              </w:rPr>
              <w:t xml:space="preserve"> </w:t>
            </w:r>
            <w:r>
              <w:rPr>
                <w:rFonts w:ascii="Arial" w:hAnsi="Arial" w:cs="Arial"/>
                <w:sz w:val="22"/>
                <w:szCs w:val="22"/>
              </w:rPr>
              <w:t>and therefore resulting in 10.17m</w:t>
            </w:r>
            <w:r w:rsidRPr="00DB08DD">
              <w:rPr>
                <w:rFonts w:ascii="Arial" w:hAnsi="Arial" w:cs="Arial"/>
                <w:sz w:val="22"/>
                <w:szCs w:val="22"/>
                <w:vertAlign w:val="superscript"/>
              </w:rPr>
              <w:t>2</w:t>
            </w:r>
            <w:r>
              <w:rPr>
                <w:rFonts w:ascii="Arial" w:hAnsi="Arial" w:cs="Arial"/>
                <w:sz w:val="22"/>
                <w:szCs w:val="22"/>
              </w:rPr>
              <w:t xml:space="preserve"> of habitat no longer impacted</w:t>
            </w:r>
            <w:r w:rsidRPr="00DB08DD">
              <w:rPr>
                <w:rFonts w:ascii="Arial" w:hAnsi="Arial" w:cs="Arial"/>
                <w:sz w:val="22"/>
                <w:szCs w:val="22"/>
              </w:rPr>
              <w:t xml:space="preserve">. </w:t>
            </w:r>
          </w:p>
          <w:p w14:paraId="3D065312" w14:textId="77777777" w:rsidR="00DB08DD" w:rsidRDefault="00DB08DD" w:rsidP="00E46CF1">
            <w:pPr>
              <w:spacing w:line="276" w:lineRule="auto"/>
              <w:jc w:val="both"/>
              <w:rPr>
                <w:rFonts w:ascii="Arial" w:hAnsi="Arial" w:cs="Arial"/>
                <w:sz w:val="22"/>
                <w:szCs w:val="22"/>
              </w:rPr>
            </w:pPr>
          </w:p>
          <w:p w14:paraId="34FE8CDF" w14:textId="0C2DBEFF" w:rsidR="00DB08DD" w:rsidRDefault="00DB08DD" w:rsidP="00E46CF1">
            <w:pPr>
              <w:spacing w:line="276" w:lineRule="auto"/>
              <w:jc w:val="both"/>
              <w:rPr>
                <w:rFonts w:ascii="Arial" w:hAnsi="Arial" w:cs="Arial"/>
                <w:sz w:val="22"/>
                <w:szCs w:val="22"/>
              </w:rPr>
            </w:pPr>
            <w:r>
              <w:rPr>
                <w:rFonts w:ascii="Arial" w:hAnsi="Arial" w:cs="Arial"/>
                <w:sz w:val="22"/>
                <w:szCs w:val="22"/>
              </w:rPr>
              <w:t>In addition</w:t>
            </w:r>
            <w:r w:rsidRPr="00DB08DD">
              <w:rPr>
                <w:rFonts w:ascii="Arial" w:hAnsi="Arial" w:cs="Arial"/>
                <w:sz w:val="22"/>
                <w:szCs w:val="22"/>
              </w:rPr>
              <w:t xml:space="preserve">, </w:t>
            </w:r>
            <w:r>
              <w:rPr>
                <w:rFonts w:ascii="Arial" w:hAnsi="Arial" w:cs="Arial"/>
                <w:sz w:val="22"/>
                <w:szCs w:val="22"/>
              </w:rPr>
              <w:t>two</w:t>
            </w:r>
            <w:r w:rsidRPr="00DB08DD">
              <w:rPr>
                <w:rFonts w:ascii="Arial" w:hAnsi="Arial" w:cs="Arial"/>
                <w:sz w:val="22"/>
                <w:szCs w:val="22"/>
              </w:rPr>
              <w:t xml:space="preserve"> existing pontoon sections located to the south-east of the proposed development </w:t>
            </w:r>
            <w:r>
              <w:rPr>
                <w:rFonts w:ascii="Arial" w:hAnsi="Arial" w:cs="Arial"/>
                <w:sz w:val="22"/>
                <w:szCs w:val="22"/>
              </w:rPr>
              <w:t>wi</w:t>
            </w:r>
            <w:r w:rsidRPr="00DB08DD">
              <w:rPr>
                <w:rFonts w:ascii="Arial" w:hAnsi="Arial" w:cs="Arial"/>
                <w:sz w:val="22"/>
                <w:szCs w:val="22"/>
              </w:rPr>
              <w:t>ll be removed</w:t>
            </w:r>
            <w:r>
              <w:rPr>
                <w:rFonts w:ascii="Arial" w:hAnsi="Arial" w:cs="Arial"/>
                <w:sz w:val="22"/>
                <w:szCs w:val="22"/>
              </w:rPr>
              <w:t>,</w:t>
            </w:r>
            <w:r w:rsidRPr="00DB08DD">
              <w:rPr>
                <w:rFonts w:ascii="Arial" w:hAnsi="Arial" w:cs="Arial"/>
                <w:sz w:val="22"/>
                <w:szCs w:val="22"/>
              </w:rPr>
              <w:t xml:space="preserve"> result</w:t>
            </w:r>
            <w:r>
              <w:rPr>
                <w:rFonts w:ascii="Arial" w:hAnsi="Arial" w:cs="Arial"/>
                <w:sz w:val="22"/>
                <w:szCs w:val="22"/>
              </w:rPr>
              <w:t>ing</w:t>
            </w:r>
            <w:r w:rsidRPr="00DB08DD">
              <w:rPr>
                <w:rFonts w:ascii="Arial" w:hAnsi="Arial" w:cs="Arial"/>
                <w:sz w:val="22"/>
                <w:szCs w:val="22"/>
              </w:rPr>
              <w:t xml:space="preserve"> in approximately </w:t>
            </w:r>
            <w:r w:rsidR="00821112">
              <w:rPr>
                <w:rFonts w:ascii="Arial" w:hAnsi="Arial" w:cs="Arial"/>
                <w:sz w:val="22"/>
                <w:szCs w:val="22"/>
              </w:rPr>
              <w:t>45</w:t>
            </w:r>
            <w:r w:rsidRPr="00DB08DD">
              <w:rPr>
                <w:rFonts w:ascii="Arial" w:hAnsi="Arial" w:cs="Arial"/>
                <w:sz w:val="22"/>
                <w:szCs w:val="22"/>
              </w:rPr>
              <w:t>m</w:t>
            </w:r>
            <w:r w:rsidRPr="00DB08DD">
              <w:rPr>
                <w:rFonts w:ascii="Arial" w:hAnsi="Arial" w:cs="Arial"/>
                <w:sz w:val="22"/>
                <w:szCs w:val="22"/>
                <w:vertAlign w:val="superscript"/>
              </w:rPr>
              <w:t>2</w:t>
            </w:r>
            <w:r w:rsidRPr="00DB08DD">
              <w:rPr>
                <w:rFonts w:ascii="Arial" w:hAnsi="Arial" w:cs="Arial"/>
                <w:sz w:val="22"/>
                <w:szCs w:val="22"/>
              </w:rPr>
              <w:t xml:space="preserve"> of intertidal habitat</w:t>
            </w:r>
            <w:r w:rsidR="00EB76F6">
              <w:rPr>
                <w:rFonts w:ascii="Arial" w:hAnsi="Arial" w:cs="Arial"/>
                <w:sz w:val="22"/>
                <w:szCs w:val="22"/>
              </w:rPr>
              <w:t xml:space="preserve"> no longer being impacted by these </w:t>
            </w:r>
            <w:proofErr w:type="gramStart"/>
            <w:r w:rsidR="00EB76F6">
              <w:rPr>
                <w:rFonts w:ascii="Arial" w:hAnsi="Arial" w:cs="Arial"/>
                <w:sz w:val="22"/>
                <w:szCs w:val="22"/>
              </w:rPr>
              <w:t>features</w:t>
            </w:r>
            <w:proofErr w:type="gramEnd"/>
          </w:p>
          <w:p w14:paraId="05ADC859" w14:textId="77777777" w:rsidR="00A12820" w:rsidRDefault="00A12820" w:rsidP="00E46CF1">
            <w:pPr>
              <w:spacing w:line="276" w:lineRule="auto"/>
              <w:jc w:val="both"/>
              <w:rPr>
                <w:rFonts w:ascii="Arial" w:hAnsi="Arial" w:cs="Arial"/>
                <w:sz w:val="22"/>
                <w:szCs w:val="22"/>
              </w:rPr>
            </w:pPr>
          </w:p>
          <w:p w14:paraId="77A622E8" w14:textId="51A4FE83" w:rsidR="002205E1" w:rsidRDefault="00EB76F6" w:rsidP="00E46CF1">
            <w:pPr>
              <w:spacing w:line="276" w:lineRule="auto"/>
              <w:jc w:val="both"/>
              <w:rPr>
                <w:rFonts w:ascii="Arial" w:hAnsi="Arial" w:cs="Arial"/>
                <w:sz w:val="22"/>
                <w:szCs w:val="22"/>
              </w:rPr>
            </w:pPr>
            <w:r>
              <w:rPr>
                <w:rFonts w:ascii="Arial" w:hAnsi="Arial" w:cs="Arial"/>
                <w:sz w:val="22"/>
                <w:szCs w:val="22"/>
              </w:rPr>
              <w:t xml:space="preserve">The proposed pontoon will replace a total of ten existing swing moorings. Whilst there has been no detailed assessment of the impact of these existing swing moorings on intertidal habitats, it is of net benefit that such moorings are being removed. </w:t>
            </w:r>
          </w:p>
          <w:p w14:paraId="1CEA647A" w14:textId="77777777" w:rsidR="00FD0B2F" w:rsidRDefault="00FD0B2F" w:rsidP="00E46CF1">
            <w:pPr>
              <w:spacing w:line="276" w:lineRule="auto"/>
              <w:jc w:val="both"/>
              <w:rPr>
                <w:rFonts w:ascii="Arial" w:hAnsi="Arial" w:cs="Arial"/>
                <w:sz w:val="22"/>
                <w:szCs w:val="22"/>
              </w:rPr>
            </w:pPr>
          </w:p>
          <w:p w14:paraId="6A1AFBD3" w14:textId="2EF0B053" w:rsidR="00FD0B2F" w:rsidRDefault="00FD0B2F" w:rsidP="00E46CF1">
            <w:pPr>
              <w:spacing w:line="276" w:lineRule="auto"/>
              <w:jc w:val="both"/>
              <w:rPr>
                <w:rFonts w:ascii="Arial" w:hAnsi="Arial" w:cs="Arial"/>
                <w:sz w:val="22"/>
                <w:szCs w:val="22"/>
              </w:rPr>
            </w:pPr>
            <w:r>
              <w:rPr>
                <w:rFonts w:ascii="Arial" w:hAnsi="Arial" w:cs="Arial"/>
                <w:sz w:val="22"/>
                <w:szCs w:val="22"/>
              </w:rPr>
              <w:t>In summary, the residual impacts will comprise the temporary loss of intertidal mud during low tide periods as the pontoon settles.</w:t>
            </w:r>
          </w:p>
          <w:p w14:paraId="3FA825CD" w14:textId="77777777" w:rsidR="00315EF2" w:rsidRDefault="00315EF2" w:rsidP="00E46CF1">
            <w:pPr>
              <w:spacing w:line="276" w:lineRule="auto"/>
              <w:jc w:val="both"/>
              <w:rPr>
                <w:rFonts w:ascii="Arial" w:hAnsi="Arial" w:cs="Arial"/>
                <w:sz w:val="22"/>
                <w:szCs w:val="22"/>
              </w:rPr>
            </w:pPr>
          </w:p>
          <w:p w14:paraId="28E69D25" w14:textId="19CE7600" w:rsidR="00315EF2" w:rsidRDefault="00315EF2" w:rsidP="00E46CF1">
            <w:pPr>
              <w:spacing w:line="276" w:lineRule="auto"/>
              <w:jc w:val="both"/>
              <w:rPr>
                <w:rFonts w:ascii="Arial" w:hAnsi="Arial" w:cs="Arial"/>
                <w:sz w:val="22"/>
                <w:szCs w:val="22"/>
                <w:u w:val="single"/>
              </w:rPr>
            </w:pPr>
            <w:r>
              <w:rPr>
                <w:rFonts w:ascii="Arial" w:hAnsi="Arial" w:cs="Arial"/>
                <w:sz w:val="22"/>
                <w:szCs w:val="22"/>
                <w:u w:val="single"/>
              </w:rPr>
              <w:t xml:space="preserve">Waterborne </w:t>
            </w:r>
            <w:r w:rsidR="009107D6">
              <w:rPr>
                <w:rFonts w:ascii="Arial" w:hAnsi="Arial" w:cs="Arial"/>
                <w:sz w:val="22"/>
                <w:szCs w:val="22"/>
                <w:u w:val="single"/>
              </w:rPr>
              <w:t xml:space="preserve">and airborne </w:t>
            </w:r>
            <w:r>
              <w:rPr>
                <w:rFonts w:ascii="Arial" w:hAnsi="Arial" w:cs="Arial"/>
                <w:sz w:val="22"/>
                <w:szCs w:val="22"/>
                <w:u w:val="single"/>
              </w:rPr>
              <w:t>pollution</w:t>
            </w:r>
          </w:p>
          <w:p w14:paraId="2D71AF5E" w14:textId="7B9101B0" w:rsidR="00315EF2" w:rsidRDefault="00315EF2" w:rsidP="00E46CF1">
            <w:pPr>
              <w:spacing w:line="276" w:lineRule="auto"/>
              <w:jc w:val="both"/>
              <w:rPr>
                <w:rFonts w:ascii="Arial" w:hAnsi="Arial" w:cs="Arial"/>
                <w:sz w:val="22"/>
                <w:szCs w:val="22"/>
              </w:rPr>
            </w:pPr>
            <w:r w:rsidRPr="00315EF2">
              <w:rPr>
                <w:rFonts w:ascii="Arial" w:hAnsi="Arial" w:cs="Arial"/>
                <w:sz w:val="22"/>
                <w:szCs w:val="22"/>
              </w:rPr>
              <w:t xml:space="preserve">The submitted </w:t>
            </w:r>
            <w:r w:rsidR="00FD0B2F">
              <w:rPr>
                <w:rFonts w:ascii="Arial" w:hAnsi="Arial" w:cs="Arial"/>
                <w:sz w:val="22"/>
                <w:szCs w:val="22"/>
              </w:rPr>
              <w:t xml:space="preserve">HRA and </w:t>
            </w:r>
            <w:r w:rsidRPr="00315EF2">
              <w:rPr>
                <w:rFonts w:ascii="Arial" w:hAnsi="Arial" w:cs="Arial"/>
                <w:sz w:val="22"/>
                <w:szCs w:val="22"/>
              </w:rPr>
              <w:t xml:space="preserve">CEMP include </w:t>
            </w:r>
            <w:proofErr w:type="gramStart"/>
            <w:r w:rsidRPr="00315EF2">
              <w:rPr>
                <w:rFonts w:ascii="Arial" w:hAnsi="Arial" w:cs="Arial"/>
                <w:sz w:val="22"/>
                <w:szCs w:val="22"/>
              </w:rPr>
              <w:t>a number of</w:t>
            </w:r>
            <w:proofErr w:type="gramEnd"/>
            <w:r w:rsidRPr="00315EF2">
              <w:rPr>
                <w:rFonts w:ascii="Arial" w:hAnsi="Arial" w:cs="Arial"/>
                <w:sz w:val="22"/>
                <w:szCs w:val="22"/>
              </w:rPr>
              <w:t xml:space="preserve"> </w:t>
            </w:r>
            <w:r>
              <w:rPr>
                <w:rFonts w:ascii="Arial" w:hAnsi="Arial" w:cs="Arial"/>
                <w:sz w:val="22"/>
                <w:szCs w:val="22"/>
              </w:rPr>
              <w:t xml:space="preserve">measures for the control of construction activities to ensure that contaminants do not enter the marine environment: </w:t>
            </w:r>
          </w:p>
          <w:p w14:paraId="4776B812" w14:textId="77777777" w:rsidR="00315EF2" w:rsidRDefault="00315EF2" w:rsidP="00E46CF1">
            <w:pPr>
              <w:spacing w:line="276" w:lineRule="auto"/>
              <w:jc w:val="both"/>
              <w:rPr>
                <w:rFonts w:ascii="Arial" w:hAnsi="Arial" w:cs="Arial"/>
                <w:sz w:val="22"/>
                <w:szCs w:val="22"/>
              </w:rPr>
            </w:pPr>
          </w:p>
          <w:p w14:paraId="6701BA78" w14:textId="557058D7" w:rsidR="00315EF2" w:rsidRPr="00315EF2" w:rsidRDefault="005149F4" w:rsidP="00315EF2">
            <w:pPr>
              <w:pStyle w:val="ListParagraph"/>
              <w:numPr>
                <w:ilvl w:val="0"/>
                <w:numId w:val="9"/>
              </w:numPr>
              <w:spacing w:line="276" w:lineRule="auto"/>
              <w:jc w:val="both"/>
              <w:rPr>
                <w:rFonts w:ascii="Arial" w:hAnsi="Arial" w:cs="Arial"/>
                <w:i/>
                <w:iCs/>
                <w:sz w:val="22"/>
                <w:szCs w:val="22"/>
              </w:rPr>
            </w:pPr>
            <w:r>
              <w:rPr>
                <w:rFonts w:ascii="Arial" w:hAnsi="Arial" w:cs="Arial"/>
                <w:i/>
                <w:iCs/>
                <w:sz w:val="22"/>
                <w:szCs w:val="22"/>
              </w:rPr>
              <w:t>‘</w:t>
            </w:r>
            <w:r w:rsidR="00315EF2" w:rsidRPr="00315EF2">
              <w:rPr>
                <w:rFonts w:ascii="Arial" w:hAnsi="Arial" w:cs="Arial"/>
                <w:i/>
                <w:iCs/>
                <w:sz w:val="22"/>
                <w:szCs w:val="22"/>
              </w:rPr>
              <w:t xml:space="preserve">All contractors shall be made aware of the presence of the designated sites, and measures needed to ensure their protection. </w:t>
            </w:r>
          </w:p>
          <w:p w14:paraId="33618107" w14:textId="363A657D"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Any temporary site compound shall be located within an existing area of hardstanding, at least 10m from the water</w:t>
            </w:r>
            <w:r>
              <w:rPr>
                <w:rFonts w:ascii="Arial" w:hAnsi="Arial" w:cs="Arial"/>
                <w:i/>
                <w:iCs/>
                <w:sz w:val="22"/>
                <w:szCs w:val="22"/>
              </w:rPr>
              <w:t>’</w:t>
            </w:r>
            <w:r w:rsidRPr="00315EF2">
              <w:rPr>
                <w:rFonts w:ascii="Arial" w:hAnsi="Arial" w:cs="Arial"/>
                <w:i/>
                <w:iCs/>
                <w:sz w:val="22"/>
                <w:szCs w:val="22"/>
              </w:rPr>
              <w:t>s edge. Storage containers will be located upon impermeable surfaces a minimum of 10m from the water</w:t>
            </w:r>
            <w:r>
              <w:rPr>
                <w:rFonts w:ascii="Arial" w:hAnsi="Arial" w:cs="Arial"/>
                <w:i/>
                <w:iCs/>
                <w:sz w:val="22"/>
                <w:szCs w:val="22"/>
              </w:rPr>
              <w:t>’</w:t>
            </w:r>
            <w:r w:rsidRPr="00315EF2">
              <w:rPr>
                <w:rFonts w:ascii="Arial" w:hAnsi="Arial" w:cs="Arial"/>
                <w:i/>
                <w:iCs/>
                <w:sz w:val="22"/>
                <w:szCs w:val="22"/>
              </w:rPr>
              <w:t xml:space="preserve">s edge, and not on surfaces in which vehicles will be </w:t>
            </w:r>
            <w:proofErr w:type="gramStart"/>
            <w:r w:rsidRPr="00315EF2">
              <w:rPr>
                <w:rFonts w:ascii="Arial" w:hAnsi="Arial" w:cs="Arial"/>
                <w:i/>
                <w:iCs/>
                <w:sz w:val="22"/>
                <w:szCs w:val="22"/>
              </w:rPr>
              <w:t>operating</w:t>
            </w:r>
            <w:proofErr w:type="gramEnd"/>
            <w:r w:rsidRPr="00315EF2">
              <w:rPr>
                <w:rFonts w:ascii="Arial" w:hAnsi="Arial" w:cs="Arial"/>
                <w:i/>
                <w:iCs/>
                <w:sz w:val="22"/>
                <w:szCs w:val="22"/>
              </w:rPr>
              <w:t xml:space="preserve"> </w:t>
            </w:r>
          </w:p>
          <w:p w14:paraId="3E9FC88D" w14:textId="77777777"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lastRenderedPageBreak/>
              <w:t>over, to prevent collisions.</w:t>
            </w:r>
          </w:p>
          <w:p w14:paraId="1EF94C2B" w14:textId="1AC92ED9"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 xml:space="preserve">Procedures must be in place for safe delivery of materials and a known storage place must be confirmed prior to delivery, ensure that suppliers are made aware of this storage location, and all deliveries must be supervised so that procedures are followed. </w:t>
            </w:r>
          </w:p>
          <w:p w14:paraId="68900E23" w14:textId="10CCC95E"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Spill kits will be kept close to delivery and storage areas, suppliers and staff will also be made aware of how to use them. Minimising the time spent handling and movement of materials will reduce the risk of spills.</w:t>
            </w:r>
          </w:p>
          <w:p w14:paraId="53A77188" w14:textId="4693F9E8"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Machinery will be kept clean and well maintained to ensure their continued effective usage and fewer rates of failure, potentially causing pollution events.</w:t>
            </w:r>
          </w:p>
          <w:p w14:paraId="20A35182" w14:textId="7F566117"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Any machinery required for the installation of the pontoon will stay on the hardstanding areas of the boatyard and slip way and will avoid the intertidal mudflat habitat.</w:t>
            </w:r>
          </w:p>
          <w:p w14:paraId="633D65D0" w14:textId="00A7B06D"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 xml:space="preserve">Plant and machinery shall use drip trays which shall be checked and emptied as required to an authorised location. </w:t>
            </w:r>
          </w:p>
          <w:p w14:paraId="7B91BB5F" w14:textId="6579B4D7" w:rsidR="00315EF2" w:rsidRPr="00315EF2" w:rsidRDefault="00315EF2" w:rsidP="00315EF2">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 xml:space="preserve">A PICP will be produced to include response to spillages of oil, which site staff will have read and understood. Onsite provisions will be made to contain a serious spill or leak </w:t>
            </w:r>
            <w:proofErr w:type="gramStart"/>
            <w:r w:rsidRPr="00315EF2">
              <w:rPr>
                <w:rFonts w:ascii="Arial" w:hAnsi="Arial" w:cs="Arial"/>
                <w:i/>
                <w:iCs/>
                <w:sz w:val="22"/>
                <w:szCs w:val="22"/>
              </w:rPr>
              <w:t>through the use of</w:t>
            </w:r>
            <w:proofErr w:type="gramEnd"/>
            <w:r w:rsidRPr="00315EF2">
              <w:rPr>
                <w:rFonts w:ascii="Arial" w:hAnsi="Arial" w:cs="Arial"/>
                <w:i/>
                <w:iCs/>
                <w:sz w:val="22"/>
                <w:szCs w:val="22"/>
              </w:rPr>
              <w:t xml:space="preserve"> spill kits, booms, bunding and absorbent material. Personnel will be trained on the use of spill kits, where applicable.</w:t>
            </w:r>
          </w:p>
          <w:p w14:paraId="56B98441" w14:textId="77777777" w:rsidR="009107D6" w:rsidRPr="009107D6" w:rsidRDefault="00315EF2" w:rsidP="009107D6">
            <w:pPr>
              <w:pStyle w:val="ListParagraph"/>
              <w:numPr>
                <w:ilvl w:val="0"/>
                <w:numId w:val="9"/>
              </w:numPr>
              <w:spacing w:line="276" w:lineRule="auto"/>
              <w:jc w:val="both"/>
              <w:rPr>
                <w:rFonts w:ascii="Arial" w:hAnsi="Arial" w:cs="Arial"/>
                <w:i/>
                <w:iCs/>
                <w:sz w:val="22"/>
                <w:szCs w:val="22"/>
              </w:rPr>
            </w:pPr>
            <w:r w:rsidRPr="00315EF2">
              <w:rPr>
                <w:rFonts w:ascii="Arial" w:hAnsi="Arial" w:cs="Arial"/>
                <w:i/>
                <w:iCs/>
                <w:sz w:val="22"/>
                <w:szCs w:val="22"/>
              </w:rPr>
              <w:t>Only coatings and treatments suitable for use in the marine environment will be used on the pontoon</w:t>
            </w:r>
            <w:r w:rsidR="005149F4">
              <w:rPr>
                <w:rFonts w:ascii="Arial" w:hAnsi="Arial" w:cs="Arial"/>
                <w:i/>
                <w:iCs/>
                <w:sz w:val="22"/>
                <w:szCs w:val="22"/>
              </w:rPr>
              <w:t>’</w:t>
            </w:r>
            <w:r w:rsidRPr="00315EF2">
              <w:rPr>
                <w:rFonts w:ascii="Arial" w:hAnsi="Arial" w:cs="Arial"/>
                <w:i/>
                <w:iCs/>
                <w:sz w:val="22"/>
                <w:szCs w:val="22"/>
              </w:rPr>
              <w:t>.</w:t>
            </w:r>
            <w:r w:rsidR="009107D6">
              <w:t xml:space="preserve"> </w:t>
            </w:r>
          </w:p>
          <w:p w14:paraId="1F37B133" w14:textId="69ED7BF6" w:rsidR="009107D6" w:rsidRPr="009107D6" w:rsidRDefault="009107D6" w:rsidP="009107D6">
            <w:pPr>
              <w:pStyle w:val="ListParagraph"/>
              <w:numPr>
                <w:ilvl w:val="0"/>
                <w:numId w:val="9"/>
              </w:numPr>
              <w:spacing w:line="276" w:lineRule="auto"/>
              <w:jc w:val="both"/>
              <w:rPr>
                <w:rFonts w:ascii="Arial" w:hAnsi="Arial" w:cs="Arial"/>
                <w:i/>
                <w:iCs/>
                <w:sz w:val="22"/>
                <w:szCs w:val="22"/>
              </w:rPr>
            </w:pPr>
            <w:r w:rsidRPr="009107D6">
              <w:rPr>
                <w:rFonts w:ascii="Arial" w:hAnsi="Arial" w:cs="Arial"/>
                <w:i/>
                <w:iCs/>
                <w:sz w:val="22"/>
                <w:szCs w:val="22"/>
              </w:rPr>
              <w:t xml:space="preserve">Designated waste disposal points on </w:t>
            </w:r>
            <w:proofErr w:type="gramStart"/>
            <w:r w:rsidRPr="009107D6">
              <w:rPr>
                <w:rFonts w:ascii="Arial" w:hAnsi="Arial" w:cs="Arial"/>
                <w:i/>
                <w:iCs/>
                <w:sz w:val="22"/>
                <w:szCs w:val="22"/>
              </w:rPr>
              <w:t>site;</w:t>
            </w:r>
            <w:proofErr w:type="gramEnd"/>
          </w:p>
          <w:p w14:paraId="2677A292" w14:textId="31E8E03C" w:rsidR="009107D6" w:rsidRPr="009107D6" w:rsidRDefault="009107D6" w:rsidP="0023602F">
            <w:pPr>
              <w:pStyle w:val="ListParagraph"/>
              <w:numPr>
                <w:ilvl w:val="0"/>
                <w:numId w:val="9"/>
              </w:numPr>
              <w:spacing w:line="276" w:lineRule="auto"/>
              <w:jc w:val="both"/>
              <w:rPr>
                <w:rFonts w:ascii="Arial" w:hAnsi="Arial" w:cs="Arial"/>
                <w:i/>
                <w:iCs/>
                <w:sz w:val="22"/>
                <w:szCs w:val="22"/>
              </w:rPr>
            </w:pPr>
            <w:r w:rsidRPr="009107D6">
              <w:rPr>
                <w:rFonts w:ascii="Arial" w:hAnsi="Arial" w:cs="Arial"/>
                <w:i/>
                <w:iCs/>
                <w:sz w:val="22"/>
                <w:szCs w:val="22"/>
              </w:rPr>
              <w:t xml:space="preserve">All waste to be removed from site daily or stored in sealed containers to prevent spread into adjacent </w:t>
            </w:r>
            <w:proofErr w:type="gramStart"/>
            <w:r w:rsidRPr="009107D6">
              <w:rPr>
                <w:rFonts w:ascii="Arial" w:hAnsi="Arial" w:cs="Arial"/>
                <w:i/>
                <w:iCs/>
                <w:sz w:val="22"/>
                <w:szCs w:val="22"/>
              </w:rPr>
              <w:t>habitats;</w:t>
            </w:r>
            <w:proofErr w:type="gramEnd"/>
          </w:p>
          <w:p w14:paraId="1D78D68B" w14:textId="397D5CF5" w:rsidR="002205E1" w:rsidRPr="00315EF2" w:rsidRDefault="009107D6" w:rsidP="009107D6">
            <w:pPr>
              <w:pStyle w:val="ListParagraph"/>
              <w:numPr>
                <w:ilvl w:val="0"/>
                <w:numId w:val="9"/>
              </w:numPr>
              <w:spacing w:line="276" w:lineRule="auto"/>
              <w:jc w:val="both"/>
              <w:rPr>
                <w:rFonts w:ascii="Arial" w:hAnsi="Arial" w:cs="Arial"/>
                <w:i/>
                <w:iCs/>
                <w:sz w:val="22"/>
                <w:szCs w:val="22"/>
              </w:rPr>
            </w:pPr>
            <w:r w:rsidRPr="009107D6">
              <w:rPr>
                <w:rFonts w:ascii="Arial" w:hAnsi="Arial" w:cs="Arial"/>
                <w:i/>
                <w:iCs/>
                <w:sz w:val="22"/>
                <w:szCs w:val="22"/>
              </w:rPr>
              <w:t>All waste materials are to be stored on hardstanding within the marina.</w:t>
            </w:r>
          </w:p>
          <w:p w14:paraId="2E77046B" w14:textId="77777777" w:rsidR="005149F4" w:rsidRDefault="005149F4" w:rsidP="00E46CF1">
            <w:pPr>
              <w:spacing w:line="276" w:lineRule="auto"/>
              <w:jc w:val="both"/>
              <w:rPr>
                <w:rFonts w:ascii="Arial" w:hAnsi="Arial" w:cs="Arial"/>
                <w:sz w:val="22"/>
                <w:szCs w:val="22"/>
              </w:rPr>
            </w:pPr>
          </w:p>
          <w:p w14:paraId="12EC41F1" w14:textId="0A7C7E49" w:rsidR="00315EF2" w:rsidRPr="005149F4" w:rsidRDefault="005149F4" w:rsidP="00E46CF1">
            <w:pPr>
              <w:spacing w:line="276" w:lineRule="auto"/>
              <w:jc w:val="both"/>
              <w:rPr>
                <w:rFonts w:ascii="Arial" w:hAnsi="Arial" w:cs="Arial"/>
                <w:sz w:val="22"/>
                <w:szCs w:val="22"/>
              </w:rPr>
            </w:pPr>
            <w:r>
              <w:rPr>
                <w:rFonts w:ascii="Arial" w:hAnsi="Arial" w:cs="Arial"/>
                <w:sz w:val="22"/>
                <w:szCs w:val="22"/>
              </w:rPr>
              <w:t>Provided that the CEMP includes these measures, and that the measures are implemented, it can be concluded that appropriate protection for the marine environment will be provided during construction activities.</w:t>
            </w:r>
          </w:p>
          <w:p w14:paraId="150C5DC4" w14:textId="77777777" w:rsidR="00315EF2" w:rsidRDefault="00315EF2" w:rsidP="00E46CF1">
            <w:pPr>
              <w:spacing w:line="276" w:lineRule="auto"/>
              <w:jc w:val="both"/>
              <w:rPr>
                <w:rFonts w:ascii="Arial" w:hAnsi="Arial" w:cs="Arial"/>
                <w:sz w:val="22"/>
                <w:szCs w:val="22"/>
                <w:u w:val="single"/>
              </w:rPr>
            </w:pPr>
          </w:p>
          <w:p w14:paraId="3FCB4453" w14:textId="7D4FD91A" w:rsidR="002205E1" w:rsidRPr="00FD3266" w:rsidRDefault="002205E1" w:rsidP="00E46CF1">
            <w:pPr>
              <w:spacing w:line="276" w:lineRule="auto"/>
              <w:jc w:val="both"/>
              <w:rPr>
                <w:rFonts w:ascii="Arial" w:hAnsi="Arial" w:cs="Arial"/>
                <w:sz w:val="22"/>
                <w:szCs w:val="22"/>
                <w:u w:val="single"/>
              </w:rPr>
            </w:pPr>
            <w:r w:rsidRPr="00FD3266">
              <w:rPr>
                <w:rFonts w:ascii="Arial" w:hAnsi="Arial" w:cs="Arial"/>
                <w:sz w:val="22"/>
                <w:szCs w:val="22"/>
                <w:u w:val="single"/>
              </w:rPr>
              <w:t xml:space="preserve">Noise and </w:t>
            </w:r>
            <w:r w:rsidR="005149F4">
              <w:rPr>
                <w:rFonts w:ascii="Arial" w:hAnsi="Arial" w:cs="Arial"/>
                <w:sz w:val="22"/>
                <w:szCs w:val="22"/>
                <w:u w:val="single"/>
              </w:rPr>
              <w:t>Visual disturbance</w:t>
            </w:r>
          </w:p>
          <w:p w14:paraId="1CF2B841" w14:textId="2EF68981" w:rsidR="00E46CF1" w:rsidRDefault="005149F4" w:rsidP="00E46CF1">
            <w:pPr>
              <w:spacing w:line="276" w:lineRule="auto"/>
              <w:jc w:val="both"/>
              <w:rPr>
                <w:rFonts w:ascii="Arial" w:hAnsi="Arial" w:cs="Arial"/>
                <w:sz w:val="22"/>
                <w:szCs w:val="22"/>
              </w:rPr>
            </w:pPr>
            <w:r>
              <w:rPr>
                <w:rFonts w:ascii="Arial" w:hAnsi="Arial" w:cs="Arial"/>
                <w:sz w:val="22"/>
                <w:szCs w:val="22"/>
              </w:rPr>
              <w:t xml:space="preserve">The proposed strategy for addressing these impact pathways is avoidance: </w:t>
            </w:r>
          </w:p>
          <w:p w14:paraId="55467EDD" w14:textId="77777777" w:rsidR="005149F4" w:rsidRDefault="005149F4" w:rsidP="00E46CF1">
            <w:pPr>
              <w:spacing w:line="276" w:lineRule="auto"/>
              <w:jc w:val="both"/>
              <w:rPr>
                <w:rFonts w:ascii="Arial" w:hAnsi="Arial" w:cs="Arial"/>
                <w:sz w:val="22"/>
                <w:szCs w:val="22"/>
              </w:rPr>
            </w:pPr>
          </w:p>
          <w:p w14:paraId="52889A0B" w14:textId="05555ECA" w:rsidR="005149F4" w:rsidRDefault="005149F4" w:rsidP="005149F4">
            <w:pPr>
              <w:spacing w:line="276" w:lineRule="auto"/>
              <w:jc w:val="both"/>
              <w:rPr>
                <w:rFonts w:ascii="Arial" w:hAnsi="Arial" w:cs="Arial"/>
                <w:sz w:val="22"/>
                <w:szCs w:val="22"/>
              </w:rPr>
            </w:pPr>
            <w:r>
              <w:rPr>
                <w:rFonts w:ascii="Arial" w:hAnsi="Arial" w:cs="Arial"/>
                <w:sz w:val="22"/>
                <w:szCs w:val="22"/>
              </w:rPr>
              <w:t>‘</w:t>
            </w:r>
            <w:r w:rsidRPr="005149F4">
              <w:rPr>
                <w:rFonts w:ascii="Arial" w:hAnsi="Arial" w:cs="Arial"/>
                <w:i/>
                <w:iCs/>
                <w:sz w:val="22"/>
                <w:szCs w:val="22"/>
              </w:rPr>
              <w:t>Installation of the new pontoon shall be timed to occur between 1</w:t>
            </w:r>
            <w:r w:rsidRPr="005149F4">
              <w:rPr>
                <w:rFonts w:ascii="Arial" w:hAnsi="Arial" w:cs="Arial"/>
                <w:i/>
                <w:iCs/>
                <w:sz w:val="22"/>
                <w:szCs w:val="22"/>
                <w:vertAlign w:val="superscript"/>
              </w:rPr>
              <w:t>st</w:t>
            </w:r>
            <w:r w:rsidRPr="005149F4">
              <w:rPr>
                <w:rFonts w:ascii="Arial" w:hAnsi="Arial" w:cs="Arial"/>
                <w:i/>
                <w:iCs/>
                <w:sz w:val="22"/>
                <w:szCs w:val="22"/>
              </w:rPr>
              <w:t xml:space="preserve"> April and 30</w:t>
            </w:r>
            <w:r w:rsidRPr="005149F4">
              <w:rPr>
                <w:rFonts w:ascii="Arial" w:hAnsi="Arial" w:cs="Arial"/>
                <w:i/>
                <w:iCs/>
                <w:sz w:val="22"/>
                <w:szCs w:val="22"/>
                <w:vertAlign w:val="superscript"/>
              </w:rPr>
              <w:t>th</w:t>
            </w:r>
            <w:r w:rsidRPr="005149F4">
              <w:rPr>
                <w:rFonts w:ascii="Arial" w:hAnsi="Arial" w:cs="Arial"/>
                <w:i/>
                <w:iCs/>
                <w:sz w:val="22"/>
                <w:szCs w:val="22"/>
              </w:rPr>
              <w:t xml:space="preserve"> September to avoid disturbance to overwintering birds which utilise the surrounding SPA. There is no suitable habitat for tern breeding within 300m of the site and as such timing works during the summer shall not impact any qualifying species of the SPA</w:t>
            </w:r>
            <w:r>
              <w:rPr>
                <w:rFonts w:ascii="Arial" w:hAnsi="Arial" w:cs="Arial"/>
                <w:sz w:val="22"/>
                <w:szCs w:val="22"/>
              </w:rPr>
              <w:t>’.</w:t>
            </w:r>
          </w:p>
          <w:p w14:paraId="34E3DA20" w14:textId="77777777" w:rsidR="005149F4" w:rsidRDefault="005149F4" w:rsidP="005149F4">
            <w:pPr>
              <w:spacing w:line="276" w:lineRule="auto"/>
              <w:jc w:val="both"/>
              <w:rPr>
                <w:rFonts w:ascii="Arial" w:hAnsi="Arial" w:cs="Arial"/>
                <w:sz w:val="22"/>
                <w:szCs w:val="22"/>
              </w:rPr>
            </w:pPr>
          </w:p>
          <w:p w14:paraId="74C3B78E" w14:textId="4F70768C" w:rsidR="005149F4" w:rsidRDefault="005149F4" w:rsidP="005149F4">
            <w:pPr>
              <w:spacing w:line="276" w:lineRule="auto"/>
              <w:jc w:val="both"/>
              <w:rPr>
                <w:rFonts w:ascii="Arial" w:hAnsi="Arial" w:cs="Arial"/>
                <w:sz w:val="22"/>
                <w:szCs w:val="22"/>
              </w:rPr>
            </w:pPr>
            <w:r>
              <w:rPr>
                <w:rFonts w:ascii="Arial" w:hAnsi="Arial" w:cs="Arial"/>
                <w:sz w:val="22"/>
                <w:szCs w:val="22"/>
              </w:rPr>
              <w:t xml:space="preserve">Provided that all construction works do avoid the overwintering bird season (1 October to 31 March inclusive) then impacts from noise and visual disturbance can be avoided. </w:t>
            </w:r>
          </w:p>
          <w:p w14:paraId="3EF6EC55" w14:textId="03D42E6A" w:rsidR="003201AA" w:rsidRPr="003201AA" w:rsidRDefault="003201AA" w:rsidP="00821112">
            <w:pPr>
              <w:spacing w:line="276" w:lineRule="auto"/>
              <w:jc w:val="both"/>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0196859" w14:textId="04FAAF0F" w:rsidR="00BD6E38" w:rsidRPr="00C666D6" w:rsidRDefault="00FD3266" w:rsidP="00C666D6">
            <w:pPr>
              <w:spacing w:line="276" w:lineRule="auto"/>
              <w:jc w:val="both"/>
              <w:rPr>
                <w:rFonts w:ascii="Arial" w:hAnsi="Arial" w:cs="Arial"/>
                <w:sz w:val="22"/>
                <w:szCs w:val="22"/>
              </w:rPr>
            </w:pPr>
            <w:r w:rsidRPr="00C666D6">
              <w:rPr>
                <w:rFonts w:ascii="Arial" w:hAnsi="Arial" w:cs="Arial"/>
                <w:sz w:val="22"/>
                <w:szCs w:val="22"/>
              </w:rPr>
              <w:t>Based on the submitted CEMP</w:t>
            </w:r>
            <w:r w:rsidR="006B249D">
              <w:rPr>
                <w:rFonts w:ascii="Arial" w:hAnsi="Arial" w:cs="Arial"/>
                <w:sz w:val="22"/>
                <w:szCs w:val="22"/>
              </w:rPr>
              <w:t xml:space="preserve"> measures</w:t>
            </w:r>
            <w:r w:rsidRPr="00C666D6">
              <w:rPr>
                <w:rFonts w:ascii="Arial" w:hAnsi="Arial" w:cs="Arial"/>
                <w:sz w:val="22"/>
                <w:szCs w:val="22"/>
              </w:rPr>
              <w:t xml:space="preserve">, it is considered that appropriate and proportionate avoidance and mitigation measures are secured. The implementation of these measures will remove the potential for impacts to the identified European sites. </w:t>
            </w:r>
          </w:p>
          <w:p w14:paraId="048880A0" w14:textId="77777777" w:rsidR="00BD6E38" w:rsidRDefault="00BD6E38" w:rsidP="002C0485">
            <w:pPr>
              <w:spacing w:line="276" w:lineRule="auto"/>
              <w:rPr>
                <w:rFonts w:ascii="Arial" w:hAnsi="Arial" w:cs="Arial"/>
              </w:rPr>
            </w:pPr>
          </w:p>
          <w:p w14:paraId="113C75C9" w14:textId="77777777" w:rsidR="00BD6E38" w:rsidRDefault="00BD6E38" w:rsidP="002C0485">
            <w:pPr>
              <w:spacing w:line="276" w:lineRule="auto"/>
              <w:rPr>
                <w:rFonts w:ascii="Arial" w:hAnsi="Arial" w:cs="Arial"/>
              </w:rPr>
            </w:pPr>
          </w:p>
          <w:p w14:paraId="4AD29F63" w14:textId="77777777" w:rsidR="00FD0B2F" w:rsidRDefault="00FD0B2F" w:rsidP="002C0485">
            <w:pPr>
              <w:spacing w:line="276" w:lineRule="auto"/>
              <w:rPr>
                <w:rFonts w:ascii="Arial" w:hAnsi="Arial" w:cs="Arial"/>
              </w:rPr>
            </w:pPr>
          </w:p>
          <w:p w14:paraId="6ED9874F" w14:textId="77777777" w:rsidR="00FD0B2F" w:rsidRDefault="00FD0B2F" w:rsidP="002C0485">
            <w:pPr>
              <w:spacing w:line="276" w:lineRule="auto"/>
              <w:rPr>
                <w:rFonts w:ascii="Arial" w:hAnsi="Arial" w:cs="Arial"/>
              </w:rPr>
            </w:pPr>
          </w:p>
          <w:p w14:paraId="7B4465B2" w14:textId="77777777" w:rsidR="00FD0B2F" w:rsidRDefault="00FD0B2F" w:rsidP="002C0485">
            <w:pPr>
              <w:spacing w:line="276" w:lineRule="auto"/>
              <w:rPr>
                <w:rFonts w:ascii="Arial" w:hAnsi="Arial" w:cs="Arial"/>
              </w:rPr>
            </w:pPr>
          </w:p>
          <w:p w14:paraId="7EDF79E8" w14:textId="77777777" w:rsidR="00FD0B2F" w:rsidRDefault="00FD0B2F" w:rsidP="002C0485">
            <w:pPr>
              <w:spacing w:line="276" w:lineRule="auto"/>
              <w:rPr>
                <w:rFonts w:ascii="Arial" w:hAnsi="Arial" w:cs="Arial"/>
              </w:rPr>
            </w:pPr>
          </w:p>
          <w:p w14:paraId="52744A6F" w14:textId="29C4F8C6" w:rsidR="00FD0B2F" w:rsidRPr="00B25729" w:rsidRDefault="00FD0B2F"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4E7B7CA4" w14:textId="59896DDB" w:rsidR="00600108" w:rsidRDefault="00600108" w:rsidP="00600108">
            <w:pPr>
              <w:pStyle w:val="Normal0"/>
              <w:rPr>
                <w:b/>
                <w:bCs/>
                <w:sz w:val="22"/>
                <w:szCs w:val="22"/>
              </w:rPr>
            </w:pPr>
            <w:r>
              <w:rPr>
                <w:b/>
                <w:bCs/>
                <w:sz w:val="22"/>
                <w:szCs w:val="22"/>
              </w:rPr>
              <w:t xml:space="preserve">The </w:t>
            </w:r>
            <w:r>
              <w:rPr>
                <w:b/>
                <w:bCs/>
                <w:sz w:val="22"/>
                <w:szCs w:val="22"/>
              </w:rPr>
              <w:t>Conservation of Habitats and Species Regulations 2017 (as amended) and The Conservation of Offshore Marine Habitats and Species Regulations 2017 (as amended)</w:t>
            </w:r>
          </w:p>
          <w:p w14:paraId="7269773E" w14:textId="77777777" w:rsidR="00600108" w:rsidRDefault="00600108" w:rsidP="00600108">
            <w:pPr>
              <w:pStyle w:val="Normal0"/>
              <w:rPr>
                <w:sz w:val="22"/>
                <w:szCs w:val="22"/>
              </w:rPr>
            </w:pPr>
          </w:p>
          <w:p w14:paraId="5310734B" w14:textId="77777777" w:rsidR="00600108" w:rsidRDefault="00600108" w:rsidP="00600108">
            <w:pPr>
              <w:pStyle w:val="Normal0"/>
              <w:rPr>
                <w:sz w:val="22"/>
                <w:szCs w:val="22"/>
              </w:rPr>
            </w:pPr>
            <w:r>
              <w:rPr>
                <w:sz w:val="22"/>
                <w:szCs w:val="22"/>
              </w:rPr>
              <w:t xml:space="preserve">We can confirm that the proposed works are located within Chichester and Langstone Harbours Special Protection Area (SPA), Chichester and Langstone Harbours Ramsar, and Solent Maritime Special Area of Conservation (SAC). </w:t>
            </w:r>
          </w:p>
          <w:p w14:paraId="3923E222" w14:textId="77777777" w:rsidR="00600108" w:rsidRDefault="00600108" w:rsidP="00600108">
            <w:pPr>
              <w:pStyle w:val="Normal0"/>
              <w:rPr>
                <w:sz w:val="22"/>
                <w:szCs w:val="22"/>
              </w:rPr>
            </w:pPr>
          </w:p>
          <w:p w14:paraId="30A6FCAF" w14:textId="77777777" w:rsidR="00600108" w:rsidRDefault="00600108" w:rsidP="00600108">
            <w:pPr>
              <w:pStyle w:val="Normal0"/>
              <w:rPr>
                <w:sz w:val="22"/>
                <w:szCs w:val="22"/>
              </w:rPr>
            </w:pPr>
            <w:r>
              <w:rPr>
                <w:sz w:val="22"/>
                <w:szCs w:val="22"/>
              </w:rPr>
              <w:t>Assessment of likely significant effect</w:t>
            </w:r>
          </w:p>
          <w:p w14:paraId="1138803F" w14:textId="77777777" w:rsidR="00600108" w:rsidRDefault="00600108" w:rsidP="00600108">
            <w:pPr>
              <w:pStyle w:val="Normal0"/>
              <w:rPr>
                <w:sz w:val="22"/>
                <w:szCs w:val="22"/>
              </w:rPr>
            </w:pPr>
          </w:p>
          <w:p w14:paraId="3F9CACFB" w14:textId="77777777" w:rsidR="00600108" w:rsidRDefault="00600108" w:rsidP="00600108">
            <w:pPr>
              <w:pStyle w:val="Normal0"/>
              <w:rPr>
                <w:sz w:val="22"/>
                <w:szCs w:val="22"/>
              </w:rPr>
            </w:pPr>
            <w:r>
              <w:rPr>
                <w:sz w:val="22"/>
                <w:szCs w:val="22"/>
              </w:rPr>
              <w:t xml:space="preserve">Natural England’s advice is that this proposed development may contain (or require) measures intended to avoid or reduce the likely harmful effects on a European Site, which cannot be taken into account when determining whether or not a plan or project is likely to have a significant effect on a site and requires an appropriate assessment (noting the recent People Over Wind Ruling by the Court of Justice of the European Union). </w:t>
            </w:r>
          </w:p>
          <w:p w14:paraId="78A4E695" w14:textId="77777777" w:rsidR="00600108" w:rsidRDefault="00600108" w:rsidP="00600108">
            <w:pPr>
              <w:pStyle w:val="Normal0"/>
              <w:rPr>
                <w:sz w:val="22"/>
                <w:szCs w:val="22"/>
              </w:rPr>
            </w:pPr>
          </w:p>
          <w:p w14:paraId="692ED451" w14:textId="77777777" w:rsidR="00600108" w:rsidRDefault="00600108" w:rsidP="00600108">
            <w:pPr>
              <w:pStyle w:val="Normal0"/>
              <w:rPr>
                <w:sz w:val="22"/>
                <w:szCs w:val="22"/>
              </w:rPr>
            </w:pPr>
            <w:r>
              <w:rPr>
                <w:sz w:val="22"/>
                <w:szCs w:val="22"/>
              </w:rPr>
              <w:t xml:space="preserve">For this reason, we advise that </w:t>
            </w:r>
            <w:proofErr w:type="gramStart"/>
            <w:r>
              <w:rPr>
                <w:sz w:val="22"/>
                <w:szCs w:val="22"/>
              </w:rPr>
              <w:t>on the basis of</w:t>
            </w:r>
            <w:proofErr w:type="gramEnd"/>
            <w:r>
              <w:rPr>
                <w:sz w:val="22"/>
                <w:szCs w:val="22"/>
              </w:rPr>
              <w:t xml:space="preserve"> the information supplied that the application may have a likely significant effect on these sites. The application requires an appropriate assessment in accordance with the Conservation of Habitats &amp; Species Regulations 2017 (as amended).</w:t>
            </w:r>
          </w:p>
          <w:p w14:paraId="449420BC" w14:textId="77777777" w:rsidR="00600108" w:rsidRDefault="00600108" w:rsidP="00600108">
            <w:pPr>
              <w:pStyle w:val="Normal0"/>
              <w:rPr>
                <w:sz w:val="22"/>
                <w:szCs w:val="22"/>
              </w:rPr>
            </w:pPr>
          </w:p>
          <w:p w14:paraId="01B8A910" w14:textId="77777777" w:rsidR="00600108" w:rsidRDefault="00600108" w:rsidP="00600108">
            <w:pPr>
              <w:pStyle w:val="Normal0"/>
              <w:rPr>
                <w:sz w:val="22"/>
                <w:szCs w:val="22"/>
              </w:rPr>
            </w:pPr>
            <w:r>
              <w:rPr>
                <w:sz w:val="22"/>
                <w:szCs w:val="22"/>
              </w:rPr>
              <w:t>Appropriate assessment</w:t>
            </w:r>
          </w:p>
          <w:p w14:paraId="243A7958" w14:textId="77777777" w:rsidR="00600108" w:rsidRDefault="00600108" w:rsidP="00600108">
            <w:pPr>
              <w:pStyle w:val="Normal0"/>
              <w:rPr>
                <w:sz w:val="22"/>
                <w:szCs w:val="22"/>
              </w:rPr>
            </w:pPr>
          </w:p>
          <w:p w14:paraId="724DF717" w14:textId="77777777" w:rsidR="00600108" w:rsidRDefault="00600108" w:rsidP="00600108">
            <w:pPr>
              <w:pStyle w:val="Normal0"/>
              <w:rPr>
                <w:sz w:val="22"/>
                <w:szCs w:val="22"/>
              </w:rPr>
            </w:pPr>
            <w:r>
              <w:rPr>
                <w:sz w:val="22"/>
                <w:szCs w:val="22"/>
              </w:rPr>
              <w:t xml:space="preserve">We note that your authority, as competent authority under the provisions of the Habitats Regulations, has adopted an Appropriate Assessment of the proposal in accordance with Regulation 63 of the Regulations. </w:t>
            </w:r>
          </w:p>
          <w:p w14:paraId="340D2132" w14:textId="77777777" w:rsidR="00600108" w:rsidRDefault="00600108" w:rsidP="00600108">
            <w:pPr>
              <w:pStyle w:val="Normal0"/>
              <w:rPr>
                <w:sz w:val="22"/>
                <w:szCs w:val="22"/>
              </w:rPr>
            </w:pPr>
          </w:p>
          <w:p w14:paraId="76BF4E1B" w14:textId="77777777" w:rsidR="00600108" w:rsidRDefault="00600108" w:rsidP="00600108">
            <w:pPr>
              <w:pStyle w:val="Normal0"/>
              <w:rPr>
                <w:sz w:val="22"/>
                <w:szCs w:val="22"/>
              </w:rPr>
            </w:pPr>
            <w:r>
              <w:rPr>
                <w:sz w:val="22"/>
                <w:szCs w:val="22"/>
              </w:rPr>
              <w:t>Natural England is a statutory consultee on the Appropriate Assessment stage of the Habitats Regulations Assessment process.</w:t>
            </w:r>
          </w:p>
          <w:p w14:paraId="242464EF" w14:textId="77777777" w:rsidR="00600108" w:rsidRDefault="00600108" w:rsidP="00600108">
            <w:pPr>
              <w:pStyle w:val="Normal0"/>
              <w:rPr>
                <w:sz w:val="22"/>
                <w:szCs w:val="22"/>
              </w:rPr>
            </w:pPr>
          </w:p>
          <w:p w14:paraId="2340F9DF" w14:textId="77777777" w:rsidR="00600108" w:rsidRDefault="00600108" w:rsidP="00600108">
            <w:pPr>
              <w:pStyle w:val="Normal0"/>
              <w:rPr>
                <w:sz w:val="22"/>
                <w:szCs w:val="22"/>
              </w:rPr>
            </w:pPr>
            <w:r>
              <w:rPr>
                <w:sz w:val="22"/>
                <w:szCs w:val="22"/>
              </w:rPr>
              <w:t xml:space="preserve">Your adopted appropriate assessment concludes that your authority </w:t>
            </w:r>
            <w:proofErr w:type="gramStart"/>
            <w:r>
              <w:rPr>
                <w:sz w:val="22"/>
                <w:szCs w:val="22"/>
              </w:rPr>
              <w:t>is able to</w:t>
            </w:r>
            <w:proofErr w:type="gramEnd"/>
            <w:r>
              <w:rPr>
                <w:sz w:val="22"/>
                <w:szCs w:val="22"/>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Pr>
                <w:sz w:val="22"/>
                <w:szCs w:val="22"/>
              </w:rPr>
              <w:t>as a result of</w:t>
            </w:r>
            <w:proofErr w:type="gramEnd"/>
            <w:r>
              <w:rPr>
                <w:sz w:val="22"/>
                <w:szCs w:val="22"/>
              </w:rPr>
              <w:t xml:space="preserve"> the proposal, Natural England advises that we concur with the assessment conclusions. This conclusion is based on the evidence provided within the updated HRA demonstrating the negligible use of the substrate to be lost by SPA bird species as demonstrated through bird surveys and providing that all mitigation measures are appropriately secured in any permission given. This mitigation includes piling to take place outside of the overwintering period, the use of </w:t>
            </w:r>
            <w:proofErr w:type="spellStart"/>
            <w:r>
              <w:rPr>
                <w:sz w:val="22"/>
                <w:szCs w:val="22"/>
              </w:rPr>
              <w:t>vibro</w:t>
            </w:r>
            <w:proofErr w:type="spellEnd"/>
            <w:r>
              <w:rPr>
                <w:sz w:val="22"/>
                <w:szCs w:val="22"/>
              </w:rPr>
              <w:t xml:space="preserve"> piling and soft-start procedures, and the production of a CEMP.</w:t>
            </w:r>
          </w:p>
          <w:p w14:paraId="0EBE99B6" w14:textId="77777777" w:rsidR="00600108" w:rsidRDefault="00600108" w:rsidP="00600108">
            <w:pPr>
              <w:pStyle w:val="Normal0"/>
              <w:rPr>
                <w:sz w:val="22"/>
                <w:szCs w:val="22"/>
              </w:rPr>
            </w:pPr>
          </w:p>
          <w:p w14:paraId="411B8959" w14:textId="77777777" w:rsidR="00600108" w:rsidRDefault="00600108" w:rsidP="00600108">
            <w:pPr>
              <w:pStyle w:val="Normal0"/>
              <w:rPr>
                <w:sz w:val="22"/>
                <w:szCs w:val="22"/>
              </w:rPr>
            </w:pPr>
            <w:r>
              <w:rPr>
                <w:sz w:val="22"/>
                <w:szCs w:val="22"/>
              </w:rPr>
              <w:t>Marine and Coastal Access Act 2009</w:t>
            </w:r>
          </w:p>
          <w:p w14:paraId="5870F7F1" w14:textId="77777777" w:rsidR="00600108" w:rsidRDefault="00600108" w:rsidP="00600108">
            <w:pPr>
              <w:pStyle w:val="Normal0"/>
              <w:rPr>
                <w:sz w:val="22"/>
                <w:szCs w:val="22"/>
              </w:rPr>
            </w:pPr>
          </w:p>
          <w:p w14:paraId="00E4C5E0" w14:textId="77777777" w:rsidR="00600108" w:rsidRDefault="00600108" w:rsidP="00600108">
            <w:pPr>
              <w:pStyle w:val="Normal0"/>
              <w:rPr>
                <w:sz w:val="22"/>
                <w:szCs w:val="22"/>
              </w:rPr>
            </w:pPr>
            <w:r>
              <w:rPr>
                <w:sz w:val="22"/>
                <w:szCs w:val="22"/>
              </w:rPr>
              <w:t>The works, as set out in the information supplied by the applicant, are not sited within or near to a Marine Conservation Zone. Natural England have not identified a pathway by which impacts from the development would affect the interest features of the site(s). We are therefore confident that the works will not hinder the conservation objectives of such a site.</w:t>
            </w:r>
          </w:p>
          <w:p w14:paraId="6387D660" w14:textId="77777777" w:rsidR="00600108" w:rsidRDefault="00600108" w:rsidP="00600108">
            <w:pPr>
              <w:pStyle w:val="Normal0"/>
              <w:rPr>
                <w:sz w:val="22"/>
                <w:szCs w:val="22"/>
              </w:rPr>
            </w:pPr>
          </w:p>
          <w:p w14:paraId="6D37FCF6" w14:textId="77777777" w:rsidR="00600108" w:rsidRDefault="00600108" w:rsidP="00600108">
            <w:pPr>
              <w:pStyle w:val="Normal0"/>
              <w:rPr>
                <w:sz w:val="22"/>
                <w:szCs w:val="22"/>
              </w:rPr>
            </w:pPr>
            <w:r>
              <w:rPr>
                <w:sz w:val="22"/>
                <w:szCs w:val="22"/>
              </w:rPr>
              <w:t>Wildlife and Countryside Act 1981 (as amended)</w:t>
            </w:r>
          </w:p>
          <w:p w14:paraId="17F057BD" w14:textId="77777777" w:rsidR="00600108" w:rsidRDefault="00600108" w:rsidP="00600108">
            <w:pPr>
              <w:pStyle w:val="Normal0"/>
              <w:rPr>
                <w:sz w:val="22"/>
                <w:szCs w:val="22"/>
              </w:rPr>
            </w:pPr>
          </w:p>
          <w:p w14:paraId="7A62B690" w14:textId="77777777" w:rsidR="00600108" w:rsidRDefault="00600108" w:rsidP="00600108">
            <w:pPr>
              <w:pStyle w:val="Normal0"/>
              <w:rPr>
                <w:sz w:val="22"/>
                <w:szCs w:val="22"/>
              </w:rPr>
            </w:pPr>
            <w:r>
              <w:rPr>
                <w:sz w:val="22"/>
                <w:szCs w:val="22"/>
              </w:rPr>
              <w:t xml:space="preserve">We can confirm that the proposed works are located within Chichester Harbour Special Site of Scientific Interest (SSSI). Natural England advises that the proposal, if undertaken in strict accordance with the details submitted, is not likely to damage the interest features for which the site has been notified. As the features of the SSSI overlap with those of the SAC and SPA, please see the </w:t>
            </w:r>
            <w:proofErr w:type="gramStart"/>
            <w:r>
              <w:rPr>
                <w:sz w:val="22"/>
                <w:szCs w:val="22"/>
              </w:rPr>
              <w:t>Other</w:t>
            </w:r>
            <w:proofErr w:type="gramEnd"/>
            <w:r>
              <w:rPr>
                <w:sz w:val="22"/>
                <w:szCs w:val="22"/>
              </w:rPr>
              <w:t xml:space="preserve"> </w:t>
            </w:r>
          </w:p>
          <w:p w14:paraId="3802A866" w14:textId="77777777" w:rsidR="00600108" w:rsidRDefault="00600108" w:rsidP="00600108">
            <w:pPr>
              <w:pStyle w:val="Normal0"/>
              <w:rPr>
                <w:sz w:val="22"/>
                <w:szCs w:val="22"/>
              </w:rPr>
            </w:pPr>
            <w:r>
              <w:rPr>
                <w:sz w:val="22"/>
                <w:szCs w:val="22"/>
              </w:rPr>
              <w:t xml:space="preserve">Relevant Matters Section and the </w:t>
            </w:r>
            <w:proofErr w:type="spellStart"/>
            <w:r>
              <w:rPr>
                <w:sz w:val="22"/>
                <w:szCs w:val="22"/>
              </w:rPr>
              <w:t>The</w:t>
            </w:r>
            <w:proofErr w:type="spellEnd"/>
            <w:r>
              <w:rPr>
                <w:sz w:val="22"/>
                <w:szCs w:val="22"/>
              </w:rPr>
              <w:t xml:space="preserve"> Conservation of Habitats and Species Regulations 2017 (as amended) and The Conservation of Offshore Marine Habitats and Species Regulations 2017 (as amended) section for our advice and relevant conditions.</w:t>
            </w:r>
          </w:p>
          <w:p w14:paraId="59033515" w14:textId="77777777" w:rsidR="00600108" w:rsidRDefault="00600108" w:rsidP="00600108">
            <w:pPr>
              <w:pStyle w:val="Normal0"/>
              <w:rPr>
                <w:sz w:val="22"/>
                <w:szCs w:val="22"/>
              </w:rPr>
            </w:pPr>
          </w:p>
          <w:p w14:paraId="6B185346" w14:textId="77777777" w:rsidR="00600108" w:rsidRDefault="00600108" w:rsidP="00600108">
            <w:pPr>
              <w:pStyle w:val="Normal0"/>
              <w:rPr>
                <w:sz w:val="22"/>
                <w:szCs w:val="22"/>
              </w:rPr>
            </w:pPr>
            <w:r>
              <w:rPr>
                <w:sz w:val="22"/>
                <w:szCs w:val="22"/>
              </w:rPr>
              <w:t>Other Relevant Matters</w:t>
            </w:r>
          </w:p>
          <w:p w14:paraId="1F3F8CCF" w14:textId="77777777" w:rsidR="00600108" w:rsidRDefault="00600108" w:rsidP="00600108">
            <w:pPr>
              <w:pStyle w:val="Normal0"/>
              <w:rPr>
                <w:sz w:val="22"/>
                <w:szCs w:val="22"/>
              </w:rPr>
            </w:pPr>
            <w:r>
              <w:rPr>
                <w:sz w:val="22"/>
                <w:szCs w:val="22"/>
              </w:rPr>
              <w:lastRenderedPageBreak/>
              <w:t xml:space="preserve"> </w:t>
            </w:r>
          </w:p>
          <w:p w14:paraId="640995B9" w14:textId="77777777" w:rsidR="00600108" w:rsidRDefault="00600108" w:rsidP="00600108">
            <w:pPr>
              <w:pStyle w:val="Normal0"/>
              <w:rPr>
                <w:sz w:val="22"/>
                <w:szCs w:val="22"/>
              </w:rPr>
            </w:pPr>
            <w:r>
              <w:rPr>
                <w:sz w:val="22"/>
                <w:szCs w:val="22"/>
              </w:rPr>
              <w:t>Removal of Legacy Structures, Swing Moorings and Anchorage</w:t>
            </w:r>
          </w:p>
          <w:p w14:paraId="5EC1C0B5" w14:textId="77777777" w:rsidR="00600108" w:rsidRDefault="00600108" w:rsidP="00600108">
            <w:pPr>
              <w:pStyle w:val="Normal0"/>
              <w:rPr>
                <w:sz w:val="22"/>
                <w:szCs w:val="22"/>
              </w:rPr>
            </w:pPr>
            <w:r>
              <w:rPr>
                <w:sz w:val="22"/>
                <w:szCs w:val="22"/>
              </w:rPr>
              <w:t xml:space="preserve">To reiterate Natural England’s previous advice on this case (Our Reference: 471556) the updated adopted HRA mentions compensation </w:t>
            </w:r>
            <w:proofErr w:type="gramStart"/>
            <w:r>
              <w:rPr>
                <w:sz w:val="22"/>
                <w:szCs w:val="22"/>
              </w:rPr>
              <w:t>with regard to</w:t>
            </w:r>
            <w:proofErr w:type="gramEnd"/>
            <w:r>
              <w:rPr>
                <w:sz w:val="22"/>
                <w:szCs w:val="22"/>
              </w:rPr>
              <w:t xml:space="preserve"> the removal of legacy structures, moorings, and anchorages to reinstate roughly 27m2 of intertidal habitat. However as per the Hilde Orleans and Others v </w:t>
            </w:r>
            <w:proofErr w:type="spellStart"/>
            <w:r>
              <w:rPr>
                <w:sz w:val="22"/>
                <w:szCs w:val="22"/>
              </w:rPr>
              <w:t>Vlaams</w:t>
            </w:r>
            <w:proofErr w:type="spellEnd"/>
            <w:r>
              <w:rPr>
                <w:sz w:val="22"/>
                <w:szCs w:val="22"/>
              </w:rPr>
              <w:t xml:space="preserve"> </w:t>
            </w:r>
            <w:proofErr w:type="spellStart"/>
            <w:r>
              <w:rPr>
                <w:sz w:val="22"/>
                <w:szCs w:val="22"/>
              </w:rPr>
              <w:t>Gewest</w:t>
            </w:r>
            <w:proofErr w:type="spellEnd"/>
            <w:r>
              <w:rPr>
                <w:sz w:val="22"/>
                <w:szCs w:val="22"/>
              </w:rPr>
              <w:t xml:space="preserve"> (joined cases C-387/15 and C-388/15) caselaw judgements, compensation in the form of habitat creation to offset losses cannot be considered within the Appropriate Assessment </w:t>
            </w:r>
          </w:p>
          <w:p w14:paraId="4A0ACC2D" w14:textId="77777777" w:rsidR="00600108" w:rsidRDefault="00600108" w:rsidP="00600108">
            <w:pPr>
              <w:pStyle w:val="Normal0"/>
              <w:rPr>
                <w:sz w:val="22"/>
                <w:szCs w:val="22"/>
              </w:rPr>
            </w:pPr>
            <w:r>
              <w:rPr>
                <w:sz w:val="22"/>
                <w:szCs w:val="22"/>
              </w:rPr>
              <w:t>stage of the HRA process.</w:t>
            </w:r>
          </w:p>
          <w:p w14:paraId="1B47ADD2" w14:textId="77777777" w:rsidR="00600108" w:rsidRDefault="00600108" w:rsidP="00600108">
            <w:pPr>
              <w:pStyle w:val="Normal0"/>
              <w:rPr>
                <w:sz w:val="22"/>
                <w:szCs w:val="22"/>
              </w:rPr>
            </w:pPr>
          </w:p>
          <w:p w14:paraId="27E4121B" w14:textId="77777777" w:rsidR="00600108" w:rsidRDefault="00600108" w:rsidP="00600108">
            <w:pPr>
              <w:pStyle w:val="Normal0"/>
              <w:rPr>
                <w:sz w:val="22"/>
                <w:szCs w:val="22"/>
              </w:rPr>
            </w:pPr>
            <w:r>
              <w:rPr>
                <w:sz w:val="22"/>
                <w:szCs w:val="22"/>
              </w:rPr>
              <w:t>Whilst Natural England do not consider the removal of legacy structures, moorings, and anchorages to be mitigation for the installation of the pontoon extension, they do achieve ‘net gain’ for this project. The ‘environmental net gain’ principle is one of the key actions noted in Defra’s 25 Year Environment Plan. Additionally, Section 40 (1,3) of the Natural Environment and Rural Communities (NERC) Act, sets out that “Every public authority must, in exercising its functions, have regard, so far as is consistent with the proper exercise of those functions, to the purpose of conserving biodiversity”. As such, Natural England welcomes the commitment to these removals and recommends this ‘give back’ and habitat creation to be conditioned within the license for this project.</w:t>
            </w:r>
          </w:p>
          <w:p w14:paraId="73974DDA" w14:textId="77777777" w:rsidR="00600108" w:rsidRDefault="00600108" w:rsidP="00600108">
            <w:pPr>
              <w:pStyle w:val="Normal0"/>
              <w:rPr>
                <w:sz w:val="22"/>
                <w:szCs w:val="22"/>
              </w:rPr>
            </w:pPr>
          </w:p>
          <w:p w14:paraId="0E929F4E" w14:textId="77777777" w:rsidR="00600108" w:rsidRDefault="00600108" w:rsidP="00600108">
            <w:pPr>
              <w:pStyle w:val="Normal0"/>
              <w:rPr>
                <w:sz w:val="22"/>
                <w:szCs w:val="22"/>
              </w:rPr>
            </w:pPr>
            <w:r>
              <w:rPr>
                <w:sz w:val="22"/>
                <w:szCs w:val="22"/>
              </w:rPr>
              <w:t>Best Practice Measures</w:t>
            </w:r>
          </w:p>
          <w:p w14:paraId="29F63799" w14:textId="77777777" w:rsidR="00600108" w:rsidRDefault="00600108" w:rsidP="00600108">
            <w:pPr>
              <w:pStyle w:val="Normal0"/>
              <w:rPr>
                <w:sz w:val="22"/>
                <w:szCs w:val="22"/>
              </w:rPr>
            </w:pPr>
          </w:p>
          <w:p w14:paraId="65BFAE43" w14:textId="77777777" w:rsidR="00600108" w:rsidRDefault="00600108" w:rsidP="00600108">
            <w:pPr>
              <w:pStyle w:val="Normal0"/>
              <w:rPr>
                <w:sz w:val="22"/>
                <w:szCs w:val="22"/>
              </w:rPr>
            </w:pPr>
            <w:proofErr w:type="gramStart"/>
            <w:r>
              <w:rPr>
                <w:sz w:val="22"/>
                <w:szCs w:val="22"/>
              </w:rPr>
              <w:t>In order to</w:t>
            </w:r>
            <w:proofErr w:type="gramEnd"/>
            <w:r>
              <w:rPr>
                <w:sz w:val="22"/>
                <w:szCs w:val="22"/>
              </w:rPr>
              <w:t xml:space="preserve"> further reduce environmental pressures, we recommend that the following best practice measures should be adhered to and secured in the marine licence:</w:t>
            </w:r>
          </w:p>
          <w:p w14:paraId="058D3DB3" w14:textId="77777777" w:rsidR="00600108" w:rsidRDefault="00600108" w:rsidP="00600108">
            <w:pPr>
              <w:pStyle w:val="Normal0"/>
              <w:rPr>
                <w:sz w:val="22"/>
                <w:szCs w:val="22"/>
              </w:rPr>
            </w:pPr>
            <w:r>
              <w:rPr>
                <w:sz w:val="22"/>
                <w:szCs w:val="22"/>
              </w:rPr>
              <w:t>• The applicant should ensure that only coatings and treatments that are suitable for use in the marine environment are used in accordance with best environmental practice.</w:t>
            </w:r>
          </w:p>
          <w:p w14:paraId="1684AB16" w14:textId="77777777" w:rsidR="00600108" w:rsidRDefault="00600108" w:rsidP="00600108">
            <w:pPr>
              <w:pStyle w:val="Normal0"/>
              <w:rPr>
                <w:sz w:val="22"/>
                <w:szCs w:val="22"/>
              </w:rPr>
            </w:pPr>
            <w:r>
              <w:rPr>
                <w:sz w:val="22"/>
                <w:szCs w:val="22"/>
              </w:rPr>
              <w:t>• All reasonable precautions should be undertaken to ensure no pollutants enter the waterbody.</w:t>
            </w:r>
          </w:p>
          <w:p w14:paraId="7AA42129" w14:textId="77777777" w:rsidR="00600108" w:rsidRDefault="00600108" w:rsidP="00600108">
            <w:pPr>
              <w:pStyle w:val="Normal0"/>
              <w:rPr>
                <w:sz w:val="22"/>
                <w:szCs w:val="22"/>
              </w:rPr>
            </w:pPr>
            <w:r>
              <w:rPr>
                <w:sz w:val="22"/>
                <w:szCs w:val="22"/>
              </w:rPr>
              <w:t>• The applicant should ensure that all equipment, temporary structures, waste and/or debris associated with the application is removed upon completion of the works.</w:t>
            </w:r>
          </w:p>
          <w:p w14:paraId="05992E9D" w14:textId="77777777" w:rsidR="00600108" w:rsidRDefault="00600108" w:rsidP="00600108">
            <w:pPr>
              <w:pStyle w:val="Normal0"/>
              <w:rPr>
                <w:sz w:val="22"/>
                <w:szCs w:val="22"/>
              </w:rPr>
            </w:pPr>
            <w:r>
              <w:rPr>
                <w:sz w:val="22"/>
                <w:szCs w:val="22"/>
              </w:rPr>
              <w:t>• The applicant should ensure that all material is disposed of at an approved waste site.</w:t>
            </w:r>
          </w:p>
          <w:p w14:paraId="609DF54E" w14:textId="77777777" w:rsidR="00600108" w:rsidRDefault="00600108" w:rsidP="00600108">
            <w:pPr>
              <w:pStyle w:val="Normal0"/>
              <w:rPr>
                <w:sz w:val="22"/>
                <w:szCs w:val="22"/>
              </w:rPr>
            </w:pPr>
          </w:p>
          <w:p w14:paraId="26D89AFD" w14:textId="77777777" w:rsidR="00600108" w:rsidRDefault="00600108" w:rsidP="00600108">
            <w:pPr>
              <w:pStyle w:val="Normal0"/>
              <w:rPr>
                <w:sz w:val="22"/>
                <w:szCs w:val="22"/>
              </w:rPr>
            </w:pPr>
            <w:r>
              <w:rPr>
                <w:sz w:val="22"/>
                <w:szCs w:val="22"/>
              </w:rPr>
              <w:t xml:space="preserve">Invasive Non-Native Species (INNS) </w:t>
            </w:r>
          </w:p>
          <w:p w14:paraId="5EBE93BB" w14:textId="77777777" w:rsidR="00600108" w:rsidRDefault="00600108" w:rsidP="00600108">
            <w:pPr>
              <w:pStyle w:val="Normal0"/>
              <w:rPr>
                <w:sz w:val="22"/>
                <w:szCs w:val="22"/>
              </w:rPr>
            </w:pPr>
          </w:p>
          <w:p w14:paraId="50365323" w14:textId="77777777" w:rsidR="00600108" w:rsidRDefault="00600108" w:rsidP="00600108">
            <w:pPr>
              <w:pStyle w:val="Normal0"/>
              <w:rPr>
                <w:sz w:val="22"/>
                <w:szCs w:val="22"/>
              </w:rPr>
            </w:pPr>
            <w:r>
              <w:rPr>
                <w:sz w:val="22"/>
                <w:szCs w:val="22"/>
              </w:rPr>
              <w:t xml:space="preserve">You should ensure that all necessary biosecurity measures are taken to avoid the introduction and or spread of </w:t>
            </w:r>
            <w:proofErr w:type="gramStart"/>
            <w:r>
              <w:rPr>
                <w:sz w:val="22"/>
                <w:szCs w:val="22"/>
              </w:rPr>
              <w:t>INNS</w:t>
            </w:r>
            <w:proofErr w:type="gramEnd"/>
          </w:p>
          <w:p w14:paraId="4F203643" w14:textId="77777777" w:rsidR="00600108" w:rsidRDefault="00600108" w:rsidP="00600108">
            <w:pPr>
              <w:pStyle w:val="Normal0"/>
              <w:rPr>
                <w:sz w:val="22"/>
                <w:szCs w:val="22"/>
              </w:rPr>
            </w:pPr>
          </w:p>
          <w:p w14:paraId="21CE8C4C" w14:textId="77777777" w:rsidR="00600108" w:rsidRDefault="00600108" w:rsidP="00600108">
            <w:pPr>
              <w:pStyle w:val="Normal0"/>
              <w:rPr>
                <w:sz w:val="22"/>
                <w:szCs w:val="22"/>
              </w:rPr>
            </w:pPr>
            <w:r>
              <w:rPr>
                <w:sz w:val="22"/>
                <w:szCs w:val="22"/>
              </w:rPr>
              <w:t xml:space="preserve">Migratory Fish </w:t>
            </w:r>
          </w:p>
          <w:p w14:paraId="0BE8FEED" w14:textId="77777777" w:rsidR="00600108" w:rsidRDefault="00600108" w:rsidP="00600108">
            <w:pPr>
              <w:pStyle w:val="Normal0"/>
              <w:rPr>
                <w:sz w:val="22"/>
                <w:szCs w:val="22"/>
              </w:rPr>
            </w:pPr>
          </w:p>
          <w:p w14:paraId="0488903C" w14:textId="77777777" w:rsidR="00600108" w:rsidRDefault="00600108" w:rsidP="00600108">
            <w:pPr>
              <w:pStyle w:val="Normal0"/>
              <w:rPr>
                <w:sz w:val="22"/>
                <w:szCs w:val="22"/>
              </w:rPr>
            </w:pPr>
            <w:r>
              <w:rPr>
                <w:sz w:val="22"/>
                <w:szCs w:val="22"/>
              </w:rPr>
              <w:t>The proposed dredging works have the potential to affect migratory fish communities which may be present within the harbour. Natural England recommends that you consult the Environment Agency for further information about the requirement for possible timing restrictions.</w:t>
            </w:r>
          </w:p>
          <w:p w14:paraId="061201E0" w14:textId="77777777" w:rsidR="00600108" w:rsidRDefault="00600108" w:rsidP="00600108">
            <w:pPr>
              <w:pStyle w:val="Normal0"/>
              <w:rPr>
                <w:sz w:val="22"/>
                <w:szCs w:val="22"/>
              </w:rPr>
            </w:pPr>
          </w:p>
          <w:p w14:paraId="7BDEAB10" w14:textId="77777777" w:rsidR="00600108" w:rsidRDefault="00600108" w:rsidP="00600108">
            <w:pPr>
              <w:pStyle w:val="Normal0"/>
              <w:rPr>
                <w:sz w:val="22"/>
                <w:szCs w:val="22"/>
              </w:rPr>
            </w:pPr>
            <w:r>
              <w:rPr>
                <w:sz w:val="22"/>
                <w:szCs w:val="22"/>
              </w:rPr>
              <w:t xml:space="preserve">Protected species </w:t>
            </w:r>
          </w:p>
          <w:p w14:paraId="285589F6" w14:textId="77777777" w:rsidR="00600108" w:rsidRDefault="00600108" w:rsidP="00600108">
            <w:pPr>
              <w:pStyle w:val="Normal0"/>
              <w:rPr>
                <w:sz w:val="22"/>
                <w:szCs w:val="22"/>
              </w:rPr>
            </w:pPr>
          </w:p>
          <w:p w14:paraId="749A73A9" w14:textId="77777777" w:rsidR="00600108" w:rsidRDefault="00600108" w:rsidP="00600108">
            <w:pPr>
              <w:pStyle w:val="Normal0"/>
              <w:rPr>
                <w:sz w:val="22"/>
                <w:szCs w:val="22"/>
              </w:rPr>
            </w:pPr>
            <w:r>
              <w:rPr>
                <w:sz w:val="22"/>
                <w:szCs w:val="22"/>
              </w:rPr>
              <w:t xml:space="preserve">We have not assessed this application and associated documents for impacts on marine protected species as listed on Schedule 5 of the Wildlife and Countryside Act (1981 as amended). The onus is on the Applicant and the LPA to ensure that they are legally compliant with the legislation throughout the duration of the licence. Further details of the species protected through this legislation can be </w:t>
            </w:r>
            <w:proofErr w:type="gramStart"/>
            <w:r>
              <w:rPr>
                <w:sz w:val="22"/>
                <w:szCs w:val="22"/>
              </w:rPr>
              <w:t>found</w:t>
            </w:r>
            <w:proofErr w:type="gramEnd"/>
            <w:r>
              <w:rPr>
                <w:sz w:val="22"/>
                <w:szCs w:val="22"/>
              </w:rPr>
              <w:t xml:space="preserve"> </w:t>
            </w:r>
          </w:p>
          <w:p w14:paraId="64541DAB" w14:textId="76320EE4" w:rsidR="00600108" w:rsidRDefault="00600108" w:rsidP="00600108">
            <w:pPr>
              <w:pStyle w:val="Normal0"/>
              <w:rPr>
                <w:sz w:val="22"/>
                <w:szCs w:val="22"/>
              </w:rPr>
            </w:pPr>
            <w:r>
              <w:rPr>
                <w:sz w:val="22"/>
                <w:szCs w:val="22"/>
              </w:rPr>
              <w:t>here: https://www.gov.uk/government/publications/protected-marine-</w:t>
            </w:r>
            <w:r>
              <w:rPr>
                <w:sz w:val="22"/>
                <w:szCs w:val="22"/>
              </w:rPr>
              <w:t>species</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C4F26"/>
    <w:multiLevelType w:val="hybridMultilevel"/>
    <w:tmpl w:val="5E9AD3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326214"/>
    <w:multiLevelType w:val="hybridMultilevel"/>
    <w:tmpl w:val="C70EE158"/>
    <w:lvl w:ilvl="0" w:tplc="08090001">
      <w:start w:val="1"/>
      <w:numFmt w:val="bullet"/>
      <w:lvlText w:val=""/>
      <w:lvlJc w:val="left"/>
      <w:pPr>
        <w:ind w:left="994" w:hanging="360"/>
      </w:pPr>
      <w:rPr>
        <w:rFonts w:ascii="Symbol" w:hAnsi="Symbol" w:hint="default"/>
      </w:rPr>
    </w:lvl>
    <w:lvl w:ilvl="1" w:tplc="08090003" w:tentative="1">
      <w:start w:val="1"/>
      <w:numFmt w:val="bullet"/>
      <w:lvlText w:val="o"/>
      <w:lvlJc w:val="left"/>
      <w:pPr>
        <w:ind w:left="1714" w:hanging="360"/>
      </w:pPr>
      <w:rPr>
        <w:rFonts w:ascii="Courier New" w:hAnsi="Courier New" w:cs="Courier New" w:hint="default"/>
      </w:rPr>
    </w:lvl>
    <w:lvl w:ilvl="2" w:tplc="08090005" w:tentative="1">
      <w:start w:val="1"/>
      <w:numFmt w:val="bullet"/>
      <w:lvlText w:val=""/>
      <w:lvlJc w:val="left"/>
      <w:pPr>
        <w:ind w:left="2434" w:hanging="360"/>
      </w:pPr>
      <w:rPr>
        <w:rFonts w:ascii="Wingdings" w:hAnsi="Wingdings" w:hint="default"/>
      </w:rPr>
    </w:lvl>
    <w:lvl w:ilvl="3" w:tplc="08090001" w:tentative="1">
      <w:start w:val="1"/>
      <w:numFmt w:val="bullet"/>
      <w:lvlText w:val=""/>
      <w:lvlJc w:val="left"/>
      <w:pPr>
        <w:ind w:left="3154" w:hanging="360"/>
      </w:pPr>
      <w:rPr>
        <w:rFonts w:ascii="Symbol" w:hAnsi="Symbol" w:hint="default"/>
      </w:rPr>
    </w:lvl>
    <w:lvl w:ilvl="4" w:tplc="08090003" w:tentative="1">
      <w:start w:val="1"/>
      <w:numFmt w:val="bullet"/>
      <w:lvlText w:val="o"/>
      <w:lvlJc w:val="left"/>
      <w:pPr>
        <w:ind w:left="3874" w:hanging="360"/>
      </w:pPr>
      <w:rPr>
        <w:rFonts w:ascii="Courier New" w:hAnsi="Courier New" w:cs="Courier New" w:hint="default"/>
      </w:rPr>
    </w:lvl>
    <w:lvl w:ilvl="5" w:tplc="08090005" w:tentative="1">
      <w:start w:val="1"/>
      <w:numFmt w:val="bullet"/>
      <w:lvlText w:val=""/>
      <w:lvlJc w:val="left"/>
      <w:pPr>
        <w:ind w:left="4594" w:hanging="360"/>
      </w:pPr>
      <w:rPr>
        <w:rFonts w:ascii="Wingdings" w:hAnsi="Wingdings" w:hint="default"/>
      </w:rPr>
    </w:lvl>
    <w:lvl w:ilvl="6" w:tplc="08090001" w:tentative="1">
      <w:start w:val="1"/>
      <w:numFmt w:val="bullet"/>
      <w:lvlText w:val=""/>
      <w:lvlJc w:val="left"/>
      <w:pPr>
        <w:ind w:left="5314" w:hanging="360"/>
      </w:pPr>
      <w:rPr>
        <w:rFonts w:ascii="Symbol" w:hAnsi="Symbol" w:hint="default"/>
      </w:rPr>
    </w:lvl>
    <w:lvl w:ilvl="7" w:tplc="08090003" w:tentative="1">
      <w:start w:val="1"/>
      <w:numFmt w:val="bullet"/>
      <w:lvlText w:val="o"/>
      <w:lvlJc w:val="left"/>
      <w:pPr>
        <w:ind w:left="6034" w:hanging="360"/>
      </w:pPr>
      <w:rPr>
        <w:rFonts w:ascii="Courier New" w:hAnsi="Courier New" w:cs="Courier New" w:hint="default"/>
      </w:rPr>
    </w:lvl>
    <w:lvl w:ilvl="8" w:tplc="08090005" w:tentative="1">
      <w:start w:val="1"/>
      <w:numFmt w:val="bullet"/>
      <w:lvlText w:val=""/>
      <w:lvlJc w:val="left"/>
      <w:pPr>
        <w:ind w:left="6754" w:hanging="360"/>
      </w:pPr>
      <w:rPr>
        <w:rFonts w:ascii="Wingdings" w:hAnsi="Wingdings" w:hint="default"/>
      </w:rPr>
    </w:lvl>
  </w:abstractNum>
  <w:abstractNum w:abstractNumId="2" w15:restartNumberingAfterBreak="0">
    <w:nsid w:val="3B4035FE"/>
    <w:multiLevelType w:val="hybridMultilevel"/>
    <w:tmpl w:val="D3B689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59216">
    <w:abstractNumId w:val="8"/>
  </w:num>
  <w:num w:numId="2" w16cid:durableId="1295868001">
    <w:abstractNumId w:val="5"/>
  </w:num>
  <w:num w:numId="3" w16cid:durableId="1994137003">
    <w:abstractNumId w:val="3"/>
  </w:num>
  <w:num w:numId="4" w16cid:durableId="62021923">
    <w:abstractNumId w:val="2"/>
  </w:num>
  <w:num w:numId="5" w16cid:durableId="1884247292">
    <w:abstractNumId w:val="7"/>
  </w:num>
  <w:num w:numId="6" w16cid:durableId="1124812050">
    <w:abstractNumId w:val="6"/>
  </w:num>
  <w:num w:numId="7" w16cid:durableId="2097239837">
    <w:abstractNumId w:val="4"/>
  </w:num>
  <w:num w:numId="8" w16cid:durableId="2122843694">
    <w:abstractNumId w:val="1"/>
  </w:num>
  <w:num w:numId="9" w16cid:durableId="31810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205E1"/>
    <w:rsid w:val="002514F6"/>
    <w:rsid w:val="00260A90"/>
    <w:rsid w:val="00273115"/>
    <w:rsid w:val="0028579B"/>
    <w:rsid w:val="00287505"/>
    <w:rsid w:val="002921B1"/>
    <w:rsid w:val="002C0485"/>
    <w:rsid w:val="002F4F1A"/>
    <w:rsid w:val="002F7AD3"/>
    <w:rsid w:val="00315EF2"/>
    <w:rsid w:val="00317486"/>
    <w:rsid w:val="003201AA"/>
    <w:rsid w:val="003420FB"/>
    <w:rsid w:val="00351BDE"/>
    <w:rsid w:val="00352B89"/>
    <w:rsid w:val="00360758"/>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149F4"/>
    <w:rsid w:val="00535ED5"/>
    <w:rsid w:val="00556FCD"/>
    <w:rsid w:val="005639C0"/>
    <w:rsid w:val="005A2003"/>
    <w:rsid w:val="005A2A3C"/>
    <w:rsid w:val="005B3254"/>
    <w:rsid w:val="005B51A7"/>
    <w:rsid w:val="005C7960"/>
    <w:rsid w:val="005D0E48"/>
    <w:rsid w:val="005D2C30"/>
    <w:rsid w:val="005D59FD"/>
    <w:rsid w:val="005F1195"/>
    <w:rsid w:val="00600108"/>
    <w:rsid w:val="00622604"/>
    <w:rsid w:val="006363FF"/>
    <w:rsid w:val="006803F8"/>
    <w:rsid w:val="00682630"/>
    <w:rsid w:val="00684D6D"/>
    <w:rsid w:val="006969DF"/>
    <w:rsid w:val="006979A7"/>
    <w:rsid w:val="006A42CC"/>
    <w:rsid w:val="006B249D"/>
    <w:rsid w:val="006D3323"/>
    <w:rsid w:val="006D4653"/>
    <w:rsid w:val="006E5749"/>
    <w:rsid w:val="006F2FAF"/>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E2FC3"/>
    <w:rsid w:val="007F2D78"/>
    <w:rsid w:val="00814922"/>
    <w:rsid w:val="00821112"/>
    <w:rsid w:val="00831D2D"/>
    <w:rsid w:val="00834B23"/>
    <w:rsid w:val="00851C3D"/>
    <w:rsid w:val="008565C0"/>
    <w:rsid w:val="00865713"/>
    <w:rsid w:val="00865F31"/>
    <w:rsid w:val="0088177A"/>
    <w:rsid w:val="008B3776"/>
    <w:rsid w:val="008D245F"/>
    <w:rsid w:val="0090302F"/>
    <w:rsid w:val="009107D6"/>
    <w:rsid w:val="00944107"/>
    <w:rsid w:val="00960C52"/>
    <w:rsid w:val="00961A42"/>
    <w:rsid w:val="00961CAC"/>
    <w:rsid w:val="009A3435"/>
    <w:rsid w:val="009A49CD"/>
    <w:rsid w:val="009C47F8"/>
    <w:rsid w:val="00A12820"/>
    <w:rsid w:val="00A3448D"/>
    <w:rsid w:val="00A3715C"/>
    <w:rsid w:val="00A637A0"/>
    <w:rsid w:val="00A6503B"/>
    <w:rsid w:val="00A65BD7"/>
    <w:rsid w:val="00A8122D"/>
    <w:rsid w:val="00A9091E"/>
    <w:rsid w:val="00AA55C5"/>
    <w:rsid w:val="00AB47CA"/>
    <w:rsid w:val="00AB55E3"/>
    <w:rsid w:val="00AC12EA"/>
    <w:rsid w:val="00AD4524"/>
    <w:rsid w:val="00AE2054"/>
    <w:rsid w:val="00AE3077"/>
    <w:rsid w:val="00B0615C"/>
    <w:rsid w:val="00B12E34"/>
    <w:rsid w:val="00B25729"/>
    <w:rsid w:val="00B67AB8"/>
    <w:rsid w:val="00B77F00"/>
    <w:rsid w:val="00BA3341"/>
    <w:rsid w:val="00BD5311"/>
    <w:rsid w:val="00BD6E38"/>
    <w:rsid w:val="00BE760D"/>
    <w:rsid w:val="00C1045F"/>
    <w:rsid w:val="00C11081"/>
    <w:rsid w:val="00C33A96"/>
    <w:rsid w:val="00C34120"/>
    <w:rsid w:val="00C35324"/>
    <w:rsid w:val="00C414A3"/>
    <w:rsid w:val="00C45B36"/>
    <w:rsid w:val="00C50C9E"/>
    <w:rsid w:val="00C53D8C"/>
    <w:rsid w:val="00C6619F"/>
    <w:rsid w:val="00C666D6"/>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08DD"/>
    <w:rsid w:val="00DB7BEC"/>
    <w:rsid w:val="00DD20BE"/>
    <w:rsid w:val="00DE35DC"/>
    <w:rsid w:val="00E0391C"/>
    <w:rsid w:val="00E31B62"/>
    <w:rsid w:val="00E3736C"/>
    <w:rsid w:val="00E46CF1"/>
    <w:rsid w:val="00E60AEF"/>
    <w:rsid w:val="00E7065A"/>
    <w:rsid w:val="00E84B10"/>
    <w:rsid w:val="00E90816"/>
    <w:rsid w:val="00EA71EA"/>
    <w:rsid w:val="00EB5C3C"/>
    <w:rsid w:val="00EB76F6"/>
    <w:rsid w:val="00EC279A"/>
    <w:rsid w:val="00EC28E9"/>
    <w:rsid w:val="00ED3F14"/>
    <w:rsid w:val="00EF293F"/>
    <w:rsid w:val="00EF3D07"/>
    <w:rsid w:val="00F01196"/>
    <w:rsid w:val="00F276A0"/>
    <w:rsid w:val="00F32E66"/>
    <w:rsid w:val="00F86FCF"/>
    <w:rsid w:val="00F87826"/>
    <w:rsid w:val="00FD0B2F"/>
    <w:rsid w:val="00FD1316"/>
    <w:rsid w:val="00FD3266"/>
    <w:rsid w:val="00FD5BE2"/>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19868130">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2614</Words>
  <Characters>14526</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Sheath, Denise</cp:lastModifiedBy>
  <cp:revision>2</cp:revision>
  <cp:lastPrinted>2014-02-18T14:51:00Z</cp:lastPrinted>
  <dcterms:created xsi:type="dcterms:W3CDTF">2025-01-15T12:53:00Z</dcterms:created>
  <dcterms:modified xsi:type="dcterms:W3CDTF">2025-01-15T12:53:00Z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-500410880</vt:i4>
  </property>
</Properties>
</file>