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EC2F0C" w14:textId="0702DE89" w:rsidR="00AE06FD" w:rsidRPr="00CC15E0" w:rsidRDefault="00CC15E0">
      <w:pPr>
        <w:rPr>
          <w:b/>
          <w:bCs/>
        </w:rPr>
      </w:pPr>
      <w:r w:rsidRPr="00CC15E0">
        <w:rPr>
          <w:b/>
          <w:bCs/>
        </w:rPr>
        <w:t xml:space="preserve">Design and Access Statement and Heritage statement for 72 </w:t>
      </w:r>
      <w:proofErr w:type="gramStart"/>
      <w:r w:rsidRPr="00CC15E0">
        <w:rPr>
          <w:b/>
          <w:bCs/>
        </w:rPr>
        <w:t>Havant road</w:t>
      </w:r>
      <w:proofErr w:type="gramEnd"/>
      <w:r w:rsidRPr="00CC15E0">
        <w:rPr>
          <w:b/>
          <w:bCs/>
        </w:rPr>
        <w:t xml:space="preserve"> Hayling Island </w:t>
      </w:r>
    </w:p>
    <w:p w14:paraId="141FEBF7" w14:textId="27AC0D11" w:rsidR="00CC15E0" w:rsidRDefault="00CC15E0"/>
    <w:p w14:paraId="0E7E10B5" w14:textId="25A46D63" w:rsidR="00CC15E0" w:rsidRDefault="00CC15E0">
      <w:r>
        <w:t>This proposal is for the replacement of the windows in the application property, it currently has dark wood windows and for ease of maintenance the applicant would like to replace with high quality Aluminium composite black windows.</w:t>
      </w:r>
      <w:r w:rsidR="00A653E5">
        <w:t xml:space="preserve"> </w:t>
      </w:r>
      <w:proofErr w:type="spellStart"/>
      <w:r w:rsidR="009E76B9">
        <w:t>Tyoe</w:t>
      </w:r>
      <w:proofErr w:type="spellEnd"/>
      <w:r w:rsidR="009E76B9">
        <w:t xml:space="preserve"> a</w:t>
      </w:r>
      <w:r w:rsidR="00A653E5">
        <w:t>s per the picture below</w:t>
      </w:r>
    </w:p>
    <w:p w14:paraId="7564FFDB" w14:textId="53D2AF02" w:rsidR="00CC15E0" w:rsidRDefault="00CC15E0">
      <w:r>
        <w:t xml:space="preserve">Whilst these are more modern, we believe the black finish is in keeping with the surrounding building and does not damage the buildings relationship with the </w:t>
      </w:r>
      <w:proofErr w:type="spellStart"/>
      <w:r>
        <w:t>near by</w:t>
      </w:r>
      <w:proofErr w:type="spellEnd"/>
      <w:r>
        <w:t xml:space="preserve"> heritage assets. It should be noted that the current windows do not match the heritage asset property (number 70 </w:t>
      </w:r>
      <w:r w:rsidR="009E76B9">
        <w:t>H</w:t>
      </w:r>
      <w:r>
        <w:t>avant Road) which has white painted windows (see site views A116 and A117)</w:t>
      </w:r>
    </w:p>
    <w:p w14:paraId="4412866B" w14:textId="15BB8B8B" w:rsidR="00A653E5" w:rsidRDefault="00A653E5"/>
    <w:p w14:paraId="711CB4C3" w14:textId="42811496" w:rsidR="00A653E5" w:rsidRPr="00A653E5" w:rsidRDefault="00A653E5" w:rsidP="00A653E5">
      <w:pPr>
        <w:rPr>
          <w:rFonts w:ascii="Times New Roman" w:eastAsia="Times New Roman" w:hAnsi="Times New Roman" w:cs="Times New Roman"/>
          <w:lang w:eastAsia="en-GB"/>
        </w:rPr>
      </w:pPr>
    </w:p>
    <w:p w14:paraId="56E510B6" w14:textId="235985EE" w:rsidR="00A653E5" w:rsidRDefault="00A653E5"/>
    <w:p w14:paraId="26DCB70D" w14:textId="56130038" w:rsidR="00A653E5" w:rsidRPr="00A653E5" w:rsidRDefault="00A653E5" w:rsidP="00A653E5">
      <w:pPr>
        <w:rPr>
          <w:rFonts w:ascii="Times New Roman" w:eastAsia="Times New Roman" w:hAnsi="Times New Roman" w:cs="Times New Roman"/>
          <w:lang w:eastAsia="en-GB"/>
        </w:rPr>
      </w:pPr>
      <w:r w:rsidRPr="00A653E5">
        <w:rPr>
          <w:rFonts w:ascii="Times New Roman" w:eastAsia="Times New Roman" w:hAnsi="Times New Roman" w:cs="Times New Roman"/>
          <w:lang w:eastAsia="en-GB"/>
        </w:rPr>
        <w:fldChar w:fldCharType="begin"/>
      </w:r>
      <w:r w:rsidRPr="00A653E5">
        <w:rPr>
          <w:rFonts w:ascii="Times New Roman" w:eastAsia="Times New Roman" w:hAnsi="Times New Roman" w:cs="Times New Roman"/>
          <w:lang w:eastAsia="en-GB"/>
        </w:rPr>
        <w:instrText xml:space="preserve"> INCLUDEPICTURE "/var/folders/c8/ds0_3ys93pj0mgnh3vt1_f540000gp/T/com.microsoft.Word/WebArchiveCopyPasteTempFiles/a219f5_1b02f375e86f4579b3a7a66e17fd0258~mv2.jpg" \* MERGEFORMATINET </w:instrText>
      </w:r>
      <w:r w:rsidRPr="00A653E5">
        <w:rPr>
          <w:rFonts w:ascii="Times New Roman" w:eastAsia="Times New Roman" w:hAnsi="Times New Roman" w:cs="Times New Roman"/>
          <w:lang w:eastAsia="en-GB"/>
        </w:rPr>
        <w:fldChar w:fldCharType="separate"/>
      </w:r>
      <w:r w:rsidRPr="00A653E5">
        <w:rPr>
          <w:rFonts w:ascii="Times New Roman" w:eastAsia="Times New Roman" w:hAnsi="Times New Roman" w:cs="Times New Roman"/>
          <w:noProof/>
          <w:lang w:eastAsia="en-GB"/>
        </w:rPr>
        <w:drawing>
          <wp:inline distT="0" distB="0" distL="0" distR="0" wp14:anchorId="167F25E0" wp14:editId="29FFD173">
            <wp:extent cx="5727700" cy="4564380"/>
            <wp:effectExtent l="0" t="0" r="0" b="0"/>
            <wp:docPr id="2" name="Picture 2" descr="Aluminium windows and doors | Crown Glass &amp; Glazing Lt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luminium windows and doors | Crown Glass &amp; Glazing Ltd"/>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27700" cy="4564380"/>
                    </a:xfrm>
                    <a:prstGeom prst="rect">
                      <a:avLst/>
                    </a:prstGeom>
                    <a:noFill/>
                    <a:ln>
                      <a:noFill/>
                    </a:ln>
                  </pic:spPr>
                </pic:pic>
              </a:graphicData>
            </a:graphic>
          </wp:inline>
        </w:drawing>
      </w:r>
      <w:r w:rsidRPr="00A653E5">
        <w:rPr>
          <w:rFonts w:ascii="Times New Roman" w:eastAsia="Times New Roman" w:hAnsi="Times New Roman" w:cs="Times New Roman"/>
          <w:lang w:eastAsia="en-GB"/>
        </w:rPr>
        <w:fldChar w:fldCharType="end"/>
      </w:r>
    </w:p>
    <w:p w14:paraId="3C73C784" w14:textId="31819C97" w:rsidR="00A653E5" w:rsidRDefault="00A653E5"/>
    <w:p w14:paraId="54611EE7" w14:textId="2CEB59CA" w:rsidR="00A653E5" w:rsidRDefault="00A653E5"/>
    <w:p w14:paraId="5BE05400" w14:textId="480377FD" w:rsidR="00A653E5" w:rsidRDefault="00A653E5"/>
    <w:p w14:paraId="481F05A4" w14:textId="69285186" w:rsidR="00A653E5" w:rsidRDefault="00A653E5"/>
    <w:p w14:paraId="6B7FCDC0" w14:textId="77777777" w:rsidR="004008B5" w:rsidRDefault="004008B5">
      <w:pPr>
        <w:rPr>
          <w:b/>
          <w:bCs/>
        </w:rPr>
      </w:pPr>
    </w:p>
    <w:p w14:paraId="5EC9055B" w14:textId="77777777" w:rsidR="004008B5" w:rsidRDefault="004008B5">
      <w:pPr>
        <w:rPr>
          <w:b/>
          <w:bCs/>
        </w:rPr>
      </w:pPr>
    </w:p>
    <w:p w14:paraId="731252D5" w14:textId="77777777" w:rsidR="004008B5" w:rsidRDefault="004008B5">
      <w:pPr>
        <w:rPr>
          <w:b/>
          <w:bCs/>
        </w:rPr>
      </w:pPr>
    </w:p>
    <w:p w14:paraId="3470B939" w14:textId="77777777" w:rsidR="004008B5" w:rsidRDefault="004008B5">
      <w:pPr>
        <w:rPr>
          <w:b/>
          <w:bCs/>
        </w:rPr>
      </w:pPr>
    </w:p>
    <w:p w14:paraId="092914CE" w14:textId="77777777" w:rsidR="004008B5" w:rsidRDefault="004008B5">
      <w:pPr>
        <w:rPr>
          <w:b/>
          <w:bCs/>
        </w:rPr>
      </w:pPr>
    </w:p>
    <w:p w14:paraId="6294ED1F" w14:textId="77777777" w:rsidR="004008B5" w:rsidRDefault="004008B5">
      <w:pPr>
        <w:rPr>
          <w:b/>
          <w:bCs/>
        </w:rPr>
      </w:pPr>
    </w:p>
    <w:p w14:paraId="4ACC5F91" w14:textId="080FD617" w:rsidR="00A653E5" w:rsidRDefault="00A653E5">
      <w:pPr>
        <w:rPr>
          <w:b/>
          <w:bCs/>
        </w:rPr>
      </w:pPr>
      <w:r w:rsidRPr="00A653E5">
        <w:rPr>
          <w:b/>
          <w:bCs/>
        </w:rPr>
        <w:lastRenderedPageBreak/>
        <w:t>Heritage Statement</w:t>
      </w:r>
    </w:p>
    <w:p w14:paraId="5F8BAE2A" w14:textId="195A6D54" w:rsidR="00A653E5" w:rsidRDefault="00A653E5">
      <w:pPr>
        <w:rPr>
          <w:b/>
          <w:bCs/>
        </w:rPr>
      </w:pPr>
    </w:p>
    <w:p w14:paraId="3D20F7AC" w14:textId="630AD1D3" w:rsidR="00A653E5" w:rsidRDefault="00A653E5">
      <w:r>
        <w:t>The applicant appreciates the building is next to listed building</w:t>
      </w:r>
      <w:r w:rsidR="00A656F9">
        <w:t>s</w:t>
      </w:r>
      <w:r>
        <w:t xml:space="preserve"> and notes the listing</w:t>
      </w:r>
      <w:r w:rsidR="00A656F9">
        <w:t>s</w:t>
      </w:r>
      <w:r>
        <w:t xml:space="preserve"> </w:t>
      </w:r>
      <w:r w:rsidR="00A656F9">
        <w:t>(details provided below.)</w:t>
      </w:r>
      <w:r w:rsidR="004008B5">
        <w:t xml:space="preserve"> We also note that the property shares few if any architectural features with the listed building</w:t>
      </w:r>
      <w:r w:rsidR="00A656F9">
        <w:t>s</w:t>
      </w:r>
      <w:r w:rsidR="004008B5">
        <w:t xml:space="preserve"> and its existing windows do not match in style or colour with the listed building</w:t>
      </w:r>
      <w:r w:rsidR="00A656F9">
        <w:t>s</w:t>
      </w:r>
      <w:r w:rsidR="004008B5">
        <w:t>.</w:t>
      </w:r>
    </w:p>
    <w:p w14:paraId="5A981BA9" w14:textId="009650F0" w:rsidR="004008B5" w:rsidRDefault="004008B5">
      <w:r>
        <w:t>The use of black aluminium windows is common in many older style buildings as shown in the examples below</w:t>
      </w:r>
      <w:r w:rsidR="001A1CC2">
        <w:t>.</w:t>
      </w:r>
    </w:p>
    <w:p w14:paraId="21ABAF20" w14:textId="298FA7FD" w:rsidR="001A1CC2" w:rsidRPr="00A653E5" w:rsidRDefault="001A1CC2">
      <w:r>
        <w:t>We believe this change is likely to be more sympathetic to the listed buildings and is more in keeping with the style of the application property</w:t>
      </w:r>
    </w:p>
    <w:p w14:paraId="2BD115E0" w14:textId="0F40F3A4" w:rsidR="00A653E5" w:rsidRDefault="00A653E5"/>
    <w:p w14:paraId="46E0060B" w14:textId="58174FC8" w:rsidR="009E76B9" w:rsidRPr="009E76B9" w:rsidRDefault="009E76B9" w:rsidP="009E76B9">
      <w:pPr>
        <w:rPr>
          <w:rFonts w:ascii="Times New Roman" w:eastAsia="Times New Roman" w:hAnsi="Times New Roman" w:cs="Times New Roman"/>
          <w:lang w:eastAsia="en-GB"/>
        </w:rPr>
      </w:pPr>
      <w:r w:rsidRPr="009E76B9">
        <w:rPr>
          <w:rFonts w:ascii="Times New Roman" w:eastAsia="Times New Roman" w:hAnsi="Times New Roman" w:cs="Times New Roman"/>
          <w:lang w:eastAsia="en-GB"/>
        </w:rPr>
        <w:fldChar w:fldCharType="begin"/>
      </w:r>
      <w:r w:rsidRPr="009E76B9">
        <w:rPr>
          <w:rFonts w:ascii="Times New Roman" w:eastAsia="Times New Roman" w:hAnsi="Times New Roman" w:cs="Times New Roman"/>
          <w:lang w:eastAsia="en-GB"/>
        </w:rPr>
        <w:instrText xml:space="preserve"> INCLUDEPICTURE "/var/folders/c8/ds0_3ys93pj0mgnh3vt1_f540000gp/T/com.microsoft.Word/WebArchiveCopyPasteTempFiles/Window-and-French-doors-were-black-out-white-in-powder-coated-aluminium.-Smarts-system-with-double-glazed-glass-sealed-units..jpg" \* MERGEFORMATINET </w:instrText>
      </w:r>
      <w:r w:rsidRPr="009E76B9">
        <w:rPr>
          <w:rFonts w:ascii="Times New Roman" w:eastAsia="Times New Roman" w:hAnsi="Times New Roman" w:cs="Times New Roman"/>
          <w:lang w:eastAsia="en-GB"/>
        </w:rPr>
        <w:fldChar w:fldCharType="separate"/>
      </w:r>
      <w:r w:rsidRPr="009E76B9">
        <w:rPr>
          <w:rFonts w:ascii="Times New Roman" w:eastAsia="Times New Roman" w:hAnsi="Times New Roman" w:cs="Times New Roman"/>
          <w:noProof/>
          <w:lang w:eastAsia="en-GB"/>
        </w:rPr>
        <w:drawing>
          <wp:inline distT="0" distB="0" distL="0" distR="0" wp14:anchorId="115C995B" wp14:editId="12B34170">
            <wp:extent cx="3504352" cy="2628265"/>
            <wp:effectExtent l="0" t="0" r="1270" b="635"/>
            <wp:docPr id="3" name="Picture 3" descr="Double Glazing Dorking | Aluminium Window and French Doors | Dorking Glass  | Sur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ouble Glazing Dorking | Aluminium Window and French Doors | Dorking Glass  | Surrey"/>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599400" cy="2699551"/>
                    </a:xfrm>
                    <a:prstGeom prst="rect">
                      <a:avLst/>
                    </a:prstGeom>
                    <a:noFill/>
                    <a:ln>
                      <a:noFill/>
                    </a:ln>
                  </pic:spPr>
                </pic:pic>
              </a:graphicData>
            </a:graphic>
          </wp:inline>
        </w:drawing>
      </w:r>
      <w:r w:rsidRPr="009E76B9">
        <w:rPr>
          <w:rFonts w:ascii="Times New Roman" w:eastAsia="Times New Roman" w:hAnsi="Times New Roman" w:cs="Times New Roman"/>
          <w:lang w:eastAsia="en-GB"/>
        </w:rPr>
        <w:fldChar w:fldCharType="end"/>
      </w:r>
      <w:r w:rsidRPr="009E76B9">
        <w:rPr>
          <w:rFonts w:ascii="Times New Roman" w:eastAsia="Times New Roman" w:hAnsi="Times New Roman" w:cs="Times New Roman"/>
          <w:lang w:eastAsia="en-GB"/>
        </w:rPr>
        <w:fldChar w:fldCharType="begin"/>
      </w:r>
      <w:r w:rsidRPr="009E76B9">
        <w:rPr>
          <w:rFonts w:ascii="Times New Roman" w:eastAsia="Times New Roman" w:hAnsi="Times New Roman" w:cs="Times New Roman"/>
          <w:lang w:eastAsia="en-GB"/>
        </w:rPr>
        <w:instrText xml:space="preserve"> INCLUDEPICTURE "/var/folders/c8/ds0_3ys93pj0mgnh3vt1_f540000gp/T/com.microsoft.Word/WebArchiveCopyPasteTempFiles/images?q=tbnANd9GcQ37aObTAou1auyhwCVSf0onsoohNleyUdaiQ&amp;s" \* MERGEFORMATINET </w:instrText>
      </w:r>
      <w:r w:rsidRPr="009E76B9">
        <w:rPr>
          <w:rFonts w:ascii="Times New Roman" w:eastAsia="Times New Roman" w:hAnsi="Times New Roman" w:cs="Times New Roman"/>
          <w:lang w:eastAsia="en-GB"/>
        </w:rPr>
        <w:fldChar w:fldCharType="separate"/>
      </w:r>
      <w:r w:rsidRPr="009E76B9">
        <w:rPr>
          <w:rFonts w:ascii="Times New Roman" w:eastAsia="Times New Roman" w:hAnsi="Times New Roman" w:cs="Times New Roman"/>
          <w:noProof/>
          <w:lang w:eastAsia="en-GB"/>
        </w:rPr>
        <w:drawing>
          <wp:inline distT="0" distB="0" distL="0" distR="0" wp14:anchorId="326B60BD" wp14:editId="4E2F5C36">
            <wp:extent cx="1993871" cy="2661920"/>
            <wp:effectExtent l="0" t="0" r="635" b="5080"/>
            <wp:docPr id="4" name="Picture 4" descr="Aluminium Windows, Polegate - Aluminium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mg_4FVkZ8XzF8_NhbIP0NSKkAw_6" descr="Aluminium Windows, Polegate - Aluminium ..."/>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44193" cy="2729103"/>
                    </a:xfrm>
                    <a:prstGeom prst="rect">
                      <a:avLst/>
                    </a:prstGeom>
                    <a:noFill/>
                    <a:ln>
                      <a:noFill/>
                    </a:ln>
                  </pic:spPr>
                </pic:pic>
              </a:graphicData>
            </a:graphic>
          </wp:inline>
        </w:drawing>
      </w:r>
      <w:r w:rsidRPr="009E76B9">
        <w:rPr>
          <w:rFonts w:ascii="Times New Roman" w:eastAsia="Times New Roman" w:hAnsi="Times New Roman" w:cs="Times New Roman"/>
          <w:lang w:eastAsia="en-GB"/>
        </w:rPr>
        <w:fldChar w:fldCharType="end"/>
      </w:r>
    </w:p>
    <w:p w14:paraId="463B688C" w14:textId="77777777" w:rsidR="00A656F9" w:rsidRDefault="00A656F9" w:rsidP="00A656F9">
      <w:pPr>
        <w:rPr>
          <w:b/>
        </w:rPr>
      </w:pPr>
    </w:p>
    <w:p w14:paraId="09C7C2E5" w14:textId="54B887B7" w:rsidR="00A656F9" w:rsidRPr="00A656F9" w:rsidRDefault="00A656F9" w:rsidP="00A656F9">
      <w:pPr>
        <w:rPr>
          <w:b/>
        </w:rPr>
      </w:pPr>
      <w:proofErr w:type="spellStart"/>
      <w:r w:rsidRPr="00A656F9">
        <w:rPr>
          <w:b/>
        </w:rPr>
        <w:t>Cotterell</w:t>
      </w:r>
      <w:proofErr w:type="spellEnd"/>
      <w:r w:rsidRPr="00A656F9">
        <w:rPr>
          <w:b/>
        </w:rPr>
        <w:t xml:space="preserve"> Farmhouse History</w:t>
      </w:r>
    </w:p>
    <w:p w14:paraId="4F8C77B3" w14:textId="77777777" w:rsidR="00A656F9" w:rsidRPr="00A656F9" w:rsidRDefault="00A656F9" w:rsidP="00A656F9">
      <w:pPr>
        <w:rPr>
          <w:b/>
        </w:rPr>
      </w:pPr>
    </w:p>
    <w:p w14:paraId="5AD8E3D2" w14:textId="77777777" w:rsidR="00A656F9" w:rsidRPr="00A656F9" w:rsidRDefault="00A656F9" w:rsidP="00A656F9">
      <w:r w:rsidRPr="00A656F9">
        <w:t xml:space="preserve">70 Havant Road, Stoke, Hayling Island PO11 0LH known as Cottrell Farmhouse is a Grade 2 listed </w:t>
      </w:r>
      <w:proofErr w:type="gramStart"/>
      <w:r w:rsidRPr="00A656F9">
        <w:t>building .</w:t>
      </w:r>
      <w:proofErr w:type="gramEnd"/>
      <w:r w:rsidRPr="00A656F9">
        <w:t xml:space="preserve"> Listed in 1976 it has the English Heritage Reference Building ID of 135364.</w:t>
      </w:r>
    </w:p>
    <w:p w14:paraId="4DA8C84E" w14:textId="77777777" w:rsidR="00A656F9" w:rsidRPr="00A656F9" w:rsidRDefault="00A656F9" w:rsidP="00A656F9">
      <w:r w:rsidRPr="00A656F9">
        <w:t>The House is listed as a late 18</w:t>
      </w:r>
      <w:r w:rsidRPr="00A656F9">
        <w:rPr>
          <w:vertAlign w:val="superscript"/>
        </w:rPr>
        <w:t>th</w:t>
      </w:r>
      <w:r w:rsidRPr="00A656F9">
        <w:t xml:space="preserve"> century brick building with tiled roof </w:t>
      </w:r>
    </w:p>
    <w:p w14:paraId="637047FC" w14:textId="072C5FC4" w:rsidR="00A656F9" w:rsidRPr="00A656F9" w:rsidRDefault="00A656F9" w:rsidP="00A656F9">
      <w:r w:rsidRPr="00A656F9">
        <w:t xml:space="preserve">The listing refers to the front elevation </w:t>
      </w:r>
    </w:p>
    <w:p w14:paraId="65867F03" w14:textId="77777777" w:rsidR="00A656F9" w:rsidRPr="00A656F9" w:rsidRDefault="00A656F9" w:rsidP="00A656F9"/>
    <w:p w14:paraId="73C38894" w14:textId="77777777" w:rsidR="00A656F9" w:rsidRPr="00A656F9" w:rsidRDefault="00A656F9" w:rsidP="00A656F9">
      <w:r w:rsidRPr="00A656F9">
        <w:t xml:space="preserve">‘Symmetrical front (west) of 2 storeys 2 windows Brick walling in blue headers with red flush dressings eaves fascia, rubbed </w:t>
      </w:r>
      <w:proofErr w:type="gramStart"/>
      <w:r w:rsidRPr="00A656F9">
        <w:t>arches(</w:t>
      </w:r>
      <w:proofErr w:type="gramEnd"/>
      <w:r w:rsidRPr="00A656F9">
        <w:t xml:space="preserve">openings narrowed), vertical bands and quoins (projecting ) first floor band, </w:t>
      </w:r>
      <w:proofErr w:type="spellStart"/>
      <w:r w:rsidRPr="00A656F9">
        <w:t>cill</w:t>
      </w:r>
      <w:proofErr w:type="spellEnd"/>
      <w:r w:rsidRPr="00A656F9">
        <w:t xml:space="preserve"> height plinth. Early 19</w:t>
      </w:r>
      <w:r w:rsidRPr="00A656F9">
        <w:rPr>
          <w:vertAlign w:val="superscript"/>
        </w:rPr>
        <w:t>th</w:t>
      </w:r>
      <w:r w:rsidRPr="00A656F9">
        <w:t xml:space="preserve"> century sashes canopy on brackets above a plain doorway’ </w:t>
      </w:r>
    </w:p>
    <w:p w14:paraId="49CF9612" w14:textId="5E7D17D8" w:rsidR="00A653E5" w:rsidRPr="00A656F9" w:rsidRDefault="00A656F9">
      <w:r w:rsidRPr="00A656F9">
        <w:rPr>
          <w:noProof/>
          <w:lang w:val="en-US"/>
        </w:rPr>
        <w:lastRenderedPageBreak/>
        <w:drawing>
          <wp:inline distT="0" distB="0" distL="0" distR="0" wp14:anchorId="1FF9A8D7" wp14:editId="2CD2E955">
            <wp:extent cx="2624667" cy="1968500"/>
            <wp:effectExtent l="0" t="0" r="4445" b="0"/>
            <wp:docPr id="1" name="Picture 1" descr="A brick house with a fence and bush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rick house with a fence and bushes&#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2627832" cy="1970874"/>
                    </a:xfrm>
                    <a:prstGeom prst="rect">
                      <a:avLst/>
                    </a:prstGeom>
                  </pic:spPr>
                </pic:pic>
              </a:graphicData>
            </a:graphic>
          </wp:inline>
        </w:drawing>
      </w:r>
    </w:p>
    <w:p w14:paraId="0008ADB0" w14:textId="67FBE1D9" w:rsidR="00A656F9" w:rsidRPr="00A656F9" w:rsidRDefault="00A656F9"/>
    <w:p w14:paraId="709A7154" w14:textId="77777777" w:rsidR="00A656F9" w:rsidRPr="00A656F9" w:rsidRDefault="00A656F9" w:rsidP="00A656F9">
      <w:pPr>
        <w:rPr>
          <w:b/>
        </w:rPr>
      </w:pPr>
      <w:r w:rsidRPr="00A656F9">
        <w:rPr>
          <w:b/>
        </w:rPr>
        <w:t>The Granary History</w:t>
      </w:r>
    </w:p>
    <w:p w14:paraId="6FFA9EC5" w14:textId="77777777" w:rsidR="00A656F9" w:rsidRPr="00A656F9" w:rsidRDefault="00A656F9" w:rsidP="00A656F9">
      <w:pPr>
        <w:rPr>
          <w:b/>
        </w:rPr>
      </w:pPr>
    </w:p>
    <w:p w14:paraId="7CA9E41F" w14:textId="77777777" w:rsidR="00A656F9" w:rsidRPr="00A656F9" w:rsidRDefault="00A656F9" w:rsidP="00A656F9">
      <w:r w:rsidRPr="00A656F9">
        <w:t xml:space="preserve">The Granary to the rear of </w:t>
      </w:r>
      <w:proofErr w:type="spellStart"/>
      <w:r w:rsidRPr="00A656F9">
        <w:t>Cotterell</w:t>
      </w:r>
      <w:proofErr w:type="spellEnd"/>
      <w:r w:rsidRPr="00A656F9">
        <w:t xml:space="preserve"> farmhouse (no 70 Havant Road) is now in the garden of no 72 </w:t>
      </w:r>
      <w:proofErr w:type="gramStart"/>
      <w:r w:rsidRPr="00A656F9">
        <w:t>Havant road</w:t>
      </w:r>
      <w:proofErr w:type="gramEnd"/>
      <w:r w:rsidRPr="00A656F9">
        <w:t>.</w:t>
      </w:r>
    </w:p>
    <w:p w14:paraId="1CA18382" w14:textId="77777777" w:rsidR="00A656F9" w:rsidRPr="00A656F9" w:rsidRDefault="00A656F9" w:rsidP="00A656F9">
      <w:r w:rsidRPr="00A656F9">
        <w:t>The Granary is a grade 2 listed building from the early 19</w:t>
      </w:r>
      <w:r w:rsidRPr="00A656F9">
        <w:rPr>
          <w:vertAlign w:val="superscript"/>
        </w:rPr>
        <w:t>th</w:t>
      </w:r>
      <w:r w:rsidRPr="00A656F9">
        <w:t xml:space="preserve"> century</w:t>
      </w:r>
    </w:p>
    <w:p w14:paraId="7B3ECAA5" w14:textId="77777777" w:rsidR="00A656F9" w:rsidRPr="00A656F9" w:rsidRDefault="00A656F9" w:rsidP="00A656F9">
      <w:r w:rsidRPr="00A656F9">
        <w:t>Listed in 1988 with the English heritage building ID 135547</w:t>
      </w:r>
    </w:p>
    <w:p w14:paraId="32F11387" w14:textId="77777777" w:rsidR="00A656F9" w:rsidRPr="00A656F9" w:rsidRDefault="00A656F9" w:rsidP="00A656F9">
      <w:r w:rsidRPr="00A656F9">
        <w:t>The listing refers to</w:t>
      </w:r>
    </w:p>
    <w:p w14:paraId="6586F7FC" w14:textId="77777777" w:rsidR="00A656F9" w:rsidRPr="00A656F9" w:rsidRDefault="00A656F9" w:rsidP="00A656F9">
      <w:r w:rsidRPr="00A656F9">
        <w:t>‘Timber framed granary clad in weatherboard with half hipped roof now covered in asbestos sheeting on mushroom shaped saddle stones. Square building 3x3bays. Entrance by boarded door interior retains grain bin. Included for group value</w:t>
      </w:r>
    </w:p>
    <w:p w14:paraId="4514226A" w14:textId="36DC3949" w:rsidR="00A656F9" w:rsidRPr="00A656F9" w:rsidRDefault="00A656F9" w:rsidP="00A656F9">
      <w:r w:rsidRPr="00A656F9">
        <w:t>This Building will be retained in its original position and thus will not be affected by the proposal</w:t>
      </w:r>
    </w:p>
    <w:p w14:paraId="398E74F2" w14:textId="29293012" w:rsidR="00A656F9" w:rsidRDefault="00A656F9" w:rsidP="00A656F9">
      <w:r>
        <w:rPr>
          <w:noProof/>
          <w:sz w:val="28"/>
          <w:szCs w:val="28"/>
          <w:lang w:val="en-US"/>
        </w:rPr>
        <w:drawing>
          <wp:inline distT="0" distB="0" distL="0" distR="0" wp14:anchorId="2C25F94F" wp14:editId="0E9D0B99">
            <wp:extent cx="2819443" cy="2622625"/>
            <wp:effectExtent l="0" t="3175" r="0" b="0"/>
            <wp:docPr id="5" name="Picture 5" descr="A wooden house with a red roof&#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wooden house with a red roof&#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rot="5400000">
                      <a:off x="0" y="0"/>
                      <a:ext cx="2841859" cy="2643477"/>
                    </a:xfrm>
                    <a:prstGeom prst="rect">
                      <a:avLst/>
                    </a:prstGeom>
                  </pic:spPr>
                </pic:pic>
              </a:graphicData>
            </a:graphic>
          </wp:inline>
        </w:drawing>
      </w:r>
    </w:p>
    <w:sectPr w:rsidR="00A656F9" w:rsidSect="00A97A12">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15E0"/>
    <w:rsid w:val="001A1CC2"/>
    <w:rsid w:val="0026003B"/>
    <w:rsid w:val="004008B5"/>
    <w:rsid w:val="007E04E7"/>
    <w:rsid w:val="009E76B9"/>
    <w:rsid w:val="00A653E5"/>
    <w:rsid w:val="00A656F9"/>
    <w:rsid w:val="00A97A12"/>
    <w:rsid w:val="00AE06FD"/>
    <w:rsid w:val="00CC15E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163C5C84"/>
  <w15:chartTrackingRefBased/>
  <w15:docId w15:val="{69D48B6A-1973-7E42-B6C6-11082D310F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6503996">
      <w:bodyDiv w:val="1"/>
      <w:marLeft w:val="0"/>
      <w:marRight w:val="0"/>
      <w:marTop w:val="0"/>
      <w:marBottom w:val="0"/>
      <w:divBdr>
        <w:top w:val="none" w:sz="0" w:space="0" w:color="auto"/>
        <w:left w:val="none" w:sz="0" w:space="0" w:color="auto"/>
        <w:bottom w:val="none" w:sz="0" w:space="0" w:color="auto"/>
        <w:right w:val="none" w:sz="0" w:space="0" w:color="auto"/>
      </w:divBdr>
    </w:div>
    <w:div w:id="984435138">
      <w:bodyDiv w:val="1"/>
      <w:marLeft w:val="0"/>
      <w:marRight w:val="0"/>
      <w:marTop w:val="0"/>
      <w:marBottom w:val="0"/>
      <w:divBdr>
        <w:top w:val="none" w:sz="0" w:space="0" w:color="auto"/>
        <w:left w:val="none" w:sz="0" w:space="0" w:color="auto"/>
        <w:bottom w:val="none" w:sz="0" w:space="0" w:color="auto"/>
        <w:right w:val="none" w:sz="0" w:space="0" w:color="auto"/>
      </w:divBdr>
    </w:div>
    <w:div w:id="1211726441">
      <w:bodyDiv w:val="1"/>
      <w:marLeft w:val="0"/>
      <w:marRight w:val="0"/>
      <w:marTop w:val="0"/>
      <w:marBottom w:val="0"/>
      <w:divBdr>
        <w:top w:val="none" w:sz="0" w:space="0" w:color="auto"/>
        <w:left w:val="none" w:sz="0" w:space="0" w:color="auto"/>
        <w:bottom w:val="none" w:sz="0" w:space="0" w:color="auto"/>
        <w:right w:val="none" w:sz="0" w:space="0" w:color="auto"/>
      </w:divBdr>
    </w:div>
    <w:div w:id="1701197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3</Pages>
  <Words>477</Words>
  <Characters>2719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Murray</dc:creator>
  <cp:keywords/>
  <dc:description/>
  <cp:lastModifiedBy>Ian Murray</cp:lastModifiedBy>
  <cp:revision>1</cp:revision>
  <dcterms:created xsi:type="dcterms:W3CDTF">2024-12-19T17:14:00Z</dcterms:created>
  <dcterms:modified xsi:type="dcterms:W3CDTF">2024-12-19T17:43:00Z</dcterms:modified>
</cp:coreProperties>
</file>