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9BA1CBC" w:rsidR="00741821" w:rsidRPr="00B25729" w:rsidRDefault="00AB5CB2" w:rsidP="00741821">
            <w:pPr>
              <w:spacing w:line="276" w:lineRule="auto"/>
              <w:rPr>
                <w:rFonts w:ascii="Arial" w:hAnsi="Arial" w:cs="Arial"/>
              </w:rPr>
            </w:pPr>
            <w:r>
              <w:rPr>
                <w:rFonts w:ascii="Arial" w:hAnsi="Arial" w:cs="Arial"/>
              </w:rPr>
              <w:t>17</w:t>
            </w:r>
            <w:r w:rsidRPr="00AB5CB2">
              <w:rPr>
                <w:rFonts w:ascii="Arial" w:hAnsi="Arial" w:cs="Arial"/>
                <w:vertAlign w:val="superscript"/>
              </w:rPr>
              <w:t>th</w:t>
            </w:r>
            <w:r>
              <w:rPr>
                <w:rFonts w:ascii="Arial" w:hAnsi="Arial" w:cs="Arial"/>
              </w:rPr>
              <w:t xml:space="preserve"> July 2024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BDF2092" w:rsidR="001071FC" w:rsidRPr="00B25729" w:rsidRDefault="00AB5CB2" w:rsidP="00741821">
            <w:pPr>
              <w:spacing w:line="276" w:lineRule="auto"/>
              <w:rPr>
                <w:rFonts w:ascii="Arial" w:hAnsi="Arial" w:cs="Arial"/>
              </w:rPr>
            </w:pPr>
            <w:r>
              <w:rPr>
                <w:rFonts w:ascii="Arial" w:hAnsi="Arial" w:cs="Arial"/>
              </w:rPr>
              <w:t>APP/24/00533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AA6CBE0" w:rsidR="00D873D9" w:rsidRPr="00B25729" w:rsidRDefault="00AB5CB2" w:rsidP="00741821">
            <w:pPr>
              <w:spacing w:line="276" w:lineRule="auto"/>
              <w:rPr>
                <w:rFonts w:ascii="Arial" w:hAnsi="Arial" w:cs="Arial"/>
              </w:rPr>
            </w:pPr>
            <w:r>
              <w:rPr>
                <w:rFonts w:ascii="Arial" w:hAnsi="Arial" w:cs="Arial"/>
              </w:rPr>
              <w:t>286-288 London Road, Waterlo</w:t>
            </w:r>
            <w:r w:rsidR="001A4297">
              <w:rPr>
                <w:rFonts w:ascii="Arial" w:hAnsi="Arial" w:cs="Arial"/>
              </w:rPr>
              <w:t>o</w:t>
            </w:r>
            <w:r>
              <w:rPr>
                <w:rFonts w:ascii="Arial" w:hAnsi="Arial" w:cs="Arial"/>
              </w:rPr>
              <w:t>ville</w:t>
            </w:r>
            <w:r w:rsidR="001A4297">
              <w:rPr>
                <w:rFonts w:ascii="Arial" w:hAnsi="Arial" w:cs="Arial"/>
              </w:rPr>
              <w:t>, PO7 7DS</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6A9420FA" w14:textId="77777777" w:rsidR="001071FC" w:rsidRDefault="001A4297" w:rsidP="005B3254">
            <w:pPr>
              <w:pStyle w:val="Normal0"/>
              <w:rPr>
                <w:sz w:val="22"/>
                <w:szCs w:val="22"/>
              </w:rPr>
            </w:pPr>
            <w:r>
              <w:rPr>
                <w:sz w:val="22"/>
                <w:szCs w:val="22"/>
              </w:rPr>
              <w:t>Notification under Regulation 77 of the Conservation of Habitats and Species Regulations 2017: Permitted Development under Part MA of the GPDO for the change of use of Class E of the UCO to form 17 Apartments (LPA ref APP/22/01165).</w:t>
            </w:r>
          </w:p>
          <w:p w14:paraId="368D4617" w14:textId="77777777" w:rsidR="001A4297" w:rsidRDefault="001A4297" w:rsidP="005B3254">
            <w:pPr>
              <w:pStyle w:val="Normal0"/>
              <w:rPr>
                <w:sz w:val="22"/>
                <w:szCs w:val="22"/>
              </w:rPr>
            </w:pPr>
          </w:p>
          <w:p w14:paraId="451786E1" w14:textId="64C6C37C" w:rsidR="001A4297" w:rsidRPr="001A4297" w:rsidRDefault="001A4297" w:rsidP="005B3254">
            <w:pPr>
              <w:pStyle w:val="Normal0"/>
              <w:rPr>
                <w:i/>
                <w:iCs/>
                <w:sz w:val="22"/>
                <w:szCs w:val="22"/>
              </w:rPr>
            </w:pPr>
            <w:r w:rsidRPr="001A4297">
              <w:rPr>
                <w:i/>
                <w:iCs/>
                <w:sz w:val="22"/>
                <w:szCs w:val="22"/>
                <w:highlight w:val="yellow"/>
                <w:u w:val="single"/>
              </w:rPr>
              <w:t>Officer Note</w:t>
            </w:r>
            <w:r w:rsidRPr="001A4297">
              <w:rPr>
                <w:i/>
                <w:iCs/>
                <w:sz w:val="22"/>
                <w:szCs w:val="22"/>
                <w:highlight w:val="yellow"/>
              </w:rPr>
              <w:t xml:space="preserve"> – Deemed Consent for 17 flats (1 x 2 bed &amp; 16 x 1 bed) was gained on 28</w:t>
            </w:r>
            <w:r w:rsidRPr="001A4297">
              <w:rPr>
                <w:i/>
                <w:iCs/>
                <w:sz w:val="22"/>
                <w:szCs w:val="22"/>
                <w:highlight w:val="yellow"/>
                <w:vertAlign w:val="superscript"/>
              </w:rPr>
              <w:t>th</w:t>
            </w:r>
            <w:r w:rsidRPr="001A4297">
              <w:rPr>
                <w:i/>
                <w:iCs/>
                <w:sz w:val="22"/>
                <w:szCs w:val="22"/>
                <w:highlight w:val="yellow"/>
              </w:rPr>
              <w:t xml:space="preserve"> February 2023 under </w:t>
            </w:r>
            <w:r w:rsidRPr="001A4297">
              <w:rPr>
                <w:i/>
                <w:iCs/>
                <w:sz w:val="22"/>
                <w:szCs w:val="22"/>
                <w:highlight w:val="yellow"/>
              </w:rPr>
              <w:t>APP/22/01165</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9F3D94D" w:rsidR="00317486" w:rsidRPr="00B25729" w:rsidRDefault="001A4297"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C2DE13F" w14:textId="257BCE86" w:rsidR="001A4297" w:rsidRPr="001A4297" w:rsidRDefault="001A4297" w:rsidP="001A4297">
            <w:pPr>
              <w:spacing w:after="160" w:line="276" w:lineRule="auto"/>
              <w:rPr>
                <w:rFonts w:ascii="Arial" w:eastAsiaTheme="minorHAnsi" w:hAnsi="Arial" w:cs="Arial"/>
                <w:b/>
                <w:bCs/>
                <w:sz w:val="20"/>
                <w:szCs w:val="20"/>
                <w:lang w:eastAsia="en-US"/>
              </w:rPr>
            </w:pPr>
            <w:r w:rsidRPr="001A4297">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0667AB5D" w14:textId="19AEA38E" w:rsidR="001A4297" w:rsidRPr="001A4297" w:rsidRDefault="001A4297" w:rsidP="001A4297">
            <w:pPr>
              <w:spacing w:after="160" w:line="276" w:lineRule="auto"/>
              <w:rPr>
                <w:rFonts w:ascii="Arial" w:eastAsiaTheme="minorHAnsi" w:hAnsi="Arial" w:cs="Arial"/>
                <w:b/>
                <w:bCs/>
                <w:sz w:val="20"/>
                <w:szCs w:val="20"/>
                <w:lang w:eastAsia="en-US"/>
              </w:rPr>
            </w:pPr>
            <w:r w:rsidRPr="001A4297">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0D2A3B0F" w14:textId="5BC52CE4" w:rsidR="001A4297" w:rsidRPr="001A4297" w:rsidRDefault="001A4297" w:rsidP="001A4297">
            <w:pPr>
              <w:spacing w:after="160" w:line="276" w:lineRule="auto"/>
              <w:rPr>
                <w:rFonts w:ascii="Arial" w:eastAsiaTheme="minorHAnsi" w:hAnsi="Arial" w:cs="Arial"/>
                <w:b/>
                <w:bCs/>
                <w:sz w:val="20"/>
                <w:szCs w:val="20"/>
                <w:lang w:eastAsia="en-US"/>
              </w:rPr>
            </w:pPr>
            <w:r w:rsidRPr="001A4297">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282868BF" w:rsidR="00622604" w:rsidRDefault="001A4297" w:rsidP="001A4297">
            <w:pPr>
              <w:spacing w:line="276" w:lineRule="auto"/>
              <w:rPr>
                <w:rFonts w:ascii="Arial" w:hAnsi="Arial" w:cs="Arial"/>
                <w:b/>
                <w:sz w:val="22"/>
                <w:szCs w:val="22"/>
              </w:rPr>
            </w:pPr>
            <w:r w:rsidRPr="001A4297">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662F8EC6" w14:textId="77777777" w:rsidR="001A4297" w:rsidRPr="001A4297" w:rsidRDefault="001A4297" w:rsidP="001A4297">
            <w:pPr>
              <w:spacing w:after="160" w:line="276" w:lineRule="auto"/>
              <w:rPr>
                <w:rFonts w:ascii="Arial" w:hAnsi="Arial" w:cs="Arial"/>
                <w:b/>
                <w:bCs/>
                <w:sz w:val="20"/>
                <w:szCs w:val="20"/>
              </w:rPr>
            </w:pPr>
            <w:r w:rsidRPr="001A4297">
              <w:rPr>
                <w:rFonts w:ascii="Arial" w:hAnsi="Arial" w:cs="Arial"/>
                <w:sz w:val="20"/>
                <w:szCs w:val="20"/>
              </w:rPr>
              <w:t>The proposed development is within the catchment of a wastewater treatment works that would drain into the Chichester and Langstone Harbours SPA.</w:t>
            </w:r>
          </w:p>
          <w:p w14:paraId="18440428" w14:textId="2BE3CA79" w:rsidR="001A4297" w:rsidRPr="001A4297" w:rsidRDefault="001A4297" w:rsidP="001A4297">
            <w:pPr>
              <w:spacing w:after="160" w:line="276" w:lineRule="auto"/>
              <w:rPr>
                <w:rFonts w:ascii="Arial" w:hAnsi="Arial" w:cs="Arial"/>
                <w:b/>
                <w:bCs/>
                <w:sz w:val="20"/>
                <w:szCs w:val="20"/>
              </w:rPr>
            </w:pPr>
            <w:r w:rsidRPr="001A4297">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1A4297">
              <w:rPr>
                <w:rFonts w:ascii="Arial" w:hAnsi="Arial" w:cs="Arial"/>
                <w:sz w:val="20"/>
                <w:szCs w:val="20"/>
              </w:rPr>
              <w:t>as a result of</w:t>
            </w:r>
            <w:proofErr w:type="gramEnd"/>
            <w:r w:rsidRPr="001A4297">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046029AF" w14:textId="77777777" w:rsidR="001A4297" w:rsidRPr="001A4297" w:rsidRDefault="001A4297" w:rsidP="001A4297">
            <w:pPr>
              <w:spacing w:after="160" w:line="276" w:lineRule="auto"/>
              <w:rPr>
                <w:rFonts w:ascii="Arial" w:hAnsi="Arial" w:cs="Arial"/>
                <w:b/>
                <w:bCs/>
                <w:sz w:val="20"/>
                <w:szCs w:val="20"/>
              </w:rPr>
            </w:pPr>
            <w:r w:rsidRPr="001A4297">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1A4297">
              <w:rPr>
                <w:rFonts w:ascii="Arial" w:hAnsi="Arial" w:cs="Arial"/>
                <w:sz w:val="20"/>
                <w:szCs w:val="20"/>
              </w:rPr>
              <w:t>PfSH</w:t>
            </w:r>
            <w:proofErr w:type="spellEnd"/>
            <w:r w:rsidRPr="001A4297">
              <w:rPr>
                <w:rFonts w:ascii="Arial" w:hAnsi="Arial" w:cs="Arial"/>
                <w:sz w:val="20"/>
                <w:szCs w:val="20"/>
              </w:rPr>
              <w:t xml:space="preserve">), Natural England (NE), and Environment Agency (EA) have been jointly working to </w:t>
            </w:r>
            <w:r w:rsidRPr="001A4297">
              <w:rPr>
                <w:rFonts w:ascii="Arial" w:hAnsi="Arial" w:cs="Arial"/>
                <w:sz w:val="20"/>
                <w:szCs w:val="20"/>
              </w:rPr>
              <w:lastRenderedPageBreak/>
              <w:t xml:space="preserve">develop an Integrated Water Management Strategy (IWMS). This examines the potential for the </w:t>
            </w:r>
            <w:proofErr w:type="spellStart"/>
            <w:r w:rsidRPr="001A4297">
              <w:rPr>
                <w:rFonts w:ascii="Arial" w:hAnsi="Arial" w:cs="Arial"/>
                <w:sz w:val="20"/>
                <w:szCs w:val="20"/>
              </w:rPr>
              <w:t>PfSH</w:t>
            </w:r>
            <w:proofErr w:type="spellEnd"/>
            <w:r w:rsidRPr="001A4297">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425A2316" w14:textId="5CDB60A4" w:rsidR="001A4297" w:rsidRPr="001A4297" w:rsidRDefault="001A4297" w:rsidP="001A4297">
            <w:pPr>
              <w:spacing w:after="160" w:line="276" w:lineRule="auto"/>
              <w:rPr>
                <w:rFonts w:ascii="Arial" w:hAnsi="Arial" w:cs="Arial"/>
                <w:b/>
                <w:bCs/>
                <w:sz w:val="20"/>
                <w:szCs w:val="20"/>
              </w:rPr>
            </w:pPr>
            <w:r w:rsidRPr="001A4297">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1A4297">
              <w:rPr>
                <w:rFonts w:ascii="Arial" w:hAnsi="Arial" w:cs="Arial"/>
                <w:sz w:val="20"/>
                <w:szCs w:val="20"/>
              </w:rPr>
              <w:t>account</w:t>
            </w:r>
            <w:proofErr w:type="gramEnd"/>
            <w:r w:rsidRPr="001A4297">
              <w:rPr>
                <w:rFonts w:ascii="Arial" w:hAnsi="Arial" w:cs="Arial"/>
                <w:sz w:val="20"/>
                <w:szCs w:val="20"/>
              </w:rPr>
              <w:t xml:space="preserve"> and it is the ‘net’ nutrient emissions into European Sites that is critical.</w:t>
            </w:r>
          </w:p>
          <w:p w14:paraId="182D1D28" w14:textId="671767DD" w:rsidR="001A4297" w:rsidRPr="001A4297" w:rsidRDefault="001A4297" w:rsidP="001A4297">
            <w:pPr>
              <w:spacing w:after="160" w:line="276" w:lineRule="auto"/>
              <w:rPr>
                <w:rFonts w:ascii="Arial" w:hAnsi="Arial" w:cs="Arial"/>
                <w:b/>
                <w:bCs/>
                <w:sz w:val="20"/>
                <w:szCs w:val="20"/>
              </w:rPr>
            </w:pPr>
            <w:r w:rsidRPr="001A4297">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1A4297">
              <w:rPr>
                <w:rFonts w:ascii="Arial" w:hAnsi="Arial" w:cs="Arial"/>
                <w:sz w:val="20"/>
                <w:szCs w:val="20"/>
              </w:rPr>
              <w:t>taken into account</w:t>
            </w:r>
            <w:proofErr w:type="gramEnd"/>
            <w:r w:rsidRPr="001A4297">
              <w:rPr>
                <w:rFonts w:ascii="Arial" w:hAnsi="Arial" w:cs="Arial"/>
                <w:sz w:val="20"/>
                <w:szCs w:val="20"/>
              </w:rPr>
              <w:t xml:space="preserve">. </w:t>
            </w:r>
          </w:p>
          <w:p w14:paraId="15C43F0E" w14:textId="77777777" w:rsidR="001A4297" w:rsidRPr="001A4297" w:rsidRDefault="001A4297" w:rsidP="001A4297">
            <w:pPr>
              <w:spacing w:after="160" w:line="276" w:lineRule="auto"/>
              <w:rPr>
                <w:rFonts w:ascii="Arial" w:hAnsi="Arial" w:cs="Arial"/>
                <w:b/>
                <w:bCs/>
                <w:sz w:val="20"/>
                <w:szCs w:val="20"/>
              </w:rPr>
            </w:pPr>
            <w:r w:rsidRPr="001A4297">
              <w:rPr>
                <w:rFonts w:ascii="Arial" w:hAnsi="Arial" w:cs="Arial"/>
                <w:sz w:val="20"/>
                <w:szCs w:val="20"/>
              </w:rPr>
              <w:t>As a result, there would be a likely significant effect to the following Solent European Sites due to water quality:</w:t>
            </w:r>
          </w:p>
          <w:p w14:paraId="24B3C66B" w14:textId="77777777" w:rsidR="001A4297" w:rsidRPr="001A4297" w:rsidRDefault="001A4297" w:rsidP="001A4297">
            <w:pPr>
              <w:numPr>
                <w:ilvl w:val="0"/>
                <w:numId w:val="4"/>
              </w:numPr>
              <w:spacing w:after="160" w:line="276" w:lineRule="auto"/>
              <w:ind w:left="274" w:hanging="141"/>
              <w:contextualSpacing/>
              <w:rPr>
                <w:rFonts w:ascii="Arial" w:hAnsi="Arial" w:cs="Arial"/>
                <w:b/>
                <w:bCs/>
                <w:sz w:val="20"/>
                <w:szCs w:val="20"/>
              </w:rPr>
            </w:pPr>
            <w:r w:rsidRPr="001A4297">
              <w:rPr>
                <w:rFonts w:ascii="Arial" w:hAnsi="Arial" w:cs="Arial"/>
                <w:sz w:val="20"/>
                <w:szCs w:val="20"/>
              </w:rPr>
              <w:t xml:space="preserve">Chichester &amp; Langstone Harbours Special Protection Area (SPA) </w:t>
            </w:r>
          </w:p>
          <w:p w14:paraId="1FCFB18B" w14:textId="77777777" w:rsidR="001A4297" w:rsidRPr="001A4297" w:rsidRDefault="001A4297" w:rsidP="001A4297">
            <w:pPr>
              <w:numPr>
                <w:ilvl w:val="0"/>
                <w:numId w:val="4"/>
              </w:numPr>
              <w:spacing w:after="160" w:line="276" w:lineRule="auto"/>
              <w:ind w:left="274" w:hanging="141"/>
              <w:contextualSpacing/>
              <w:rPr>
                <w:rFonts w:ascii="Arial" w:hAnsi="Arial" w:cs="Arial"/>
                <w:b/>
                <w:bCs/>
                <w:sz w:val="20"/>
                <w:szCs w:val="20"/>
              </w:rPr>
            </w:pPr>
            <w:r w:rsidRPr="001A4297">
              <w:rPr>
                <w:rFonts w:ascii="Arial" w:hAnsi="Arial" w:cs="Arial"/>
                <w:sz w:val="20"/>
                <w:szCs w:val="20"/>
              </w:rPr>
              <w:t>Chichester &amp; Langstone Harbours Ramsar site</w:t>
            </w:r>
          </w:p>
          <w:p w14:paraId="7DDADD96" w14:textId="77777777" w:rsidR="001A4297" w:rsidRPr="001A4297" w:rsidRDefault="001A4297" w:rsidP="001A4297">
            <w:pPr>
              <w:numPr>
                <w:ilvl w:val="0"/>
                <w:numId w:val="4"/>
              </w:numPr>
              <w:spacing w:after="160" w:line="276" w:lineRule="auto"/>
              <w:ind w:left="274" w:hanging="141"/>
              <w:contextualSpacing/>
              <w:rPr>
                <w:rFonts w:ascii="Arial" w:hAnsi="Arial" w:cs="Arial"/>
                <w:b/>
                <w:bCs/>
                <w:sz w:val="20"/>
                <w:szCs w:val="20"/>
              </w:rPr>
            </w:pPr>
            <w:r w:rsidRPr="001A4297">
              <w:rPr>
                <w:rFonts w:ascii="Arial" w:hAnsi="Arial" w:cs="Arial"/>
                <w:sz w:val="20"/>
                <w:szCs w:val="20"/>
              </w:rPr>
              <w:t>Solent Maritime Special Area of Conservation (SAC)</w:t>
            </w:r>
          </w:p>
          <w:p w14:paraId="5073B741" w14:textId="77777777" w:rsidR="001A4297" w:rsidRPr="001A4297" w:rsidRDefault="001A4297" w:rsidP="001A4297">
            <w:pPr>
              <w:numPr>
                <w:ilvl w:val="0"/>
                <w:numId w:val="4"/>
              </w:numPr>
              <w:spacing w:after="160" w:line="276" w:lineRule="auto"/>
              <w:ind w:left="274" w:hanging="141"/>
              <w:contextualSpacing/>
              <w:rPr>
                <w:rFonts w:ascii="Arial" w:hAnsi="Arial" w:cs="Arial"/>
                <w:b/>
                <w:bCs/>
                <w:sz w:val="20"/>
                <w:szCs w:val="20"/>
              </w:rPr>
            </w:pPr>
            <w:r w:rsidRPr="001A4297">
              <w:rPr>
                <w:rFonts w:ascii="Arial" w:hAnsi="Arial" w:cs="Arial"/>
                <w:sz w:val="20"/>
                <w:szCs w:val="20"/>
              </w:rPr>
              <w:t>Solent and Dorset Coast Special Protection Area (SPA)</w:t>
            </w:r>
          </w:p>
          <w:p w14:paraId="024A2AE2" w14:textId="77777777" w:rsidR="001A4297" w:rsidRPr="001A4297" w:rsidRDefault="001A4297" w:rsidP="001A4297">
            <w:pPr>
              <w:numPr>
                <w:ilvl w:val="0"/>
                <w:numId w:val="4"/>
              </w:numPr>
              <w:spacing w:after="160" w:line="276" w:lineRule="auto"/>
              <w:ind w:left="274" w:hanging="141"/>
              <w:contextualSpacing/>
              <w:rPr>
                <w:rFonts w:ascii="Arial" w:hAnsi="Arial" w:cs="Arial"/>
                <w:b/>
                <w:bCs/>
                <w:sz w:val="20"/>
                <w:szCs w:val="20"/>
              </w:rPr>
            </w:pPr>
            <w:r w:rsidRPr="001A4297">
              <w:rPr>
                <w:rFonts w:ascii="Arial" w:hAnsi="Arial" w:cs="Arial"/>
                <w:sz w:val="20"/>
                <w:szCs w:val="20"/>
              </w:rPr>
              <w:t>Solent and Southampton Water SPA</w:t>
            </w:r>
          </w:p>
          <w:p w14:paraId="725BD3A6" w14:textId="77777777" w:rsidR="001A4297" w:rsidRPr="001A4297" w:rsidRDefault="001A4297" w:rsidP="001A4297">
            <w:pPr>
              <w:numPr>
                <w:ilvl w:val="0"/>
                <w:numId w:val="4"/>
              </w:numPr>
              <w:spacing w:after="160" w:line="276" w:lineRule="auto"/>
              <w:ind w:left="274" w:hanging="141"/>
              <w:contextualSpacing/>
              <w:rPr>
                <w:rFonts w:ascii="Arial" w:hAnsi="Arial" w:cs="Arial"/>
                <w:b/>
                <w:bCs/>
                <w:sz w:val="20"/>
                <w:szCs w:val="20"/>
              </w:rPr>
            </w:pPr>
            <w:r w:rsidRPr="001A4297">
              <w:rPr>
                <w:rFonts w:ascii="Arial" w:hAnsi="Arial" w:cs="Arial"/>
                <w:sz w:val="20"/>
                <w:szCs w:val="20"/>
              </w:rPr>
              <w:t>Solent and Southampton Water Ramsar</w:t>
            </w:r>
          </w:p>
          <w:p w14:paraId="47D3864F" w14:textId="77777777" w:rsidR="001A4297" w:rsidRPr="001A4297" w:rsidRDefault="001A4297" w:rsidP="001A4297">
            <w:pPr>
              <w:numPr>
                <w:ilvl w:val="0"/>
                <w:numId w:val="4"/>
              </w:numPr>
              <w:spacing w:after="160" w:line="276" w:lineRule="auto"/>
              <w:ind w:left="274" w:hanging="141"/>
              <w:contextualSpacing/>
              <w:rPr>
                <w:rFonts w:ascii="Arial" w:hAnsi="Arial" w:cs="Arial"/>
                <w:b/>
                <w:bCs/>
                <w:sz w:val="20"/>
                <w:szCs w:val="20"/>
              </w:rPr>
            </w:pPr>
            <w:r w:rsidRPr="001A4297">
              <w:rPr>
                <w:rFonts w:ascii="Arial" w:hAnsi="Arial" w:cs="Arial"/>
                <w:sz w:val="20"/>
                <w:szCs w:val="20"/>
              </w:rPr>
              <w:t>Portsmouth Harbour SPA</w:t>
            </w:r>
          </w:p>
          <w:p w14:paraId="18D470F9" w14:textId="77777777" w:rsidR="001A4297" w:rsidRPr="001A4297" w:rsidRDefault="001A4297" w:rsidP="001A4297">
            <w:pPr>
              <w:numPr>
                <w:ilvl w:val="0"/>
                <w:numId w:val="4"/>
              </w:numPr>
              <w:spacing w:after="160" w:line="276" w:lineRule="auto"/>
              <w:ind w:left="274" w:hanging="141"/>
              <w:contextualSpacing/>
              <w:rPr>
                <w:rFonts w:ascii="Arial" w:hAnsi="Arial" w:cs="Arial"/>
                <w:b/>
                <w:bCs/>
                <w:sz w:val="20"/>
                <w:szCs w:val="20"/>
              </w:rPr>
            </w:pPr>
            <w:r w:rsidRPr="001A4297">
              <w:rPr>
                <w:rFonts w:ascii="Arial" w:hAnsi="Arial" w:cs="Arial"/>
                <w:sz w:val="20"/>
                <w:szCs w:val="20"/>
              </w:rPr>
              <w:t>Portsmouth Harbour Ramsar</w:t>
            </w:r>
          </w:p>
          <w:p w14:paraId="4C3EC923" w14:textId="60347E37" w:rsidR="00622604" w:rsidRDefault="001A4297" w:rsidP="00622604">
            <w:pPr>
              <w:numPr>
                <w:ilvl w:val="0"/>
                <w:numId w:val="4"/>
              </w:numPr>
              <w:spacing w:after="160" w:line="276" w:lineRule="auto"/>
              <w:ind w:left="274" w:hanging="141"/>
              <w:contextualSpacing/>
              <w:rPr>
                <w:rFonts w:ascii="Arial" w:hAnsi="Arial" w:cs="Arial"/>
                <w:sz w:val="20"/>
                <w:szCs w:val="20"/>
              </w:rPr>
            </w:pPr>
            <w:r w:rsidRPr="001A4297">
              <w:rPr>
                <w:rFonts w:ascii="Arial" w:hAnsi="Arial" w:cs="Arial"/>
                <w:sz w:val="20"/>
                <w:szCs w:val="20"/>
              </w:rPr>
              <w:t>Solent and Isle of Wight Lagoons SAC</w:t>
            </w:r>
          </w:p>
          <w:p w14:paraId="64509B59" w14:textId="77777777" w:rsidR="001A4297" w:rsidRPr="001A4297" w:rsidRDefault="001A4297" w:rsidP="00622604">
            <w:pPr>
              <w:numPr>
                <w:ilvl w:val="0"/>
                <w:numId w:val="4"/>
              </w:numPr>
              <w:spacing w:after="160" w:line="276" w:lineRule="auto"/>
              <w:ind w:left="274" w:hanging="141"/>
              <w:contextualSpacing/>
              <w:rPr>
                <w:rFonts w:ascii="Arial" w:hAnsi="Arial" w:cs="Arial"/>
                <w:sz w:val="20"/>
                <w:szCs w:val="20"/>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77F7EDF7" w14:textId="2E78CA78" w:rsidR="001A4297" w:rsidRPr="001A4297" w:rsidRDefault="001A4297" w:rsidP="001A4297">
            <w:pPr>
              <w:spacing w:after="160" w:line="276" w:lineRule="auto"/>
              <w:rPr>
                <w:rFonts w:ascii="Arial" w:hAnsi="Arial" w:cs="Arial"/>
                <w:sz w:val="20"/>
                <w:szCs w:val="20"/>
              </w:rPr>
            </w:pPr>
            <w:r w:rsidRPr="001A4297">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1A4297">
              <w:rPr>
                <w:rFonts w:ascii="Arial" w:hAnsi="Arial" w:cs="Arial"/>
                <w:sz w:val="20"/>
                <w:szCs w:val="20"/>
              </w:rPr>
              <w:t>as a result of</w:t>
            </w:r>
            <w:proofErr w:type="gramEnd"/>
            <w:r w:rsidRPr="001A4297">
              <w:rPr>
                <w:rFonts w:ascii="Arial" w:hAnsi="Arial" w:cs="Arial"/>
                <w:sz w:val="20"/>
                <w:szCs w:val="20"/>
              </w:rPr>
              <w:t xml:space="preserve"> the new development, is likely. As such, </w:t>
            </w:r>
            <w:proofErr w:type="gramStart"/>
            <w:r w:rsidRPr="001A4297">
              <w:rPr>
                <w:rFonts w:ascii="Arial" w:hAnsi="Arial" w:cs="Arial"/>
                <w:sz w:val="20"/>
                <w:szCs w:val="20"/>
              </w:rPr>
              <w:t>in order to</w:t>
            </w:r>
            <w:proofErr w:type="gramEnd"/>
            <w:r w:rsidRPr="001A4297">
              <w:rPr>
                <w:rFonts w:ascii="Arial" w:hAnsi="Arial" w:cs="Arial"/>
                <w:sz w:val="20"/>
                <w:szCs w:val="20"/>
              </w:rPr>
              <w:t xml:space="preserve"> lawfully</w:t>
            </w:r>
            <w:r w:rsidRPr="001A4297">
              <w:rPr>
                <w:rFonts w:ascii="Arial" w:hAnsi="Arial" w:cs="Arial"/>
                <w:b/>
                <w:bCs/>
                <w:sz w:val="20"/>
                <w:szCs w:val="20"/>
              </w:rPr>
              <w:t xml:space="preserve"> </w:t>
            </w:r>
            <w:r w:rsidRPr="001A4297">
              <w:rPr>
                <w:rFonts w:ascii="Arial" w:hAnsi="Arial" w:cs="Arial"/>
                <w:sz w:val="20"/>
                <w:szCs w:val="20"/>
              </w:rPr>
              <w:t>be permitted, the development will</w:t>
            </w:r>
            <w:r w:rsidRPr="001A4297">
              <w:rPr>
                <w:rFonts w:ascii="Arial" w:hAnsi="Arial" w:cs="Arial"/>
                <w:b/>
                <w:bCs/>
                <w:sz w:val="20"/>
                <w:szCs w:val="20"/>
              </w:rPr>
              <w:t xml:space="preserve"> </w:t>
            </w:r>
            <w:r w:rsidRPr="001A4297">
              <w:rPr>
                <w:rFonts w:ascii="Arial" w:hAnsi="Arial" w:cs="Arial"/>
                <w:sz w:val="20"/>
                <w:szCs w:val="20"/>
              </w:rPr>
              <w:t>need</w:t>
            </w:r>
            <w:r w:rsidRPr="001A4297">
              <w:rPr>
                <w:rFonts w:ascii="Arial" w:hAnsi="Arial" w:cs="Arial"/>
                <w:b/>
                <w:bCs/>
                <w:sz w:val="20"/>
                <w:szCs w:val="20"/>
              </w:rPr>
              <w:t xml:space="preserve"> </w:t>
            </w:r>
            <w:r w:rsidRPr="001A4297">
              <w:rPr>
                <w:rFonts w:ascii="Arial" w:hAnsi="Arial" w:cs="Arial"/>
                <w:sz w:val="20"/>
                <w:szCs w:val="20"/>
              </w:rPr>
              <w:t>to include a package of avoidance and mitigation measures.</w:t>
            </w:r>
          </w:p>
          <w:p w14:paraId="761C9DD4" w14:textId="6AFC296B" w:rsidR="001A4297" w:rsidRPr="001A4297" w:rsidRDefault="001A4297" w:rsidP="001A4297">
            <w:pPr>
              <w:spacing w:after="160" w:line="276" w:lineRule="auto"/>
              <w:rPr>
                <w:rFonts w:ascii="Arial" w:hAnsi="Arial" w:cs="Arial"/>
                <w:sz w:val="20"/>
                <w:szCs w:val="20"/>
              </w:rPr>
            </w:pPr>
            <w:r w:rsidRPr="001A4297">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1A4297">
              <w:rPr>
                <w:rFonts w:ascii="Arial" w:hAnsi="Arial" w:cs="Arial"/>
                <w:sz w:val="20"/>
                <w:szCs w:val="20"/>
              </w:rPr>
              <w:t>with regard to</w:t>
            </w:r>
            <w:proofErr w:type="gramEnd"/>
            <w:r w:rsidRPr="001A4297">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1E16D62E" w14:textId="66CDE72E" w:rsidR="001A4297" w:rsidRPr="001A4297" w:rsidRDefault="001A4297" w:rsidP="001A4297">
            <w:pPr>
              <w:spacing w:after="160" w:line="276" w:lineRule="auto"/>
              <w:rPr>
                <w:rFonts w:ascii="Arial" w:hAnsi="Arial" w:cs="Arial"/>
                <w:i/>
                <w:iCs/>
                <w:sz w:val="20"/>
                <w:szCs w:val="20"/>
              </w:rPr>
            </w:pPr>
            <w:r w:rsidRPr="001A4297">
              <w:rPr>
                <w:rFonts w:ascii="Arial" w:hAnsi="Arial" w:cs="Arial"/>
                <w:sz w:val="20"/>
                <w:szCs w:val="20"/>
              </w:rPr>
              <w:t xml:space="preserve">As set out in the Solent Recreation Mitigation Strategy, </w:t>
            </w:r>
            <w:r w:rsidRPr="001A4297">
              <w:rPr>
                <w:rFonts w:ascii="Arial" w:hAnsi="Arial" w:cs="Arial"/>
                <w:sz w:val="20"/>
                <w:szCs w:val="20"/>
                <w:u w:val="single"/>
              </w:rPr>
              <w:t xml:space="preserve">as of 1 April 2024 </w:t>
            </w:r>
            <w:r w:rsidRPr="001A4297">
              <w:rPr>
                <w:rFonts w:ascii="Arial" w:hAnsi="Arial" w:cs="Arial"/>
                <w:sz w:val="20"/>
                <w:szCs w:val="20"/>
              </w:rPr>
              <w:t>an appropriate scale of mitigation for this scheme would be:</w:t>
            </w:r>
            <w:r w:rsidRPr="001A4297">
              <w:rPr>
                <w:rFonts w:ascii="Arial" w:hAnsi="Arial" w:cs="Arial"/>
                <w:i/>
                <w:iCs/>
                <w:sz w:val="20"/>
                <w:szCs w:val="20"/>
              </w:rPr>
              <w:tab/>
            </w:r>
          </w:p>
          <w:bookmarkStart w:id="0" w:name="_MON_1658147270"/>
          <w:bookmarkEnd w:id="0"/>
          <w:p w14:paraId="6D236B3D" w14:textId="4268DA98" w:rsidR="001A4297" w:rsidRPr="001A4297" w:rsidRDefault="001A4297" w:rsidP="001A4297">
            <w:pPr>
              <w:spacing w:after="160" w:line="276" w:lineRule="auto"/>
              <w:rPr>
                <w:rFonts w:ascii="Arial" w:hAnsi="Arial" w:cs="Arial"/>
                <w:i/>
                <w:iCs/>
                <w:sz w:val="20"/>
                <w:szCs w:val="20"/>
              </w:rPr>
            </w:pPr>
            <w:r w:rsidRPr="001A4297">
              <w:rPr>
                <w:rFonts w:ascii="Arial" w:hAnsi="Arial" w:cs="Arial"/>
                <w:i/>
                <w:iCs/>
                <w:sz w:val="20"/>
                <w:szCs w:val="20"/>
              </w:rPr>
              <w:object w:dxaOrig="9844" w:dyaOrig="4328" w14:anchorId="00645D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92pt;height:3in" o:ole="">
                  <v:imagedata r:id="rId9" o:title=""/>
                </v:shape>
                <o:OLEObject Type="Embed" ProgID="Excel.Sheet.12" ShapeID="_x0000_i1033" DrawAspect="Content" ObjectID="_1782736175" r:id="rId10"/>
              </w:object>
            </w:r>
          </w:p>
          <w:p w14:paraId="7B8A5362" w14:textId="4B96E20B" w:rsidR="001A4297" w:rsidRPr="001A4297" w:rsidRDefault="001A4297" w:rsidP="001A4297">
            <w:pPr>
              <w:spacing w:after="160" w:line="276" w:lineRule="auto"/>
              <w:rPr>
                <w:rFonts w:ascii="Arial" w:hAnsi="Arial" w:cs="Arial"/>
                <w:sz w:val="20"/>
                <w:szCs w:val="20"/>
              </w:rPr>
            </w:pPr>
            <w:r w:rsidRPr="001A4297">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1DFC38A7" w14:textId="766A9E41" w:rsidR="001A4297" w:rsidRPr="001A4297" w:rsidRDefault="001A4297" w:rsidP="001A4297">
            <w:pPr>
              <w:spacing w:after="160" w:line="276" w:lineRule="auto"/>
              <w:jc w:val="both"/>
              <w:rPr>
                <w:rFonts w:ascii="Arial" w:hAnsi="Arial" w:cs="Arial"/>
                <w:sz w:val="20"/>
                <w:szCs w:val="20"/>
              </w:rPr>
            </w:pPr>
            <w:r w:rsidRPr="001A4297">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1A4297">
              <w:rPr>
                <w:rFonts w:ascii="Arial" w:hAnsi="Arial" w:cs="Arial"/>
                <w:sz w:val="20"/>
                <w:szCs w:val="20"/>
              </w:rPr>
              <w:t>dwellings”</w:t>
            </w:r>
            <w:proofErr w:type="gramEnd"/>
          </w:p>
          <w:p w14:paraId="21466EF2" w14:textId="734610C8" w:rsidR="001A4297" w:rsidRPr="001A4297" w:rsidRDefault="001A4297" w:rsidP="001A4297">
            <w:pPr>
              <w:spacing w:after="160" w:line="276" w:lineRule="auto"/>
              <w:rPr>
                <w:rFonts w:ascii="Arial" w:hAnsi="Arial" w:cs="Arial"/>
                <w:sz w:val="20"/>
                <w:szCs w:val="20"/>
              </w:rPr>
            </w:pPr>
            <w:r w:rsidRPr="001A4297">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1A4297">
              <w:rPr>
                <w:rFonts w:ascii="Arial" w:hAnsi="Arial" w:cs="Arial"/>
                <w:sz w:val="20"/>
                <w:szCs w:val="20"/>
              </w:rPr>
              <w:t>As long as</w:t>
            </w:r>
            <w:proofErr w:type="gramEnd"/>
            <w:r w:rsidRPr="001A4297">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5A29048" w14:textId="2416E295" w:rsidR="000A6BDC" w:rsidRPr="000A6BDC" w:rsidRDefault="000A6BDC" w:rsidP="000A6BDC">
            <w:pPr>
              <w:spacing w:after="160" w:line="276" w:lineRule="auto"/>
              <w:rPr>
                <w:rFonts w:ascii="Arial" w:eastAsiaTheme="minorHAnsi" w:hAnsi="Arial" w:cs="Arial"/>
                <w:sz w:val="20"/>
                <w:szCs w:val="20"/>
                <w:lang w:eastAsia="en-US"/>
              </w:rPr>
            </w:pPr>
            <w:r w:rsidRPr="000A6BDC">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0A6BDC">
              <w:rPr>
                <w:rFonts w:ascii="Arial" w:eastAsiaTheme="minorHAnsi" w:hAnsi="Arial" w:cs="Arial"/>
                <w:sz w:val="20"/>
                <w:szCs w:val="20"/>
                <w:lang w:eastAsia="en-US"/>
              </w:rPr>
              <w:t>as a result of</w:t>
            </w:r>
            <w:proofErr w:type="gramEnd"/>
            <w:r w:rsidRPr="000A6BDC">
              <w:rPr>
                <w:rFonts w:ascii="Arial" w:eastAsiaTheme="minorHAnsi" w:hAnsi="Arial" w:cs="Arial"/>
                <w:sz w:val="20"/>
                <w:szCs w:val="20"/>
                <w:lang w:eastAsia="en-US"/>
              </w:rPr>
              <w:t xml:space="preserve"> new development is likely. As such, </w:t>
            </w:r>
            <w:proofErr w:type="gramStart"/>
            <w:r w:rsidRPr="000A6BDC">
              <w:rPr>
                <w:rFonts w:ascii="Arial" w:eastAsiaTheme="minorHAnsi" w:hAnsi="Arial" w:cs="Arial"/>
                <w:sz w:val="20"/>
                <w:szCs w:val="20"/>
                <w:lang w:eastAsia="en-US"/>
              </w:rPr>
              <w:t>in order to</w:t>
            </w:r>
            <w:proofErr w:type="gramEnd"/>
            <w:r w:rsidRPr="000A6BDC">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154D568E" w14:textId="1CFF25A7" w:rsidR="000A6BDC" w:rsidRPr="000A6BDC" w:rsidRDefault="000A6BDC" w:rsidP="000A6BDC">
            <w:pPr>
              <w:spacing w:after="160" w:line="276" w:lineRule="auto"/>
              <w:rPr>
                <w:rFonts w:ascii="Arial" w:eastAsiaTheme="minorHAnsi" w:hAnsi="Arial" w:cs="Arial"/>
                <w:sz w:val="20"/>
                <w:szCs w:val="20"/>
                <w:lang w:eastAsia="en-US"/>
              </w:rPr>
            </w:pPr>
            <w:r w:rsidRPr="000A6BDC">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7DE5AC39" w14:textId="03544200" w:rsidR="000A6BDC" w:rsidRPr="000A6BDC" w:rsidRDefault="000A6BDC" w:rsidP="000A6BDC">
            <w:pPr>
              <w:spacing w:after="160" w:line="276" w:lineRule="auto"/>
              <w:rPr>
                <w:rFonts w:ascii="Arial" w:eastAsiaTheme="minorHAnsi" w:hAnsi="Arial" w:cs="Arial"/>
                <w:sz w:val="20"/>
                <w:szCs w:val="20"/>
                <w:lang w:eastAsia="en-US"/>
              </w:rPr>
            </w:pPr>
            <w:r w:rsidRPr="000A6BDC">
              <w:rPr>
                <w:rFonts w:ascii="Arial" w:eastAsiaTheme="minorHAnsi" w:hAnsi="Arial" w:cs="Arial"/>
                <w:sz w:val="20"/>
                <w:szCs w:val="20"/>
                <w:lang w:eastAsia="en-US"/>
              </w:rPr>
              <w:t xml:space="preserve">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European Sites via wastewater treatment works at </w:t>
            </w:r>
            <w:proofErr w:type="spellStart"/>
            <w:r w:rsidRPr="000A6BDC">
              <w:rPr>
                <w:rFonts w:ascii="Arial" w:eastAsiaTheme="minorHAnsi" w:hAnsi="Arial" w:cs="Arial"/>
                <w:sz w:val="20"/>
                <w:szCs w:val="20"/>
                <w:lang w:eastAsia="en-US"/>
              </w:rPr>
              <w:t>Budds</w:t>
            </w:r>
            <w:proofErr w:type="spellEnd"/>
            <w:r w:rsidRPr="000A6BDC">
              <w:rPr>
                <w:rFonts w:ascii="Arial" w:eastAsiaTheme="minorHAnsi" w:hAnsi="Arial" w:cs="Arial"/>
                <w:sz w:val="20"/>
                <w:szCs w:val="20"/>
                <w:lang w:eastAsia="en-US"/>
              </w:rPr>
              <w:t xml:space="preserve"> Farm. The calculations for this development site are part of the application case file. </w:t>
            </w:r>
          </w:p>
          <w:p w14:paraId="60817964" w14:textId="5274B4AB" w:rsidR="000A6BDC" w:rsidRPr="000A6BDC" w:rsidRDefault="000A6BDC" w:rsidP="000A6BDC">
            <w:pPr>
              <w:spacing w:after="160" w:line="276" w:lineRule="auto"/>
              <w:rPr>
                <w:rFonts w:ascii="Arial" w:eastAsiaTheme="minorHAnsi" w:hAnsi="Arial" w:cs="Arial"/>
                <w:sz w:val="20"/>
                <w:szCs w:val="20"/>
                <w:lang w:eastAsia="en-US"/>
              </w:rPr>
            </w:pPr>
            <w:r w:rsidRPr="000A6BDC">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measures as well as the use of a </w:t>
            </w:r>
            <w:proofErr w:type="gramStart"/>
            <w:r w:rsidRPr="000A6BDC">
              <w:rPr>
                <w:rFonts w:ascii="Arial" w:eastAsiaTheme="minorHAnsi" w:hAnsi="Arial" w:cs="Arial"/>
                <w:sz w:val="20"/>
                <w:szCs w:val="20"/>
                <w:lang w:eastAsia="en-US"/>
              </w:rPr>
              <w:t>third party</w:t>
            </w:r>
            <w:proofErr w:type="gramEnd"/>
            <w:r w:rsidRPr="000A6BDC">
              <w:rPr>
                <w:rFonts w:ascii="Arial" w:eastAsiaTheme="minorHAnsi" w:hAnsi="Arial" w:cs="Arial"/>
                <w:sz w:val="20"/>
                <w:szCs w:val="20"/>
                <w:lang w:eastAsia="en-US"/>
              </w:rPr>
              <w:t xml:space="preserve"> mitigation scheme. The </w:t>
            </w:r>
            <w:proofErr w:type="spellStart"/>
            <w:r w:rsidRPr="000A6BDC">
              <w:rPr>
                <w:rFonts w:ascii="Arial" w:eastAsiaTheme="minorHAnsi" w:hAnsi="Arial" w:cs="Arial"/>
                <w:sz w:val="20"/>
                <w:szCs w:val="20"/>
                <w:lang w:eastAsia="en-US"/>
              </w:rPr>
              <w:t>Warnford</w:t>
            </w:r>
            <w:proofErr w:type="spellEnd"/>
            <w:r w:rsidRPr="000A6BDC">
              <w:rPr>
                <w:rFonts w:ascii="Arial" w:eastAsiaTheme="minorHAnsi" w:hAnsi="Arial" w:cs="Arial"/>
                <w:sz w:val="20"/>
                <w:szCs w:val="20"/>
                <w:lang w:eastAsia="en-US"/>
              </w:rPr>
              <w:t xml:space="preserve"> Park </w:t>
            </w:r>
            <w:proofErr w:type="spellStart"/>
            <w:r w:rsidRPr="000A6BDC">
              <w:rPr>
                <w:rFonts w:ascii="Arial" w:eastAsiaTheme="minorHAnsi" w:hAnsi="Arial" w:cs="Arial"/>
                <w:sz w:val="20"/>
                <w:szCs w:val="20"/>
                <w:lang w:eastAsia="en-US"/>
              </w:rPr>
              <w:t>Mitgation</w:t>
            </w:r>
            <w:proofErr w:type="spellEnd"/>
            <w:r w:rsidRPr="000A6BDC">
              <w:rPr>
                <w:rFonts w:ascii="Arial" w:eastAsiaTheme="minorHAnsi" w:hAnsi="Arial" w:cs="Arial"/>
                <w:sz w:val="20"/>
                <w:szCs w:val="20"/>
                <w:lang w:eastAsia="en-US"/>
              </w:rPr>
              <w:t xml:space="preserve"> Scheme is proposed as mitigation for the development site. Natural England has confirmed that the scheme is appropriate for development draining to </w:t>
            </w:r>
            <w:proofErr w:type="spellStart"/>
            <w:r w:rsidRPr="000A6BDC">
              <w:rPr>
                <w:rFonts w:ascii="Arial" w:eastAsiaTheme="minorHAnsi" w:hAnsi="Arial" w:cs="Arial"/>
                <w:sz w:val="20"/>
                <w:szCs w:val="20"/>
                <w:lang w:eastAsia="en-US"/>
              </w:rPr>
              <w:t>Budds</w:t>
            </w:r>
            <w:proofErr w:type="spellEnd"/>
            <w:r w:rsidRPr="000A6BDC">
              <w:rPr>
                <w:rFonts w:ascii="Arial" w:eastAsiaTheme="minorHAnsi" w:hAnsi="Arial" w:cs="Arial"/>
                <w:sz w:val="20"/>
                <w:szCs w:val="20"/>
                <w:lang w:eastAsia="en-US"/>
              </w:rPr>
              <w:t xml:space="preserve"> Farm. This is due to </w:t>
            </w:r>
            <w:proofErr w:type="spellStart"/>
            <w:r w:rsidRPr="000A6BDC">
              <w:rPr>
                <w:rFonts w:ascii="Arial" w:eastAsiaTheme="minorHAnsi" w:hAnsi="Arial" w:cs="Arial"/>
                <w:sz w:val="20"/>
                <w:szCs w:val="20"/>
                <w:lang w:eastAsia="en-US"/>
              </w:rPr>
              <w:t>Budds</w:t>
            </w:r>
            <w:proofErr w:type="spellEnd"/>
            <w:r w:rsidRPr="000A6BDC">
              <w:rPr>
                <w:rFonts w:ascii="Arial" w:eastAsiaTheme="minorHAnsi" w:hAnsi="Arial" w:cs="Arial"/>
                <w:sz w:val="20"/>
                <w:szCs w:val="20"/>
                <w:lang w:eastAsia="en-US"/>
              </w:rPr>
              <w:t xml:space="preserve"> Farm being a coastal WwTW and the nutrients discharged from the long sea outfall are spread over a wider area due to water currents therefore a wider area can be considered for mitigation, page 27 of Natural England’s methodology sets out the spatial suitability of mitigation schemes. In particular, paragraph 5.40 of the Solent Nutrients Guidance (v5 June 2020) details that mitigation affecting the </w:t>
            </w:r>
            <w:proofErr w:type="gramStart"/>
            <w:r w:rsidRPr="000A6BDC">
              <w:rPr>
                <w:rFonts w:ascii="Arial" w:eastAsiaTheme="minorHAnsi" w:hAnsi="Arial" w:cs="Arial"/>
                <w:sz w:val="20"/>
                <w:szCs w:val="20"/>
                <w:lang w:eastAsia="en-US"/>
              </w:rPr>
              <w:t>River</w:t>
            </w:r>
            <w:proofErr w:type="gramEnd"/>
            <w:r w:rsidRPr="000A6BDC">
              <w:rPr>
                <w:rFonts w:ascii="Arial" w:eastAsiaTheme="minorHAnsi" w:hAnsi="Arial" w:cs="Arial"/>
                <w:sz w:val="20"/>
                <w:szCs w:val="20"/>
                <w:lang w:eastAsia="en-US"/>
              </w:rPr>
              <w:t xml:space="preserve"> </w:t>
            </w:r>
            <w:proofErr w:type="spellStart"/>
            <w:r w:rsidRPr="000A6BDC">
              <w:rPr>
                <w:rFonts w:ascii="Arial" w:eastAsiaTheme="minorHAnsi" w:hAnsi="Arial" w:cs="Arial"/>
                <w:sz w:val="20"/>
                <w:szCs w:val="20"/>
                <w:lang w:eastAsia="en-US"/>
              </w:rPr>
              <w:t>Meon</w:t>
            </w:r>
            <w:proofErr w:type="spellEnd"/>
            <w:r w:rsidRPr="000A6BDC">
              <w:rPr>
                <w:rFonts w:ascii="Arial" w:eastAsiaTheme="minorHAnsi" w:hAnsi="Arial" w:cs="Arial"/>
                <w:sz w:val="20"/>
                <w:szCs w:val="20"/>
                <w:lang w:eastAsia="en-US"/>
              </w:rPr>
              <w:t xml:space="preserve"> can mitigate development draining to </w:t>
            </w:r>
            <w:proofErr w:type="spellStart"/>
            <w:r w:rsidRPr="000A6BDC">
              <w:rPr>
                <w:rFonts w:ascii="Arial" w:eastAsiaTheme="minorHAnsi" w:hAnsi="Arial" w:cs="Arial"/>
                <w:sz w:val="20"/>
                <w:szCs w:val="20"/>
                <w:lang w:eastAsia="en-US"/>
              </w:rPr>
              <w:t>Budds</w:t>
            </w:r>
            <w:proofErr w:type="spellEnd"/>
            <w:r w:rsidRPr="000A6BDC">
              <w:rPr>
                <w:rFonts w:ascii="Arial" w:eastAsiaTheme="minorHAnsi" w:hAnsi="Arial" w:cs="Arial"/>
                <w:sz w:val="20"/>
                <w:szCs w:val="20"/>
                <w:lang w:eastAsia="en-US"/>
              </w:rPr>
              <w:t xml:space="preserve"> Farm WwTW. The </w:t>
            </w:r>
            <w:proofErr w:type="spellStart"/>
            <w:r w:rsidRPr="000A6BDC">
              <w:rPr>
                <w:rFonts w:ascii="Arial" w:eastAsiaTheme="minorHAnsi" w:hAnsi="Arial" w:cs="Arial"/>
                <w:sz w:val="20"/>
                <w:szCs w:val="20"/>
                <w:lang w:eastAsia="en-US"/>
              </w:rPr>
              <w:t>Warnford</w:t>
            </w:r>
            <w:proofErr w:type="spellEnd"/>
            <w:r w:rsidRPr="000A6BDC">
              <w:rPr>
                <w:rFonts w:ascii="Arial" w:eastAsiaTheme="minorHAnsi" w:hAnsi="Arial" w:cs="Arial"/>
                <w:sz w:val="20"/>
                <w:szCs w:val="20"/>
                <w:lang w:eastAsia="en-US"/>
              </w:rPr>
              <w:t xml:space="preserve"> Park </w:t>
            </w:r>
            <w:r w:rsidRPr="000A6BDC">
              <w:rPr>
                <w:rFonts w:ascii="Arial" w:eastAsiaTheme="minorHAnsi" w:hAnsi="Arial" w:cs="Arial"/>
                <w:sz w:val="20"/>
                <w:szCs w:val="20"/>
                <w:lang w:eastAsia="en-US"/>
              </w:rPr>
              <w:lastRenderedPageBreak/>
              <w:t xml:space="preserve">Mitigation Scheme will result in a reduction in nitrogen emitted into the Solent European Sites from the River </w:t>
            </w:r>
            <w:proofErr w:type="spellStart"/>
            <w:r w:rsidRPr="000A6BDC">
              <w:rPr>
                <w:rFonts w:ascii="Arial" w:eastAsiaTheme="minorHAnsi" w:hAnsi="Arial" w:cs="Arial"/>
                <w:sz w:val="20"/>
                <w:szCs w:val="20"/>
                <w:lang w:eastAsia="en-US"/>
              </w:rPr>
              <w:t>Meon</w:t>
            </w:r>
            <w:proofErr w:type="spellEnd"/>
            <w:r w:rsidRPr="000A6BDC">
              <w:rPr>
                <w:rFonts w:ascii="Arial" w:eastAsiaTheme="minorHAnsi" w:hAnsi="Arial" w:cs="Arial"/>
                <w:sz w:val="20"/>
                <w:szCs w:val="20"/>
                <w:lang w:eastAsia="en-US"/>
              </w:rPr>
              <w:t>. As such, it represents a suitable mitigation scheme for this development.</w:t>
            </w:r>
          </w:p>
          <w:p w14:paraId="232BF806" w14:textId="2D845786" w:rsidR="000A6BDC" w:rsidRPr="000A6BDC" w:rsidRDefault="000A6BDC" w:rsidP="000A6BDC">
            <w:pPr>
              <w:spacing w:after="160" w:line="276" w:lineRule="auto"/>
              <w:rPr>
                <w:rFonts w:ascii="Arial" w:eastAsiaTheme="minorHAnsi" w:hAnsi="Arial" w:cs="Arial"/>
                <w:sz w:val="20"/>
                <w:szCs w:val="20"/>
                <w:lang w:eastAsia="en-US"/>
              </w:rPr>
            </w:pPr>
            <w:r w:rsidRPr="000A6BDC">
              <w:rPr>
                <w:rFonts w:ascii="Arial" w:eastAsiaTheme="minorHAnsi" w:hAnsi="Arial" w:cs="Arial"/>
                <w:sz w:val="20"/>
                <w:szCs w:val="20"/>
                <w:lang w:eastAsia="en-US"/>
              </w:rPr>
              <w:t>A notice of purchase has been provided to the Council and has been considered as part of the development HRA AA. The effect of this notice of purchase is to confirm that sufficient nutrient mitigation for the proposed development has been secured upfront</w:t>
            </w:r>
            <w:r>
              <w:rPr>
                <w:rFonts w:ascii="Arial" w:eastAsiaTheme="minorHAnsi" w:hAnsi="Arial" w:cs="Arial"/>
                <w:sz w:val="20"/>
                <w:szCs w:val="20"/>
                <w:lang w:eastAsia="en-US"/>
              </w:rPr>
              <w:t xml:space="preserve">. </w:t>
            </w:r>
            <w:r w:rsidRPr="000A6BDC">
              <w:rPr>
                <w:rFonts w:ascii="Arial" w:eastAsiaTheme="minorHAnsi" w:hAnsi="Arial" w:cs="Arial"/>
                <w:sz w:val="20"/>
                <w:szCs w:val="20"/>
                <w:lang w:eastAsia="en-US"/>
              </w:rPr>
              <w:t xml:space="preserve"> </w:t>
            </w:r>
          </w:p>
          <w:p w14:paraId="3EF6EC55" w14:textId="491E72E4" w:rsidR="003201AA" w:rsidRPr="003201AA" w:rsidRDefault="000A6BDC" w:rsidP="002C0485">
            <w:pPr>
              <w:spacing w:line="276" w:lineRule="auto"/>
              <w:rPr>
                <w:rFonts w:ascii="Arial" w:hAnsi="Arial" w:cs="Arial"/>
                <w:sz w:val="22"/>
                <w:szCs w:val="22"/>
              </w:rPr>
            </w:pPr>
            <w:r w:rsidRPr="000A6BDC">
              <w:rPr>
                <w:rFonts w:ascii="Arial" w:eastAsiaTheme="minorHAnsi" w:hAnsi="Arial" w:cs="Arial"/>
                <w:sz w:val="20"/>
                <w:szCs w:val="20"/>
                <w:lang w:eastAsia="en-US"/>
              </w:rPr>
              <w:t xml:space="preserve">The Council has entered into an overarching legal agreement with the mitigation land provider. This is necessary to secure this avoidance and mitigation package for the lifetime of the development </w:t>
            </w:r>
            <w:proofErr w:type="gramStart"/>
            <w:r w:rsidRPr="000A6BDC">
              <w:rPr>
                <w:rFonts w:ascii="Arial" w:eastAsiaTheme="minorHAnsi" w:hAnsi="Arial" w:cs="Arial"/>
                <w:sz w:val="20"/>
                <w:szCs w:val="20"/>
                <w:lang w:eastAsia="en-US"/>
              </w:rPr>
              <w:t>in order to</w:t>
            </w:r>
            <w:proofErr w:type="gramEnd"/>
            <w:r w:rsidRPr="000A6BDC">
              <w:rPr>
                <w:rFonts w:ascii="Arial" w:eastAsiaTheme="minorHAnsi" w:hAnsi="Arial" w:cs="Arial"/>
                <w:sz w:val="20"/>
                <w:szCs w:val="20"/>
                <w:lang w:eastAsia="en-US"/>
              </w:rPr>
              <w:t xml:space="preserve"> ensure that there will be no adverse effect on the integrity of protected sites as a result of development taking place which relies on the </w:t>
            </w:r>
            <w:proofErr w:type="spellStart"/>
            <w:r w:rsidRPr="000A6BDC">
              <w:rPr>
                <w:rFonts w:ascii="Arial" w:eastAsiaTheme="minorHAnsi" w:hAnsi="Arial" w:cs="Arial"/>
                <w:sz w:val="20"/>
                <w:szCs w:val="20"/>
                <w:lang w:eastAsia="en-US"/>
              </w:rPr>
              <w:t>Warnford</w:t>
            </w:r>
            <w:proofErr w:type="spellEnd"/>
            <w:r w:rsidRPr="000A6BDC">
              <w:rPr>
                <w:rFonts w:ascii="Arial" w:eastAsiaTheme="minorHAnsi" w:hAnsi="Arial" w:cs="Arial"/>
                <w:sz w:val="20"/>
                <w:szCs w:val="20"/>
                <w:lang w:eastAsia="en-US"/>
              </w:rPr>
              <w:t xml:space="preserve"> Park scheme for its mitigation.</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7FEBA5C9" w14:textId="76724092" w:rsidR="000A6BDC" w:rsidRPr="000A6BDC" w:rsidRDefault="000A6BDC" w:rsidP="000A6BDC">
            <w:pPr>
              <w:spacing w:after="160" w:line="276" w:lineRule="auto"/>
              <w:rPr>
                <w:rFonts w:ascii="Arial" w:eastAsiaTheme="minorHAnsi" w:hAnsi="Arial" w:cs="Arial"/>
                <w:sz w:val="20"/>
                <w:szCs w:val="20"/>
                <w:lang w:eastAsia="en-US"/>
              </w:rPr>
            </w:pPr>
            <w:r w:rsidRPr="000A6BDC">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64548AB2" w14:textId="3E248D5F" w:rsidR="000A6BDC" w:rsidRPr="000A6BDC" w:rsidRDefault="000A6BDC" w:rsidP="000A6BDC">
            <w:pPr>
              <w:spacing w:after="160" w:line="276" w:lineRule="auto"/>
              <w:rPr>
                <w:rFonts w:ascii="Arial" w:eastAsiaTheme="minorHAnsi" w:hAnsi="Arial" w:cs="Arial"/>
                <w:sz w:val="20"/>
                <w:szCs w:val="20"/>
                <w:lang w:eastAsia="en-US"/>
              </w:rPr>
            </w:pPr>
            <w:r w:rsidRPr="000A6BDC">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0009275B" w14:textId="1B505A5E" w:rsidR="000A6BDC" w:rsidRPr="000A6BDC" w:rsidRDefault="000A6BDC" w:rsidP="000A6BDC">
            <w:pPr>
              <w:spacing w:after="160" w:line="276" w:lineRule="auto"/>
              <w:rPr>
                <w:rFonts w:ascii="Arial" w:eastAsiaTheme="minorHAnsi" w:hAnsi="Arial" w:cs="Arial"/>
                <w:sz w:val="20"/>
                <w:szCs w:val="20"/>
                <w:lang w:eastAsia="en-US"/>
              </w:rPr>
            </w:pPr>
            <w:r w:rsidRPr="000A6BDC">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0A171A5E" w14:textId="7A376C07" w:rsidR="00961A42" w:rsidRDefault="000A6BDC" w:rsidP="000A6BDC">
            <w:pPr>
              <w:spacing w:line="276" w:lineRule="auto"/>
              <w:rPr>
                <w:rFonts w:ascii="Arial" w:hAnsi="Arial" w:cs="Arial"/>
              </w:rPr>
            </w:pPr>
            <w:r w:rsidRPr="000A6BDC">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471583">
    <w:abstractNumId w:val="6"/>
  </w:num>
  <w:num w:numId="2" w16cid:durableId="2072772843">
    <w:abstractNumId w:val="3"/>
  </w:num>
  <w:num w:numId="3" w16cid:durableId="1851598517">
    <w:abstractNumId w:val="1"/>
  </w:num>
  <w:num w:numId="4" w16cid:durableId="1929188482">
    <w:abstractNumId w:val="0"/>
  </w:num>
  <w:num w:numId="5" w16cid:durableId="1181427549">
    <w:abstractNumId w:val="5"/>
  </w:num>
  <w:num w:numId="6" w16cid:durableId="965165702">
    <w:abstractNumId w:val="4"/>
  </w:num>
  <w:num w:numId="7" w16cid:durableId="1801148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A6BDC"/>
    <w:rsid w:val="000B45AE"/>
    <w:rsid w:val="001071FC"/>
    <w:rsid w:val="0011421F"/>
    <w:rsid w:val="001419F6"/>
    <w:rsid w:val="00141C02"/>
    <w:rsid w:val="00160247"/>
    <w:rsid w:val="0016538A"/>
    <w:rsid w:val="001758E5"/>
    <w:rsid w:val="001A371F"/>
    <w:rsid w:val="001A4297"/>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5F1D58"/>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B5CB2"/>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2301</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4</cp:revision>
  <cp:lastPrinted>2014-02-18T14:51:00Z</cp:lastPrinted>
  <dcterms:created xsi:type="dcterms:W3CDTF">2024-07-17T14:31:00Z</dcterms:created>
  <dcterms:modified xsi:type="dcterms:W3CDTF">2024-07-17T14:43:00Z</dcterms:modified>
</cp:coreProperties>
</file>