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3E28414A" w:rsidR="00741821" w:rsidRPr="00B25729" w:rsidRDefault="00991DBF" w:rsidP="00741821">
            <w:pPr>
              <w:spacing w:line="276" w:lineRule="auto"/>
              <w:rPr>
                <w:rFonts w:ascii="Arial" w:hAnsi="Arial" w:cs="Arial"/>
              </w:rPr>
            </w:pPr>
            <w:r>
              <w:rPr>
                <w:rFonts w:ascii="Arial" w:hAnsi="Arial" w:cs="Arial"/>
              </w:rPr>
              <w:t>10</w:t>
            </w:r>
            <w:r w:rsidR="00B1534C">
              <w:rPr>
                <w:rFonts w:ascii="Arial" w:hAnsi="Arial" w:cs="Arial"/>
              </w:rPr>
              <w:t xml:space="preserve">/9/24 </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BC4B867" w:rsidR="001071FC" w:rsidRPr="00B25729" w:rsidRDefault="00434B73" w:rsidP="00741821">
            <w:pPr>
              <w:spacing w:line="276" w:lineRule="auto"/>
              <w:rPr>
                <w:rFonts w:ascii="Arial" w:hAnsi="Arial" w:cs="Arial"/>
              </w:rPr>
            </w:pPr>
            <w:r>
              <w:rPr>
                <w:rFonts w:ascii="Arial" w:hAnsi="Arial" w:cs="Arial"/>
              </w:rPr>
              <w:t>APP/24/0</w:t>
            </w:r>
            <w:r w:rsidR="00B1534C">
              <w:rPr>
                <w:rFonts w:ascii="Arial" w:hAnsi="Arial" w:cs="Arial"/>
              </w:rPr>
              <w:t>0</w:t>
            </w:r>
            <w:r w:rsidR="00991DBF">
              <w:rPr>
                <w:rFonts w:ascii="Arial" w:hAnsi="Arial" w:cs="Arial"/>
              </w:rPr>
              <w:t>272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593A76C5" w:rsidR="00D873D9" w:rsidRPr="00B25729" w:rsidRDefault="00991DBF" w:rsidP="00741821">
            <w:pPr>
              <w:spacing w:line="276" w:lineRule="auto"/>
              <w:rPr>
                <w:rFonts w:ascii="Arial" w:hAnsi="Arial" w:cs="Arial"/>
              </w:rPr>
            </w:pPr>
            <w:r>
              <w:rPr>
                <w:rFonts w:ascii="Arial" w:hAnsi="Arial" w:cs="Arial"/>
              </w:rPr>
              <w:t>2-4 Seafarers Walk, HI</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52A490F3" w14:textId="77777777" w:rsidR="00C56D56" w:rsidRDefault="00C56D56" w:rsidP="00C56D56">
            <w:pPr>
              <w:pStyle w:val="Normal0"/>
              <w:tabs>
                <w:tab w:val="left" w:pos="0"/>
              </w:tabs>
              <w:rPr>
                <w:sz w:val="22"/>
                <w:szCs w:val="22"/>
              </w:rPr>
            </w:pPr>
            <w:r>
              <w:rPr>
                <w:sz w:val="22"/>
                <w:szCs w:val="22"/>
              </w:rPr>
              <w:t xml:space="preserve">Application for change of use from C2 to C3 (b) residential dwelling which covers up to six people living together as a single household and receiving care. </w:t>
            </w:r>
            <w:r>
              <w:rPr>
                <w:sz w:val="22"/>
                <w:szCs w:val="22"/>
              </w:rPr>
              <w:t>(</w:t>
            </w:r>
            <w:r>
              <w:rPr>
                <w:sz w:val="22"/>
                <w:szCs w:val="22"/>
              </w:rPr>
              <w:t xml:space="preserve">No change to the property </w:t>
            </w:r>
            <w:proofErr w:type="gramStart"/>
            <w:r>
              <w:rPr>
                <w:sz w:val="22"/>
                <w:szCs w:val="22"/>
              </w:rPr>
              <w:t>are</w:t>
            </w:r>
            <w:proofErr w:type="gramEnd"/>
            <w:r>
              <w:rPr>
                <w:sz w:val="22"/>
                <w:szCs w:val="22"/>
              </w:rPr>
              <w:t xml:space="preserve"> proposed, only a change of use class to facilitate a change in care model </w:t>
            </w:r>
          </w:p>
          <w:p w14:paraId="0FE4FC37" w14:textId="2C8A59D2" w:rsidR="00C56D56" w:rsidRDefault="00C56D56" w:rsidP="00C56D56">
            <w:pPr>
              <w:pStyle w:val="Normal0"/>
              <w:tabs>
                <w:tab w:val="left" w:pos="0"/>
              </w:tabs>
              <w:rPr>
                <w:sz w:val="22"/>
                <w:szCs w:val="22"/>
              </w:rPr>
            </w:pPr>
            <w:r>
              <w:rPr>
                <w:sz w:val="22"/>
                <w:szCs w:val="22"/>
              </w:rPr>
              <w:t>for the occupiers.</w:t>
            </w:r>
            <w:r>
              <w:rPr>
                <w:sz w:val="22"/>
                <w:szCs w:val="22"/>
              </w:rPr>
              <w:t>)</w:t>
            </w:r>
          </w:p>
          <w:p w14:paraId="451786E1" w14:textId="53FEF3CE" w:rsidR="001071FC" w:rsidRPr="00B25729" w:rsidRDefault="001071FC" w:rsidP="00991DBF">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11BD8E60" w:rsidR="00317486" w:rsidRPr="00B25729" w:rsidRDefault="00B90CB3" w:rsidP="00741821">
            <w:pPr>
              <w:spacing w:line="276" w:lineRule="auto"/>
              <w:rPr>
                <w:rFonts w:ascii="Arial" w:hAnsi="Arial" w:cs="Arial"/>
              </w:rPr>
            </w:pPr>
            <w:r>
              <w:rPr>
                <w:rFonts w:ascii="Arial" w:hAnsi="Arial" w:cs="Arial"/>
              </w:rPr>
              <w:t xml:space="preserve">Lesley </w:t>
            </w:r>
            <w:r w:rsidR="00991DBF">
              <w:rPr>
                <w:rFonts w:ascii="Arial" w:hAnsi="Arial" w:cs="Arial"/>
              </w:rPr>
              <w:t>Wells</w:t>
            </w:r>
            <w:r w:rsidR="0000782A">
              <w:rPr>
                <w:rFonts w:ascii="Arial" w:hAnsi="Arial" w:cs="Arial"/>
                <w:b/>
                <w:bCs/>
                <w:color w:val="FF0000"/>
              </w:rPr>
              <w:t xml:space="preserve">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036B5CC5"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w:t>
            </w:r>
            <w:r w:rsidR="00C25F32">
              <w:rPr>
                <w:rFonts w:ascii="Arial" w:hAnsi="Arial" w:cs="Arial"/>
                <w:sz w:val="20"/>
                <w:szCs w:val="20"/>
              </w:rPr>
              <w:t xml:space="preserve"> does not amount to </w:t>
            </w:r>
            <w:r w:rsidR="00317486" w:rsidRPr="00317486">
              <w:rPr>
                <w:rFonts w:ascii="Arial" w:hAnsi="Arial" w:cs="Arial"/>
                <w:sz w:val="20"/>
                <w:szCs w:val="20"/>
              </w:rPr>
              <w:t>an increase in residential dwellings</w:t>
            </w:r>
            <w:r w:rsidR="00C25F32">
              <w:rPr>
                <w:rFonts w:ascii="Arial" w:hAnsi="Arial" w:cs="Arial"/>
                <w:sz w:val="20"/>
                <w:szCs w:val="20"/>
              </w:rPr>
              <w:t xml:space="preserve"> or overnight accommodation</w:t>
            </w:r>
            <w:r w:rsidR="00317486" w:rsidRPr="00317486">
              <w:rPr>
                <w:rFonts w:ascii="Arial" w:hAnsi="Arial" w:cs="Arial"/>
                <w:sz w:val="20"/>
                <w:szCs w:val="20"/>
              </w:rPr>
              <w:t>,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141F8008"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increase in nitrogen deposition leading to a reduction in water quality.</w:t>
            </w:r>
            <w:r w:rsidR="00C56D56">
              <w:rPr>
                <w:rFonts w:ascii="Arial" w:hAnsi="Arial" w:cs="Arial"/>
                <w:sz w:val="20"/>
                <w:szCs w:val="20"/>
              </w:rPr>
              <w:t xml:space="preserve"> </w:t>
            </w:r>
          </w:p>
          <w:p w14:paraId="54012971" w14:textId="77777777" w:rsidR="00C25F32" w:rsidRDefault="00C25F32" w:rsidP="0088177A">
            <w:pPr>
              <w:spacing w:line="276" w:lineRule="auto"/>
              <w:ind w:left="56"/>
              <w:rPr>
                <w:rFonts w:ascii="Arial" w:hAnsi="Arial" w:cs="Arial"/>
                <w:sz w:val="20"/>
                <w:szCs w:val="20"/>
              </w:rPr>
            </w:pPr>
          </w:p>
          <w:p w14:paraId="4B822B99" w14:textId="64AD2081" w:rsidR="00C25F32" w:rsidRDefault="00C25F32" w:rsidP="0088177A">
            <w:pPr>
              <w:spacing w:line="276" w:lineRule="auto"/>
              <w:ind w:left="56"/>
              <w:rPr>
                <w:rFonts w:ascii="Arial" w:hAnsi="Arial" w:cs="Arial"/>
                <w:sz w:val="20"/>
                <w:szCs w:val="20"/>
              </w:rPr>
            </w:pPr>
            <w:r>
              <w:rPr>
                <w:rFonts w:ascii="Arial" w:hAnsi="Arial" w:cs="Arial"/>
                <w:sz w:val="20"/>
                <w:szCs w:val="20"/>
              </w:rPr>
              <w:t>The proposal does not amount to an increase in dwelling, or overnight accommodation.</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6440245" w14:textId="5DA746BC"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7ADC312F" w14:textId="755192C7" w:rsidR="005435B4" w:rsidRPr="005435B4" w:rsidRDefault="005435B4" w:rsidP="005435B4">
            <w:pPr>
              <w:spacing w:after="160" w:line="276" w:lineRule="auto"/>
              <w:rPr>
                <w:rFonts w:ascii="Arial" w:eastAsiaTheme="minorHAnsi" w:hAnsi="Arial" w:cs="Arial"/>
                <w:b/>
                <w:bCs/>
                <w:sz w:val="20"/>
                <w:szCs w:val="20"/>
                <w:lang w:eastAsia="en-US"/>
              </w:rPr>
            </w:pPr>
            <w:r w:rsidRPr="005435B4">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3D5C32AC" w14:textId="68F02666" w:rsidR="00E4576B" w:rsidRPr="005435B4" w:rsidRDefault="005435B4" w:rsidP="00E4576B">
            <w:pPr>
              <w:spacing w:after="160" w:line="276" w:lineRule="auto"/>
              <w:rPr>
                <w:rFonts w:ascii="Arial" w:hAnsi="Arial" w:cs="Arial"/>
                <w:b/>
                <w:bCs/>
                <w:sz w:val="20"/>
                <w:szCs w:val="20"/>
              </w:rPr>
            </w:pPr>
            <w:r w:rsidRPr="005435B4">
              <w:rPr>
                <w:rFonts w:ascii="Arial" w:eastAsiaTheme="minorHAnsi" w:hAnsi="Arial" w:cs="Arial"/>
                <w:sz w:val="20"/>
                <w:szCs w:val="20"/>
                <w:lang w:eastAsia="en-US"/>
              </w:rPr>
              <w:t>The proposed development</w:t>
            </w:r>
            <w:r w:rsidR="00FA7192">
              <w:rPr>
                <w:rFonts w:ascii="Arial" w:eastAsiaTheme="minorHAnsi" w:hAnsi="Arial" w:cs="Arial"/>
                <w:sz w:val="20"/>
                <w:szCs w:val="20"/>
                <w:lang w:eastAsia="en-US"/>
              </w:rPr>
              <w:t xml:space="preserve"> would not</w:t>
            </w:r>
            <w:r w:rsidRPr="005435B4">
              <w:rPr>
                <w:rFonts w:ascii="Arial" w:eastAsiaTheme="minorHAnsi" w:hAnsi="Arial" w:cs="Arial"/>
                <w:sz w:val="20"/>
                <w:szCs w:val="20"/>
                <w:lang w:eastAsia="en-US"/>
              </w:rPr>
              <w:t xml:space="preserve"> </w:t>
            </w:r>
            <w:r w:rsidR="003F2818" w:rsidRPr="005435B4">
              <w:rPr>
                <w:rFonts w:ascii="Arial" w:eastAsiaTheme="minorHAnsi" w:hAnsi="Arial" w:cs="Arial"/>
                <w:sz w:val="20"/>
                <w:szCs w:val="20"/>
                <w:lang w:eastAsia="en-US"/>
              </w:rPr>
              <w:t>represent</w:t>
            </w:r>
            <w:r w:rsidRPr="005435B4">
              <w:rPr>
                <w:rFonts w:ascii="Arial" w:eastAsiaTheme="minorHAnsi" w:hAnsi="Arial" w:cs="Arial"/>
                <w:sz w:val="20"/>
                <w:szCs w:val="20"/>
                <w:lang w:eastAsia="en-US"/>
              </w:rPr>
              <w:t xml:space="preserve"> a net increase in residential dwellings</w:t>
            </w:r>
            <w:r w:rsidR="00FA7192">
              <w:rPr>
                <w:rFonts w:ascii="Arial" w:eastAsiaTheme="minorHAnsi" w:hAnsi="Arial" w:cs="Arial"/>
                <w:sz w:val="20"/>
                <w:szCs w:val="20"/>
                <w:lang w:eastAsia="en-US"/>
              </w:rPr>
              <w:t>,</w:t>
            </w:r>
            <w:r w:rsidR="00E4576B">
              <w:rPr>
                <w:rFonts w:ascii="Arial" w:eastAsiaTheme="minorHAnsi" w:hAnsi="Arial" w:cs="Arial"/>
                <w:sz w:val="20"/>
                <w:szCs w:val="20"/>
                <w:lang w:eastAsia="en-US"/>
              </w:rPr>
              <w:t xml:space="preserve"> or overnight accommodation </w:t>
            </w:r>
            <w:r w:rsidR="00FA7192">
              <w:rPr>
                <w:rFonts w:ascii="Arial" w:eastAsiaTheme="minorHAnsi" w:hAnsi="Arial" w:cs="Arial"/>
                <w:sz w:val="20"/>
                <w:szCs w:val="20"/>
                <w:lang w:eastAsia="en-US"/>
              </w:rPr>
              <w:t xml:space="preserve">just a change in use of </w:t>
            </w:r>
            <w:r w:rsidR="00E4576B">
              <w:rPr>
                <w:rFonts w:ascii="Arial" w:eastAsiaTheme="minorHAnsi" w:hAnsi="Arial" w:cs="Arial"/>
                <w:sz w:val="20"/>
                <w:szCs w:val="20"/>
                <w:lang w:eastAsia="en-US"/>
              </w:rPr>
              <w:t>how these</w:t>
            </w:r>
            <w:r w:rsidR="00FA7192">
              <w:rPr>
                <w:rFonts w:ascii="Arial" w:eastAsiaTheme="minorHAnsi" w:hAnsi="Arial" w:cs="Arial"/>
                <w:sz w:val="20"/>
                <w:szCs w:val="20"/>
                <w:lang w:eastAsia="en-US"/>
              </w:rPr>
              <w:t xml:space="preserve"> care homes will operate.</w:t>
            </w:r>
            <w:r w:rsidR="00E4576B">
              <w:rPr>
                <w:rFonts w:ascii="Arial" w:eastAsiaTheme="minorHAnsi" w:hAnsi="Arial" w:cs="Arial"/>
                <w:sz w:val="20"/>
                <w:szCs w:val="20"/>
                <w:lang w:eastAsia="en-US"/>
              </w:rPr>
              <w:t xml:space="preserve"> Therefore,</w:t>
            </w:r>
            <w:r w:rsidR="003F2818">
              <w:rPr>
                <w:rFonts w:ascii="Arial" w:eastAsiaTheme="minorHAnsi" w:hAnsi="Arial" w:cs="Arial"/>
                <w:sz w:val="20"/>
                <w:szCs w:val="20"/>
                <w:lang w:eastAsia="en-US"/>
              </w:rPr>
              <w:t xml:space="preserve"> it is the view of the Local Planning Authority that</w:t>
            </w:r>
            <w:r w:rsidR="00E4576B">
              <w:rPr>
                <w:rFonts w:ascii="Arial" w:eastAsiaTheme="minorHAnsi" w:hAnsi="Arial" w:cs="Arial"/>
                <w:sz w:val="20"/>
                <w:szCs w:val="20"/>
                <w:lang w:eastAsia="en-US"/>
              </w:rPr>
              <w:t xml:space="preserve"> the proposal would not </w:t>
            </w:r>
            <w:r w:rsidR="00E4576B">
              <w:rPr>
                <w:rFonts w:ascii="Arial" w:hAnsi="Arial" w:cs="Arial"/>
                <w:bCs/>
                <w:sz w:val="20"/>
                <w:szCs w:val="20"/>
              </w:rPr>
              <w:t>have an adverse impact on statutorily protected nature conservation sites or landscapes.</w:t>
            </w:r>
          </w:p>
          <w:p w14:paraId="16A4A2B9" w14:textId="73E9A924" w:rsidR="00E4576B" w:rsidRDefault="00E4576B" w:rsidP="00E4576B">
            <w:pPr>
              <w:spacing w:after="160" w:line="276" w:lineRule="auto"/>
              <w:rPr>
                <w:rFonts w:ascii="Arial" w:hAnsi="Arial" w:cs="Arial"/>
                <w:sz w:val="20"/>
                <w:szCs w:val="20"/>
              </w:rPr>
            </w:pPr>
            <w:r w:rsidRPr="005435B4">
              <w:rPr>
                <w:rFonts w:ascii="Arial" w:hAnsi="Arial" w:cs="Arial"/>
                <w:sz w:val="20"/>
                <w:szCs w:val="20"/>
              </w:rPr>
              <w:t xml:space="preserve">Natural </w:t>
            </w:r>
            <w:r w:rsidR="003F2818" w:rsidRPr="005435B4">
              <w:rPr>
                <w:rFonts w:ascii="Arial" w:hAnsi="Arial" w:cs="Arial"/>
                <w:sz w:val="20"/>
                <w:szCs w:val="20"/>
              </w:rPr>
              <w:t xml:space="preserve">England </w:t>
            </w:r>
            <w:r w:rsidR="003F2818">
              <w:rPr>
                <w:rFonts w:ascii="Arial" w:hAnsi="Arial" w:cs="Arial"/>
                <w:sz w:val="20"/>
                <w:szCs w:val="20"/>
              </w:rPr>
              <w:t>has</w:t>
            </w:r>
            <w:r>
              <w:rPr>
                <w:rFonts w:ascii="Arial" w:hAnsi="Arial" w:cs="Arial"/>
                <w:sz w:val="20"/>
                <w:szCs w:val="20"/>
              </w:rPr>
              <w:t xml:space="preserve"> been consulted the proposal and has advised </w:t>
            </w:r>
            <w:r w:rsidRPr="005435B4">
              <w:rPr>
                <w:rFonts w:ascii="Arial" w:hAnsi="Arial" w:cs="Arial"/>
                <w:sz w:val="20"/>
                <w:szCs w:val="20"/>
              </w:rPr>
              <w:t>that</w:t>
            </w:r>
            <w:r>
              <w:rPr>
                <w:rFonts w:ascii="Arial" w:hAnsi="Arial" w:cs="Arial"/>
                <w:sz w:val="20"/>
                <w:szCs w:val="20"/>
              </w:rPr>
              <w:t xml:space="preserve"> the proposal </w:t>
            </w:r>
            <w:r w:rsidRPr="00E4576B">
              <w:rPr>
                <w:rFonts w:ascii="Arial" w:hAnsi="Arial" w:cs="Arial"/>
                <w:i/>
                <w:iCs/>
                <w:sz w:val="20"/>
                <w:szCs w:val="20"/>
              </w:rPr>
              <w:t xml:space="preserve">“… will not have a </w:t>
            </w:r>
            <w:proofErr w:type="gramStart"/>
            <w:r w:rsidRPr="00E4576B">
              <w:rPr>
                <w:rFonts w:ascii="Arial" w:hAnsi="Arial" w:cs="Arial"/>
                <w:i/>
                <w:iCs/>
                <w:sz w:val="20"/>
                <w:szCs w:val="20"/>
              </w:rPr>
              <w:t>significant adverse impacts</w:t>
            </w:r>
            <w:proofErr w:type="gramEnd"/>
            <w:r w:rsidRPr="00E4576B">
              <w:rPr>
                <w:rFonts w:ascii="Arial" w:hAnsi="Arial" w:cs="Arial"/>
                <w:i/>
                <w:iCs/>
                <w:sz w:val="20"/>
                <w:szCs w:val="20"/>
              </w:rPr>
              <w:t xml:space="preserve"> on statutorily protected nature conservation sites or landscapes</w:t>
            </w:r>
            <w:r>
              <w:rPr>
                <w:rFonts w:ascii="Arial" w:hAnsi="Arial" w:cs="Arial"/>
                <w:sz w:val="20"/>
                <w:szCs w:val="20"/>
              </w:rPr>
              <w:t xml:space="preserve">.” </w:t>
            </w:r>
            <w:r w:rsidRPr="005435B4">
              <w:rPr>
                <w:rFonts w:ascii="Arial" w:hAnsi="Arial" w:cs="Arial"/>
                <w:sz w:val="20"/>
                <w:szCs w:val="20"/>
              </w:rPr>
              <w:t xml:space="preserve"> </w:t>
            </w:r>
          </w:p>
          <w:p w14:paraId="28CAC423" w14:textId="30D79DB0" w:rsidR="00622604" w:rsidRDefault="005435B4" w:rsidP="005435B4">
            <w:pPr>
              <w:spacing w:line="276" w:lineRule="auto"/>
              <w:rPr>
                <w:rFonts w:ascii="Arial" w:hAnsi="Arial" w:cs="Arial"/>
                <w:b/>
                <w:sz w:val="22"/>
                <w:szCs w:val="22"/>
              </w:rPr>
            </w:pPr>
            <w:r w:rsidRPr="005435B4">
              <w:rPr>
                <w:rFonts w:ascii="Arial" w:eastAsiaTheme="minorHAnsi" w:hAnsi="Arial" w:cs="Arial"/>
                <w:sz w:val="20"/>
                <w:szCs w:val="20"/>
                <w:lang w:eastAsia="en-US"/>
              </w:rPr>
              <w:t xml:space="preserve">As a result, </w:t>
            </w:r>
            <w:r w:rsidR="00C25F32">
              <w:rPr>
                <w:rFonts w:ascii="Arial" w:eastAsiaTheme="minorHAnsi" w:hAnsi="Arial" w:cs="Arial"/>
                <w:sz w:val="20"/>
                <w:szCs w:val="20"/>
                <w:lang w:eastAsia="en-US"/>
              </w:rPr>
              <w:t xml:space="preserve">the proposal would not have </w:t>
            </w:r>
            <w:r w:rsidR="00FA7192">
              <w:rPr>
                <w:rFonts w:ascii="Arial" w:eastAsiaTheme="minorHAnsi" w:hAnsi="Arial" w:cs="Arial"/>
                <w:sz w:val="20"/>
                <w:szCs w:val="20"/>
                <w:lang w:eastAsia="en-US"/>
              </w:rPr>
              <w:t>a</w:t>
            </w:r>
            <w:r w:rsidR="00C25F32">
              <w:rPr>
                <w:rFonts w:ascii="Arial" w:eastAsiaTheme="minorHAnsi" w:hAnsi="Arial" w:cs="Arial"/>
                <w:sz w:val="20"/>
                <w:szCs w:val="20"/>
                <w:lang w:eastAsia="en-US"/>
              </w:rPr>
              <w:t>n adverse</w:t>
            </w:r>
            <w:r w:rsidRPr="005435B4">
              <w:rPr>
                <w:rFonts w:ascii="Arial" w:eastAsiaTheme="minorHAnsi" w:hAnsi="Arial" w:cs="Arial"/>
                <w:sz w:val="20"/>
                <w:szCs w:val="20"/>
                <w:lang w:eastAsia="en-US"/>
              </w:rPr>
              <w:t xml:space="preserve"> significant effect to the Chichester &amp; Langstone Harbours SP</w:t>
            </w:r>
            <w:r w:rsidR="00C25F32">
              <w:rPr>
                <w:rFonts w:ascii="Arial" w:eastAsiaTheme="minorHAnsi" w:hAnsi="Arial" w:cs="Arial"/>
                <w:sz w:val="20"/>
                <w:szCs w:val="20"/>
                <w:lang w:eastAsia="en-US"/>
              </w:rPr>
              <w:t>A</w:t>
            </w:r>
            <w:r w:rsidRPr="005435B4">
              <w:rPr>
                <w:rFonts w:ascii="Arial" w:eastAsiaTheme="minorHAnsi" w:hAnsi="Arial" w:cs="Arial"/>
                <w:sz w:val="20"/>
                <w:szCs w:val="20"/>
                <w:lang w:eastAsia="en-US"/>
              </w:rPr>
              <w:t>.</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5ACABDED" w14:textId="077603DE" w:rsidR="001A44CB" w:rsidRDefault="005435B4" w:rsidP="005435B4">
            <w:pPr>
              <w:spacing w:after="160" w:line="276" w:lineRule="auto"/>
              <w:rPr>
                <w:rFonts w:ascii="Arial" w:hAnsi="Arial" w:cs="Arial"/>
                <w:sz w:val="20"/>
                <w:szCs w:val="20"/>
              </w:rPr>
            </w:pPr>
            <w:r w:rsidRPr="005435B4">
              <w:rPr>
                <w:rFonts w:ascii="Arial" w:hAnsi="Arial" w:cs="Arial"/>
                <w:sz w:val="20"/>
                <w:szCs w:val="20"/>
              </w:rPr>
              <w:t>The</w:t>
            </w:r>
            <w:r w:rsidR="00FA7192">
              <w:rPr>
                <w:rFonts w:ascii="Arial" w:hAnsi="Arial" w:cs="Arial"/>
                <w:sz w:val="20"/>
                <w:szCs w:val="20"/>
              </w:rPr>
              <w:t xml:space="preserve"> proposal which lies</w:t>
            </w:r>
            <w:r w:rsidRPr="005435B4">
              <w:rPr>
                <w:rFonts w:ascii="Arial" w:hAnsi="Arial" w:cs="Arial"/>
                <w:sz w:val="20"/>
                <w:szCs w:val="20"/>
              </w:rPr>
              <w:t xml:space="preserve"> within the catchment of a wastewater treatment works that drain</w:t>
            </w:r>
            <w:r w:rsidR="00FA7192">
              <w:rPr>
                <w:rFonts w:ascii="Arial" w:hAnsi="Arial" w:cs="Arial"/>
                <w:sz w:val="20"/>
                <w:szCs w:val="20"/>
              </w:rPr>
              <w:t>s</w:t>
            </w:r>
            <w:r w:rsidRPr="005435B4">
              <w:rPr>
                <w:rFonts w:ascii="Arial" w:hAnsi="Arial" w:cs="Arial"/>
                <w:sz w:val="20"/>
                <w:szCs w:val="20"/>
              </w:rPr>
              <w:t xml:space="preserve"> into the Chichester and Langstone Harbours </w:t>
            </w:r>
            <w:r w:rsidR="003F2818" w:rsidRPr="005435B4">
              <w:rPr>
                <w:rFonts w:ascii="Arial" w:hAnsi="Arial" w:cs="Arial"/>
                <w:sz w:val="20"/>
                <w:szCs w:val="20"/>
              </w:rPr>
              <w:t>SPA</w:t>
            </w:r>
            <w:r w:rsidR="003F2818">
              <w:rPr>
                <w:rFonts w:ascii="Arial" w:hAnsi="Arial" w:cs="Arial"/>
                <w:sz w:val="20"/>
                <w:szCs w:val="20"/>
              </w:rPr>
              <w:t>, which</w:t>
            </w:r>
            <w:r w:rsidR="00C25F32">
              <w:rPr>
                <w:rFonts w:ascii="Arial" w:hAnsi="Arial" w:cs="Arial"/>
                <w:sz w:val="20"/>
                <w:szCs w:val="20"/>
              </w:rPr>
              <w:t xml:space="preserve"> </w:t>
            </w:r>
            <w:r w:rsidR="00FA7192">
              <w:rPr>
                <w:rFonts w:ascii="Arial" w:hAnsi="Arial" w:cs="Arial"/>
                <w:sz w:val="20"/>
                <w:szCs w:val="20"/>
              </w:rPr>
              <w:t>would not result in an increase</w:t>
            </w:r>
            <w:r w:rsidR="001A44CB">
              <w:rPr>
                <w:rFonts w:ascii="Arial" w:hAnsi="Arial" w:cs="Arial"/>
                <w:sz w:val="20"/>
                <w:szCs w:val="20"/>
              </w:rPr>
              <w:t xml:space="preserve"> in</w:t>
            </w:r>
            <w:r w:rsidR="00FA7192">
              <w:rPr>
                <w:rFonts w:ascii="Arial" w:hAnsi="Arial" w:cs="Arial"/>
                <w:sz w:val="20"/>
                <w:szCs w:val="20"/>
              </w:rPr>
              <w:t xml:space="preserve"> dwellings</w:t>
            </w:r>
            <w:r w:rsidR="001A44CB">
              <w:rPr>
                <w:rFonts w:ascii="Arial" w:hAnsi="Arial" w:cs="Arial"/>
                <w:sz w:val="20"/>
                <w:szCs w:val="20"/>
              </w:rPr>
              <w:t xml:space="preserve"> or overnight accommodation. The proposal is only for </w:t>
            </w:r>
            <w:r w:rsidR="00FA7192">
              <w:rPr>
                <w:rFonts w:ascii="Arial" w:hAnsi="Arial" w:cs="Arial"/>
                <w:sz w:val="20"/>
                <w:szCs w:val="20"/>
              </w:rPr>
              <w:t>a change of use</w:t>
            </w:r>
            <w:r w:rsidR="001A44CB">
              <w:rPr>
                <w:rFonts w:ascii="Arial" w:hAnsi="Arial" w:cs="Arial"/>
                <w:sz w:val="20"/>
                <w:szCs w:val="20"/>
              </w:rPr>
              <w:t xml:space="preserve"> from Class C</w:t>
            </w:r>
            <w:proofErr w:type="gramStart"/>
            <w:r w:rsidR="001A44CB">
              <w:rPr>
                <w:rFonts w:ascii="Arial" w:hAnsi="Arial" w:cs="Arial"/>
                <w:sz w:val="20"/>
                <w:szCs w:val="20"/>
              </w:rPr>
              <w:t>2  (</w:t>
            </w:r>
            <w:proofErr w:type="gramEnd"/>
            <w:r w:rsidR="001A44CB">
              <w:rPr>
                <w:rFonts w:ascii="Arial" w:hAnsi="Arial" w:cs="Arial"/>
                <w:sz w:val="20"/>
                <w:szCs w:val="20"/>
              </w:rPr>
              <w:t xml:space="preserve">Care Home) to Class C3 (Residential), with the same number of occupiers. Therefore, it is the view of the Local Planning Authority that the proposal would not have a </w:t>
            </w:r>
            <w:r w:rsidR="003F2818">
              <w:rPr>
                <w:rFonts w:ascii="Arial" w:hAnsi="Arial" w:cs="Arial"/>
                <w:sz w:val="20"/>
                <w:szCs w:val="20"/>
              </w:rPr>
              <w:t>significant adverse</w:t>
            </w:r>
            <w:r w:rsidR="001A44CB">
              <w:rPr>
                <w:rFonts w:ascii="Arial" w:hAnsi="Arial" w:cs="Arial"/>
                <w:sz w:val="20"/>
                <w:szCs w:val="20"/>
              </w:rPr>
              <w:t xml:space="preserve"> impact on the Solent’s European Sites.</w:t>
            </w:r>
          </w:p>
          <w:p w14:paraId="0EBC9FB5" w14:textId="215EE8DF" w:rsidR="005435B4" w:rsidRPr="005435B4" w:rsidRDefault="005435B4" w:rsidP="005435B4">
            <w:pPr>
              <w:spacing w:after="160" w:line="276" w:lineRule="auto"/>
              <w:rPr>
                <w:rFonts w:ascii="Arial" w:hAnsi="Arial" w:cs="Arial"/>
                <w:b/>
                <w:bCs/>
                <w:sz w:val="20"/>
                <w:szCs w:val="20"/>
              </w:rPr>
            </w:pPr>
            <w:r w:rsidRPr="005435B4">
              <w:rPr>
                <w:rFonts w:ascii="Arial" w:hAnsi="Arial" w:cs="Arial"/>
                <w:sz w:val="20"/>
                <w:szCs w:val="20"/>
              </w:rPr>
              <w:t xml:space="preserve">Natural </w:t>
            </w:r>
            <w:r w:rsidR="003F2818" w:rsidRPr="005435B4">
              <w:rPr>
                <w:rFonts w:ascii="Arial" w:hAnsi="Arial" w:cs="Arial"/>
                <w:sz w:val="20"/>
                <w:szCs w:val="20"/>
              </w:rPr>
              <w:t xml:space="preserve">England </w:t>
            </w:r>
            <w:r w:rsidR="003F2818">
              <w:rPr>
                <w:rFonts w:ascii="Arial" w:hAnsi="Arial" w:cs="Arial"/>
                <w:sz w:val="20"/>
                <w:szCs w:val="20"/>
              </w:rPr>
              <w:t>has</w:t>
            </w:r>
            <w:r w:rsidR="001A44CB">
              <w:rPr>
                <w:rFonts w:ascii="Arial" w:hAnsi="Arial" w:cs="Arial"/>
                <w:sz w:val="20"/>
                <w:szCs w:val="20"/>
              </w:rPr>
              <w:t xml:space="preserve"> been consulted</w:t>
            </w:r>
            <w:r w:rsidR="00C25F32">
              <w:rPr>
                <w:rFonts w:ascii="Arial" w:hAnsi="Arial" w:cs="Arial"/>
                <w:sz w:val="20"/>
                <w:szCs w:val="20"/>
              </w:rPr>
              <w:t xml:space="preserve"> over</w:t>
            </w:r>
            <w:r w:rsidR="001A44CB">
              <w:rPr>
                <w:rFonts w:ascii="Arial" w:hAnsi="Arial" w:cs="Arial"/>
                <w:sz w:val="20"/>
                <w:szCs w:val="20"/>
              </w:rPr>
              <w:t xml:space="preserve"> the proposal and has </w:t>
            </w:r>
            <w:r w:rsidR="003F2818">
              <w:rPr>
                <w:rFonts w:ascii="Arial" w:hAnsi="Arial" w:cs="Arial"/>
                <w:sz w:val="20"/>
                <w:szCs w:val="20"/>
              </w:rPr>
              <w:t xml:space="preserve">advised </w:t>
            </w:r>
            <w:r w:rsidR="003F2818" w:rsidRPr="005435B4">
              <w:rPr>
                <w:rFonts w:ascii="Arial" w:hAnsi="Arial" w:cs="Arial"/>
                <w:sz w:val="20"/>
                <w:szCs w:val="20"/>
              </w:rPr>
              <w:t>that</w:t>
            </w:r>
            <w:r w:rsidR="00FA7192">
              <w:rPr>
                <w:rFonts w:ascii="Arial" w:hAnsi="Arial" w:cs="Arial"/>
                <w:sz w:val="20"/>
                <w:szCs w:val="20"/>
              </w:rPr>
              <w:t xml:space="preserve"> the proposal </w:t>
            </w:r>
            <w:r w:rsidR="001A44CB" w:rsidRPr="00E4576B">
              <w:rPr>
                <w:rFonts w:ascii="Arial" w:hAnsi="Arial" w:cs="Arial"/>
                <w:i/>
                <w:iCs/>
                <w:sz w:val="20"/>
                <w:szCs w:val="20"/>
              </w:rPr>
              <w:t xml:space="preserve">“… will not have </w:t>
            </w:r>
            <w:r w:rsidR="00FA7192" w:rsidRPr="00E4576B">
              <w:rPr>
                <w:rFonts w:ascii="Arial" w:hAnsi="Arial" w:cs="Arial"/>
                <w:i/>
                <w:iCs/>
                <w:sz w:val="20"/>
                <w:szCs w:val="20"/>
              </w:rPr>
              <w:t>a</w:t>
            </w:r>
            <w:r w:rsidRPr="00E4576B">
              <w:rPr>
                <w:rFonts w:ascii="Arial" w:hAnsi="Arial" w:cs="Arial"/>
                <w:i/>
                <w:iCs/>
                <w:sz w:val="20"/>
                <w:szCs w:val="20"/>
              </w:rPr>
              <w:t xml:space="preserve"> </w:t>
            </w:r>
            <w:proofErr w:type="gramStart"/>
            <w:r w:rsidRPr="00E4576B">
              <w:rPr>
                <w:rFonts w:ascii="Arial" w:hAnsi="Arial" w:cs="Arial"/>
                <w:i/>
                <w:iCs/>
                <w:sz w:val="20"/>
                <w:szCs w:val="20"/>
              </w:rPr>
              <w:t>significant</w:t>
            </w:r>
            <w:r w:rsidR="001A44CB" w:rsidRPr="00E4576B">
              <w:rPr>
                <w:rFonts w:ascii="Arial" w:hAnsi="Arial" w:cs="Arial"/>
                <w:i/>
                <w:iCs/>
                <w:sz w:val="20"/>
                <w:szCs w:val="20"/>
              </w:rPr>
              <w:t xml:space="preserve"> adverse impacts</w:t>
            </w:r>
            <w:proofErr w:type="gramEnd"/>
            <w:r w:rsidR="001A44CB" w:rsidRPr="00E4576B">
              <w:rPr>
                <w:rFonts w:ascii="Arial" w:hAnsi="Arial" w:cs="Arial"/>
                <w:i/>
                <w:iCs/>
                <w:sz w:val="20"/>
                <w:szCs w:val="20"/>
              </w:rPr>
              <w:t xml:space="preserve"> on statutorily protected nature conservation sites or landscapes</w:t>
            </w:r>
            <w:r w:rsidR="001A44CB">
              <w:rPr>
                <w:rFonts w:ascii="Arial" w:hAnsi="Arial" w:cs="Arial"/>
                <w:sz w:val="20"/>
                <w:szCs w:val="20"/>
              </w:rPr>
              <w:t xml:space="preserve">.” </w:t>
            </w:r>
            <w:r w:rsidRPr="005435B4">
              <w:rPr>
                <w:rFonts w:ascii="Arial" w:hAnsi="Arial" w:cs="Arial"/>
                <w:sz w:val="20"/>
                <w:szCs w:val="20"/>
              </w:rPr>
              <w:t xml:space="preserve"> </w:t>
            </w:r>
          </w:p>
          <w:p w14:paraId="69B014AB" w14:textId="77777777" w:rsidR="00C56D56" w:rsidRDefault="00622604" w:rsidP="00622604">
            <w:pPr>
              <w:spacing w:line="276" w:lineRule="auto"/>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1655DED3" w14:textId="77777777" w:rsidR="00C56D56" w:rsidRDefault="00C56D56" w:rsidP="00622604">
            <w:pPr>
              <w:spacing w:line="276" w:lineRule="auto"/>
              <w:rPr>
                <w:rFonts w:ascii="Arial" w:hAnsi="Arial" w:cs="Arial"/>
                <w:b/>
                <w:sz w:val="22"/>
                <w:szCs w:val="22"/>
              </w:rPr>
            </w:pPr>
          </w:p>
          <w:p w14:paraId="1FB7105E" w14:textId="76B79CEC" w:rsidR="00622604" w:rsidRDefault="00E4576B" w:rsidP="00622604">
            <w:pPr>
              <w:spacing w:line="276" w:lineRule="auto"/>
              <w:rPr>
                <w:rFonts w:ascii="Arial" w:hAnsi="Arial" w:cs="Arial"/>
                <w:b/>
              </w:rPr>
            </w:pPr>
            <w:r>
              <w:rPr>
                <w:rFonts w:ascii="Arial" w:hAnsi="Arial" w:cs="Arial"/>
                <w:b/>
                <w:sz w:val="22"/>
                <w:szCs w:val="22"/>
              </w:rPr>
              <w:t xml:space="preserve">No, </w:t>
            </w:r>
            <w:r w:rsidR="00C56D56">
              <w:rPr>
                <w:rFonts w:ascii="Arial" w:hAnsi="Arial" w:cs="Arial"/>
                <w:b/>
                <w:sz w:val="22"/>
                <w:szCs w:val="22"/>
              </w:rPr>
              <w:t>because</w:t>
            </w:r>
            <w:r w:rsidR="00622604">
              <w:rPr>
                <w:rFonts w:ascii="Arial" w:hAnsi="Arial" w:cs="Arial"/>
                <w:b/>
                <w:sz w:val="22"/>
                <w:szCs w:val="22"/>
              </w:rPr>
              <w:t xml:space="preserve"> </w:t>
            </w:r>
            <w:r>
              <w:rPr>
                <w:rFonts w:ascii="Arial" w:hAnsi="Arial" w:cs="Arial"/>
                <w:b/>
                <w:sz w:val="22"/>
                <w:szCs w:val="22"/>
              </w:rPr>
              <w:t xml:space="preserve">there would be no increase in dwellings or </w:t>
            </w:r>
            <w:r w:rsidR="00C56D56">
              <w:rPr>
                <w:rFonts w:ascii="Arial" w:hAnsi="Arial" w:cs="Arial"/>
                <w:b/>
                <w:sz w:val="22"/>
                <w:szCs w:val="22"/>
              </w:rPr>
              <w:t xml:space="preserve">increase in </w:t>
            </w:r>
            <w:r>
              <w:rPr>
                <w:rFonts w:ascii="Arial" w:hAnsi="Arial" w:cs="Arial"/>
                <w:b/>
                <w:sz w:val="22"/>
                <w:szCs w:val="22"/>
              </w:rPr>
              <w:t>occupation of the two properties. As there would be no significant effect on European site integrity, it is not necessary to move to Stage 3 – Appropriate Assessment</w:t>
            </w:r>
            <w:r w:rsidR="00C56D56">
              <w:rPr>
                <w:rFonts w:ascii="Arial" w:hAnsi="Arial" w:cs="Arial"/>
                <w:b/>
                <w:sz w:val="22"/>
                <w:szCs w:val="22"/>
              </w:rPr>
              <w:t xml:space="preserve"> – as mitigation is not required</w:t>
            </w:r>
            <w:r>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3F2818" w:rsidRDefault="001071FC" w:rsidP="00741821">
            <w:pPr>
              <w:spacing w:line="276" w:lineRule="auto"/>
              <w:rPr>
                <w:rFonts w:ascii="Arial" w:hAnsi="Arial" w:cs="Arial"/>
                <w:b/>
                <w:strike/>
              </w:rPr>
            </w:pPr>
            <w:r w:rsidRPr="003F2818">
              <w:rPr>
                <w:rFonts w:ascii="Arial" w:hAnsi="Arial" w:cs="Arial"/>
                <w:b/>
                <w:strike/>
                <w:color w:val="FFFFFF"/>
                <w:sz w:val="22"/>
                <w:szCs w:val="22"/>
              </w:rPr>
              <w:lastRenderedPageBreak/>
              <w:t>Stage 3 - Appropriate Assessment</w:t>
            </w:r>
          </w:p>
        </w:tc>
      </w:tr>
      <w:tr w:rsidR="001071FC" w:rsidRPr="00C6619F" w14:paraId="7AEC0B84" w14:textId="77777777" w:rsidTr="00741821">
        <w:tc>
          <w:tcPr>
            <w:tcW w:w="9608" w:type="dxa"/>
            <w:gridSpan w:val="3"/>
            <w:shd w:val="clear" w:color="auto" w:fill="DAE7EE"/>
          </w:tcPr>
          <w:p w14:paraId="14AE39CC" w14:textId="334ECA99" w:rsidR="001071FC" w:rsidRPr="00E4576B" w:rsidRDefault="001071FC" w:rsidP="00741821">
            <w:pPr>
              <w:spacing w:line="276" w:lineRule="auto"/>
              <w:rPr>
                <w:rFonts w:ascii="Arial" w:hAnsi="Arial" w:cs="Arial"/>
                <w:strike/>
              </w:rPr>
            </w:pPr>
          </w:p>
        </w:tc>
      </w:tr>
      <w:tr w:rsidR="00124ACE" w:rsidRPr="00C6619F" w14:paraId="21D56155" w14:textId="77777777" w:rsidTr="00741821">
        <w:tc>
          <w:tcPr>
            <w:tcW w:w="9608" w:type="dxa"/>
            <w:gridSpan w:val="3"/>
          </w:tcPr>
          <w:p w14:paraId="3EF6EC55" w14:textId="70BF1A6F" w:rsidR="00124ACE" w:rsidRPr="003201AA" w:rsidRDefault="00124ACE" w:rsidP="003F2818">
            <w:pPr>
              <w:spacing w:line="276" w:lineRule="auto"/>
              <w:rPr>
                <w:rFonts w:ascii="Arial" w:hAnsi="Arial" w:cs="Arial"/>
                <w:sz w:val="22"/>
                <w:szCs w:val="22"/>
              </w:rPr>
            </w:pPr>
          </w:p>
        </w:tc>
      </w:tr>
      <w:tr w:rsidR="00124ACE" w:rsidRPr="00B25729" w14:paraId="334F0006" w14:textId="77777777" w:rsidTr="00741821">
        <w:tc>
          <w:tcPr>
            <w:tcW w:w="9608" w:type="dxa"/>
            <w:gridSpan w:val="3"/>
            <w:tcBorders>
              <w:top w:val="single" w:sz="12" w:space="0" w:color="0083BE"/>
            </w:tcBorders>
            <w:shd w:val="clear" w:color="auto" w:fill="0083BE"/>
          </w:tcPr>
          <w:p w14:paraId="1203B54D" w14:textId="77777777" w:rsidR="00124ACE" w:rsidRPr="003F2818" w:rsidRDefault="00124ACE" w:rsidP="00124ACE">
            <w:pPr>
              <w:spacing w:line="276" w:lineRule="auto"/>
              <w:rPr>
                <w:rFonts w:ascii="Arial" w:hAnsi="Arial" w:cs="Arial"/>
                <w:b/>
                <w:strike/>
              </w:rPr>
            </w:pPr>
            <w:r w:rsidRPr="003F2818">
              <w:rPr>
                <w:rFonts w:ascii="Arial" w:hAnsi="Arial" w:cs="Arial"/>
                <w:b/>
                <w:strike/>
                <w:color w:val="FFFFFF"/>
                <w:sz w:val="22"/>
                <w:szCs w:val="22"/>
              </w:rPr>
              <w:t>Stage 4 – Summary of the Appropriate Assessment (To be carried out by the Competent Authority (the local planning authority) in liaison with Natural England</w:t>
            </w:r>
          </w:p>
        </w:tc>
      </w:tr>
      <w:tr w:rsidR="00124ACE" w:rsidRPr="00C6619F" w14:paraId="525874DE" w14:textId="77777777" w:rsidTr="00741821">
        <w:tc>
          <w:tcPr>
            <w:tcW w:w="9608" w:type="dxa"/>
            <w:gridSpan w:val="3"/>
          </w:tcPr>
          <w:p w14:paraId="52744A6F" w14:textId="77210495" w:rsidR="00124ACE" w:rsidRPr="00C25F32" w:rsidRDefault="00124ACE" w:rsidP="00124ACE">
            <w:pPr>
              <w:spacing w:line="276" w:lineRule="auto"/>
              <w:rPr>
                <w:rFonts w:ascii="Arial" w:hAnsi="Arial" w:cs="Arial"/>
                <w:strike/>
              </w:rPr>
            </w:pPr>
          </w:p>
        </w:tc>
      </w:tr>
      <w:tr w:rsidR="00124ACE" w:rsidRPr="00C6619F" w14:paraId="5368D2B8" w14:textId="77777777" w:rsidTr="00741821">
        <w:tc>
          <w:tcPr>
            <w:tcW w:w="9608" w:type="dxa"/>
            <w:gridSpan w:val="3"/>
            <w:shd w:val="clear" w:color="auto" w:fill="DAE7EE"/>
          </w:tcPr>
          <w:p w14:paraId="26883BBF" w14:textId="77777777" w:rsidR="00124ACE" w:rsidRPr="00AB55E3" w:rsidRDefault="00124ACE" w:rsidP="00124ACE">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24ACE" w:rsidRPr="00C6619F" w14:paraId="6C967290" w14:textId="77777777" w:rsidTr="00741821">
        <w:tc>
          <w:tcPr>
            <w:tcW w:w="9608" w:type="dxa"/>
            <w:gridSpan w:val="3"/>
            <w:tcBorders>
              <w:bottom w:val="single" w:sz="12" w:space="0" w:color="0083BE"/>
            </w:tcBorders>
          </w:tcPr>
          <w:p w14:paraId="0E340784" w14:textId="47322457" w:rsidR="00C56D56" w:rsidRDefault="00124ACE" w:rsidP="00124ACE">
            <w:pPr>
              <w:spacing w:line="276" w:lineRule="auto"/>
              <w:rPr>
                <w:rFonts w:ascii="Arial" w:hAnsi="Arial" w:cs="Arial"/>
                <w:sz w:val="22"/>
                <w:szCs w:val="22"/>
              </w:rPr>
            </w:pPr>
            <w:r>
              <w:rPr>
                <w:rFonts w:ascii="Arial" w:hAnsi="Arial" w:cs="Arial"/>
                <w:sz w:val="22"/>
                <w:szCs w:val="22"/>
              </w:rPr>
              <w:t>Summary of Natural England’s comments:</w:t>
            </w:r>
          </w:p>
          <w:p w14:paraId="63804878" w14:textId="77777777" w:rsidR="00C56D56" w:rsidRDefault="00C56D56" w:rsidP="00C56D56">
            <w:pPr>
              <w:pStyle w:val="Normal0"/>
              <w:rPr>
                <w:sz w:val="22"/>
                <w:szCs w:val="22"/>
              </w:rPr>
            </w:pPr>
            <w:r>
              <w:rPr>
                <w:sz w:val="22"/>
                <w:szCs w:val="22"/>
              </w:rPr>
              <w:t>NO OBJECTION</w:t>
            </w:r>
          </w:p>
          <w:p w14:paraId="4B691EC7" w14:textId="77777777" w:rsidR="00C56D56" w:rsidRDefault="00C56D56" w:rsidP="00C56D56">
            <w:pPr>
              <w:pStyle w:val="Normal0"/>
              <w:rPr>
                <w:sz w:val="22"/>
                <w:szCs w:val="22"/>
              </w:rPr>
            </w:pPr>
            <w:r>
              <w:rPr>
                <w:sz w:val="22"/>
                <w:szCs w:val="22"/>
              </w:rPr>
              <w:t>Based on the plans submitted, Natural England considers that the proposed development will not have significant adverse impacts on statutorily protected nature conservation sites or landscapes.</w:t>
            </w:r>
          </w:p>
          <w:p w14:paraId="1ACE8373" w14:textId="77777777" w:rsidR="00C56D56" w:rsidRDefault="00C56D56" w:rsidP="00C56D56">
            <w:pPr>
              <w:pStyle w:val="Normal0"/>
              <w:rPr>
                <w:sz w:val="22"/>
                <w:szCs w:val="22"/>
              </w:rPr>
            </w:pPr>
          </w:p>
          <w:p w14:paraId="7F958D5E" w14:textId="77777777" w:rsidR="00C56D56" w:rsidRDefault="00C56D56" w:rsidP="00C56D56">
            <w:pPr>
              <w:pStyle w:val="Normal0"/>
              <w:rPr>
                <w:sz w:val="22"/>
                <w:szCs w:val="22"/>
              </w:rPr>
            </w:pPr>
            <w:r>
              <w:rPr>
                <w:sz w:val="22"/>
                <w:szCs w:val="22"/>
              </w:rPr>
              <w:t xml:space="preserve">Natural England’s generic advice on other natural environment issues is set out at Annex A </w:t>
            </w:r>
          </w:p>
          <w:p w14:paraId="275D5100" w14:textId="77777777" w:rsidR="00C56D56" w:rsidRDefault="00C56D56" w:rsidP="00C56D56">
            <w:pPr>
              <w:pStyle w:val="Normal0"/>
              <w:rPr>
                <w:sz w:val="22"/>
                <w:szCs w:val="22"/>
              </w:rPr>
            </w:pPr>
          </w:p>
          <w:p w14:paraId="41F93E99" w14:textId="77777777" w:rsidR="00C56D56" w:rsidRDefault="00C56D56" w:rsidP="00C56D56">
            <w:pPr>
              <w:pStyle w:val="Normal0"/>
              <w:rPr>
                <w:sz w:val="22"/>
                <w:szCs w:val="22"/>
              </w:rPr>
            </w:pPr>
            <w:r>
              <w:rPr>
                <w:sz w:val="22"/>
                <w:szCs w:val="22"/>
              </w:rPr>
              <w:t xml:space="preserve">European sites </w:t>
            </w:r>
          </w:p>
          <w:p w14:paraId="11E34602" w14:textId="77777777" w:rsidR="00C56D56" w:rsidRDefault="00C56D56" w:rsidP="00C56D56">
            <w:pPr>
              <w:pStyle w:val="Normal0"/>
              <w:rPr>
                <w:sz w:val="22"/>
                <w:szCs w:val="22"/>
              </w:rPr>
            </w:pPr>
            <w:r>
              <w:rPr>
                <w:sz w:val="22"/>
                <w:szCs w:val="22"/>
              </w:rPr>
              <w:t xml:space="preserve">Based on the plans submitted, Natural England considers that the proposed development will not have likely significant effects on statutorily protected sites and has no objection to the proposed development. To meet the requirements of the Habitats Regulations, we advise you to record your decision that a likely significant effect can be ruled out. </w:t>
            </w:r>
          </w:p>
          <w:p w14:paraId="570166B5" w14:textId="77777777" w:rsidR="00C56D56" w:rsidRDefault="00C56D56" w:rsidP="00C56D56">
            <w:pPr>
              <w:pStyle w:val="Normal0"/>
              <w:rPr>
                <w:sz w:val="22"/>
                <w:szCs w:val="22"/>
              </w:rPr>
            </w:pPr>
          </w:p>
          <w:p w14:paraId="6BCE1F7E" w14:textId="77777777" w:rsidR="00C56D56" w:rsidRDefault="00C56D56" w:rsidP="00C56D56">
            <w:pPr>
              <w:pStyle w:val="Normal0"/>
              <w:rPr>
                <w:sz w:val="22"/>
                <w:szCs w:val="22"/>
              </w:rPr>
            </w:pPr>
            <w:r>
              <w:rPr>
                <w:sz w:val="22"/>
                <w:szCs w:val="22"/>
              </w:rPr>
              <w:t>Sites of Special Scientific Interest</w:t>
            </w:r>
          </w:p>
          <w:p w14:paraId="5D9B1AA2" w14:textId="77777777" w:rsidR="00C56D56" w:rsidRDefault="00C56D56" w:rsidP="00C56D56">
            <w:pPr>
              <w:pStyle w:val="Normal0"/>
              <w:rPr>
                <w:sz w:val="22"/>
                <w:szCs w:val="22"/>
              </w:rPr>
            </w:pPr>
            <w:r>
              <w:rPr>
                <w:sz w:val="22"/>
                <w:szCs w:val="22"/>
              </w:rPr>
              <w:t>Based on the plans submitted, Natural England considers that the proposed development will not have likely significant effects on statutorily protected sites and has no objection to the proposed development.</w:t>
            </w:r>
          </w:p>
          <w:p w14:paraId="2259AE6B" w14:textId="77777777" w:rsidR="00C56D56" w:rsidRDefault="00C56D56" w:rsidP="00C56D56">
            <w:pPr>
              <w:pStyle w:val="Normal0"/>
              <w:rPr>
                <w:sz w:val="22"/>
                <w:szCs w:val="22"/>
              </w:rPr>
            </w:pPr>
          </w:p>
          <w:p w14:paraId="6584F21F" w14:textId="77777777" w:rsidR="00C56D56" w:rsidRDefault="00C56D56" w:rsidP="00C56D56">
            <w:pPr>
              <w:pStyle w:val="Normal0"/>
              <w:rPr>
                <w:sz w:val="22"/>
                <w:szCs w:val="22"/>
              </w:rPr>
            </w:pPr>
            <w:r>
              <w:rPr>
                <w:sz w:val="22"/>
                <w:szCs w:val="22"/>
              </w:rPr>
              <w:t>Sites of Special Scientific Interest Impact Risk Zones</w:t>
            </w:r>
          </w:p>
          <w:p w14:paraId="38497265" w14:textId="77777777" w:rsidR="00C56D56" w:rsidRDefault="00C56D56" w:rsidP="00C56D56">
            <w:pPr>
              <w:pStyle w:val="Normal0"/>
              <w:rPr>
                <w:sz w:val="22"/>
                <w:szCs w:val="22"/>
              </w:rPr>
            </w:pPr>
            <w:r>
              <w:rPr>
                <w:sz w:val="22"/>
                <w:szCs w:val="22"/>
              </w:rPr>
              <w:t>The Town and Country Planning (Development Management Procedure) (England) Order 2015 requires local planning authorities to consult Natural England on “Development in or likely to affect a Site of Special Scientific Interest” (Schedule 4, w). Our SSSI Impact Risk Zones are a GIS dataset designed to be used during the planning application validation process to help local planning authorities decide when to consult Natural England on developments likely to affect a SSSI. The dataset and user guidance can be accessed from the data.gov.uk website.</w:t>
            </w:r>
          </w:p>
          <w:p w14:paraId="144F97AF" w14:textId="77777777" w:rsidR="00C56D56" w:rsidRDefault="00C56D56" w:rsidP="00124ACE">
            <w:pPr>
              <w:spacing w:line="276" w:lineRule="auto"/>
              <w:rPr>
                <w:rFonts w:ascii="Arial" w:hAnsi="Arial" w:cs="Arial"/>
              </w:rPr>
            </w:pPr>
          </w:p>
          <w:p w14:paraId="0AFAFDCC" w14:textId="77777777" w:rsidR="00124ACE" w:rsidRDefault="00124ACE" w:rsidP="00124ACE">
            <w:pPr>
              <w:spacing w:line="276" w:lineRule="auto"/>
              <w:rPr>
                <w:rFonts w:ascii="Arial" w:hAnsi="Arial" w:cs="Arial"/>
              </w:rPr>
            </w:pPr>
          </w:p>
          <w:p w14:paraId="59E72AB0" w14:textId="77777777" w:rsidR="00124ACE" w:rsidRDefault="00124ACE" w:rsidP="00124ACE">
            <w:pPr>
              <w:spacing w:line="276" w:lineRule="auto"/>
              <w:rPr>
                <w:rFonts w:ascii="Arial" w:hAnsi="Arial" w:cs="Arial"/>
              </w:rPr>
            </w:pPr>
          </w:p>
          <w:p w14:paraId="145D88E4" w14:textId="77777777" w:rsidR="00124ACE" w:rsidRDefault="00124ACE" w:rsidP="00124ACE">
            <w:pPr>
              <w:spacing w:line="276" w:lineRule="auto"/>
              <w:rPr>
                <w:rFonts w:ascii="Arial" w:hAnsi="Arial" w:cs="Arial"/>
              </w:rPr>
            </w:pPr>
          </w:p>
          <w:p w14:paraId="63595C55" w14:textId="77777777" w:rsidR="00124ACE" w:rsidRDefault="00124ACE" w:rsidP="00124ACE">
            <w:pPr>
              <w:spacing w:line="276" w:lineRule="auto"/>
              <w:rPr>
                <w:rFonts w:ascii="Arial" w:hAnsi="Arial" w:cs="Arial"/>
              </w:rPr>
            </w:pPr>
          </w:p>
          <w:p w14:paraId="763809FC" w14:textId="77777777" w:rsidR="00124ACE" w:rsidRDefault="00124ACE" w:rsidP="00124ACE">
            <w:pPr>
              <w:spacing w:line="276" w:lineRule="auto"/>
              <w:rPr>
                <w:rFonts w:ascii="Arial" w:hAnsi="Arial" w:cs="Arial"/>
              </w:rPr>
            </w:pPr>
          </w:p>
          <w:p w14:paraId="5EE3F1F8" w14:textId="77777777" w:rsidR="00124ACE" w:rsidRDefault="00124ACE" w:rsidP="00124ACE">
            <w:pPr>
              <w:spacing w:line="276" w:lineRule="auto"/>
              <w:rPr>
                <w:rFonts w:ascii="Arial" w:hAnsi="Arial" w:cs="Arial"/>
              </w:rPr>
            </w:pPr>
          </w:p>
          <w:p w14:paraId="69C6A6CF" w14:textId="77777777" w:rsidR="00124ACE" w:rsidRDefault="00124ACE" w:rsidP="00124ACE">
            <w:pPr>
              <w:spacing w:line="276" w:lineRule="auto"/>
              <w:rPr>
                <w:rFonts w:ascii="Arial" w:hAnsi="Arial" w:cs="Arial"/>
              </w:rPr>
            </w:pPr>
          </w:p>
          <w:p w14:paraId="04FA4CBD" w14:textId="77777777" w:rsidR="00124ACE" w:rsidRDefault="00124ACE" w:rsidP="00124ACE">
            <w:pPr>
              <w:spacing w:line="276" w:lineRule="auto"/>
              <w:rPr>
                <w:rFonts w:ascii="Arial" w:hAnsi="Arial" w:cs="Arial"/>
              </w:rPr>
            </w:pPr>
          </w:p>
          <w:p w14:paraId="115E939A" w14:textId="77777777" w:rsidR="00124ACE" w:rsidRDefault="00124ACE" w:rsidP="00124ACE">
            <w:pPr>
              <w:spacing w:line="276" w:lineRule="auto"/>
              <w:rPr>
                <w:rFonts w:ascii="Arial" w:hAnsi="Arial" w:cs="Arial"/>
              </w:rPr>
            </w:pPr>
          </w:p>
          <w:p w14:paraId="74514379" w14:textId="77777777" w:rsidR="00124ACE" w:rsidRPr="00AB55E3" w:rsidRDefault="00124ACE" w:rsidP="00124ACE">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855757">
    <w:abstractNumId w:val="6"/>
  </w:num>
  <w:num w:numId="2" w16cid:durableId="393047106">
    <w:abstractNumId w:val="3"/>
  </w:num>
  <w:num w:numId="3" w16cid:durableId="194927873">
    <w:abstractNumId w:val="1"/>
  </w:num>
  <w:num w:numId="4" w16cid:durableId="1480609783">
    <w:abstractNumId w:val="0"/>
  </w:num>
  <w:num w:numId="5" w16cid:durableId="691876327">
    <w:abstractNumId w:val="5"/>
  </w:num>
  <w:num w:numId="6" w16cid:durableId="474109889">
    <w:abstractNumId w:val="4"/>
  </w:num>
  <w:num w:numId="7" w16cid:durableId="237137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00FB"/>
    <w:rsid w:val="0000782A"/>
    <w:rsid w:val="000223DC"/>
    <w:rsid w:val="00024352"/>
    <w:rsid w:val="00062512"/>
    <w:rsid w:val="00081F8C"/>
    <w:rsid w:val="00087B06"/>
    <w:rsid w:val="00096423"/>
    <w:rsid w:val="000B45AE"/>
    <w:rsid w:val="001071FC"/>
    <w:rsid w:val="0011421F"/>
    <w:rsid w:val="00124ACE"/>
    <w:rsid w:val="001419F6"/>
    <w:rsid w:val="00141C02"/>
    <w:rsid w:val="00160247"/>
    <w:rsid w:val="0016538A"/>
    <w:rsid w:val="001677C8"/>
    <w:rsid w:val="001758E5"/>
    <w:rsid w:val="001A371F"/>
    <w:rsid w:val="001A44CB"/>
    <w:rsid w:val="001C09D8"/>
    <w:rsid w:val="001D09E3"/>
    <w:rsid w:val="001D73F7"/>
    <w:rsid w:val="001F5C37"/>
    <w:rsid w:val="002051F0"/>
    <w:rsid w:val="00260A90"/>
    <w:rsid w:val="00273115"/>
    <w:rsid w:val="00287505"/>
    <w:rsid w:val="002921B1"/>
    <w:rsid w:val="002B3BC2"/>
    <w:rsid w:val="002C0485"/>
    <w:rsid w:val="002F4F1A"/>
    <w:rsid w:val="00317486"/>
    <w:rsid w:val="003201AA"/>
    <w:rsid w:val="003420FB"/>
    <w:rsid w:val="00351BDE"/>
    <w:rsid w:val="00352B89"/>
    <w:rsid w:val="003863B8"/>
    <w:rsid w:val="003D61FC"/>
    <w:rsid w:val="003F1EE3"/>
    <w:rsid w:val="003F2818"/>
    <w:rsid w:val="003F4E87"/>
    <w:rsid w:val="0042345E"/>
    <w:rsid w:val="00424598"/>
    <w:rsid w:val="00426314"/>
    <w:rsid w:val="00434B73"/>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35B4"/>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360A4"/>
    <w:rsid w:val="00851C3D"/>
    <w:rsid w:val="008565C0"/>
    <w:rsid w:val="00865713"/>
    <w:rsid w:val="00865F31"/>
    <w:rsid w:val="0088177A"/>
    <w:rsid w:val="008B3776"/>
    <w:rsid w:val="008D245F"/>
    <w:rsid w:val="0090302F"/>
    <w:rsid w:val="00944107"/>
    <w:rsid w:val="00960C52"/>
    <w:rsid w:val="00961A42"/>
    <w:rsid w:val="00991DBF"/>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1534C"/>
    <w:rsid w:val="00B25729"/>
    <w:rsid w:val="00B46BC8"/>
    <w:rsid w:val="00B67AB8"/>
    <w:rsid w:val="00B77F00"/>
    <w:rsid w:val="00B90CB3"/>
    <w:rsid w:val="00B91724"/>
    <w:rsid w:val="00BD5311"/>
    <w:rsid w:val="00BD6E38"/>
    <w:rsid w:val="00BE760D"/>
    <w:rsid w:val="00C1045F"/>
    <w:rsid w:val="00C11081"/>
    <w:rsid w:val="00C25F32"/>
    <w:rsid w:val="00C33A96"/>
    <w:rsid w:val="00C34120"/>
    <w:rsid w:val="00C35324"/>
    <w:rsid w:val="00C414A3"/>
    <w:rsid w:val="00C45B36"/>
    <w:rsid w:val="00C50C9E"/>
    <w:rsid w:val="00C53D8C"/>
    <w:rsid w:val="00C56D56"/>
    <w:rsid w:val="00C6619F"/>
    <w:rsid w:val="00C73EDB"/>
    <w:rsid w:val="00C77ADB"/>
    <w:rsid w:val="00C82D6F"/>
    <w:rsid w:val="00C96F16"/>
    <w:rsid w:val="00CA6898"/>
    <w:rsid w:val="00CC0E38"/>
    <w:rsid w:val="00CC2D8F"/>
    <w:rsid w:val="00CC4261"/>
    <w:rsid w:val="00CD3586"/>
    <w:rsid w:val="00CE087F"/>
    <w:rsid w:val="00CE53C5"/>
    <w:rsid w:val="00CF65D3"/>
    <w:rsid w:val="00D031A8"/>
    <w:rsid w:val="00D102CD"/>
    <w:rsid w:val="00D26D36"/>
    <w:rsid w:val="00D5043E"/>
    <w:rsid w:val="00D60E0E"/>
    <w:rsid w:val="00D702C8"/>
    <w:rsid w:val="00D8389A"/>
    <w:rsid w:val="00D85710"/>
    <w:rsid w:val="00D873D9"/>
    <w:rsid w:val="00D91765"/>
    <w:rsid w:val="00DA5ED8"/>
    <w:rsid w:val="00DA6DC5"/>
    <w:rsid w:val="00DB7BEC"/>
    <w:rsid w:val="00DD20BE"/>
    <w:rsid w:val="00DE35DC"/>
    <w:rsid w:val="00E0391C"/>
    <w:rsid w:val="00E31B62"/>
    <w:rsid w:val="00E3736C"/>
    <w:rsid w:val="00E4576B"/>
    <w:rsid w:val="00E60AEF"/>
    <w:rsid w:val="00E7065A"/>
    <w:rsid w:val="00E84B10"/>
    <w:rsid w:val="00E90816"/>
    <w:rsid w:val="00EA71EA"/>
    <w:rsid w:val="00EB5C3C"/>
    <w:rsid w:val="00EC279A"/>
    <w:rsid w:val="00EC28E9"/>
    <w:rsid w:val="00ED3F14"/>
    <w:rsid w:val="00EF293F"/>
    <w:rsid w:val="00EF3D07"/>
    <w:rsid w:val="00EF4241"/>
    <w:rsid w:val="00EF7E2A"/>
    <w:rsid w:val="00F04320"/>
    <w:rsid w:val="00F276A0"/>
    <w:rsid w:val="00F32E66"/>
    <w:rsid w:val="00F86FCF"/>
    <w:rsid w:val="00F87826"/>
    <w:rsid w:val="00FA7192"/>
    <w:rsid w:val="00FD1316"/>
    <w:rsid w:val="00FD7693"/>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1207</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4</cp:revision>
  <cp:lastPrinted>2014-02-18T14:51:00Z</cp:lastPrinted>
  <dcterms:created xsi:type="dcterms:W3CDTF">2024-09-10T10:04:00Z</dcterms:created>
  <dcterms:modified xsi:type="dcterms:W3CDTF">2024-09-10T10:48:00Z</dcterms:modified>
</cp:coreProperties>
</file>