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288BC" w14:textId="77777777" w:rsidR="000162EC" w:rsidRDefault="000162EC" w:rsidP="000162EC">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463FBB56" wp14:editId="1602BD18">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C749B2B" w14:textId="77777777" w:rsidR="000162EC" w:rsidRDefault="000162EC" w:rsidP="000162EC">
      <w:pPr>
        <w:spacing w:line="276" w:lineRule="auto"/>
        <w:jc w:val="center"/>
        <w:rPr>
          <w:rFonts w:ascii="Arial" w:hAnsi="Arial" w:cs="Arial"/>
          <w:color w:val="404040"/>
          <w:sz w:val="32"/>
          <w:szCs w:val="32"/>
        </w:rPr>
      </w:pPr>
    </w:p>
    <w:p w14:paraId="007198AB" w14:textId="77777777" w:rsidR="000162EC" w:rsidRDefault="000162EC" w:rsidP="000162EC">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Pr>
          <w:rFonts w:ascii="Arial" w:hAnsi="Arial" w:cs="Arial"/>
          <w:color w:val="404040"/>
          <w:sz w:val="32"/>
          <w:szCs w:val="32"/>
        </w:rPr>
        <w:t>s</w:t>
      </w:r>
      <w:r w:rsidRPr="00556FCD">
        <w:rPr>
          <w:rFonts w:ascii="Arial" w:hAnsi="Arial" w:cs="Arial"/>
          <w:color w:val="404040"/>
          <w:sz w:val="32"/>
          <w:szCs w:val="32"/>
        </w:rPr>
        <w:t xml:space="preserve"> Regulation</w:t>
      </w:r>
      <w:r>
        <w:rPr>
          <w:rFonts w:ascii="Arial" w:hAnsi="Arial" w:cs="Arial"/>
          <w:color w:val="404040"/>
          <w:sz w:val="32"/>
          <w:szCs w:val="32"/>
        </w:rPr>
        <w:t>s</w:t>
      </w:r>
      <w:r w:rsidRPr="00556FCD">
        <w:rPr>
          <w:rFonts w:ascii="Arial" w:hAnsi="Arial" w:cs="Arial"/>
          <w:color w:val="404040"/>
          <w:sz w:val="32"/>
          <w:szCs w:val="32"/>
        </w:rPr>
        <w:t xml:space="preserve"> Assessment (HRA) </w:t>
      </w:r>
    </w:p>
    <w:p w14:paraId="20FA75A5" w14:textId="77777777" w:rsidR="000162EC" w:rsidRDefault="000162EC" w:rsidP="000162EC">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 (AA)</w:t>
      </w:r>
    </w:p>
    <w:p w14:paraId="43800426" w14:textId="77777777" w:rsidR="000162EC" w:rsidRPr="00741821" w:rsidRDefault="000162EC" w:rsidP="000162EC">
      <w:pPr>
        <w:spacing w:line="276" w:lineRule="auto"/>
        <w:jc w:val="center"/>
        <w:rPr>
          <w:rFonts w:ascii="Arial" w:hAnsi="Arial" w:cs="Arial"/>
          <w:color w:val="404040"/>
          <w:sz w:val="20"/>
          <w:szCs w:val="20"/>
        </w:rPr>
      </w:pPr>
    </w:p>
    <w:p w14:paraId="212BF68B" w14:textId="77777777" w:rsidR="000162EC" w:rsidRPr="00741821" w:rsidRDefault="000162EC" w:rsidP="000162EC">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 However, it is the responsibility of the applicant to provide the Competent Authority with the information that they require for this purpose.</w:t>
      </w:r>
    </w:p>
    <w:p w14:paraId="2E9DEE4A" w14:textId="77777777" w:rsidR="000162EC" w:rsidRPr="00287505" w:rsidRDefault="000162EC" w:rsidP="000162EC">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26"/>
        <w:gridCol w:w="1485"/>
        <w:gridCol w:w="5697"/>
      </w:tblGrid>
      <w:tr w:rsidR="000162EC" w:rsidRPr="00C6619F" w14:paraId="413F07F9" w14:textId="77777777" w:rsidTr="00741EE0">
        <w:tc>
          <w:tcPr>
            <w:tcW w:w="2467" w:type="dxa"/>
            <w:tcBorders>
              <w:top w:val="single" w:sz="12" w:space="0" w:color="0083BE"/>
              <w:bottom w:val="single" w:sz="4" w:space="0" w:color="0083BE"/>
            </w:tcBorders>
            <w:shd w:val="clear" w:color="auto" w:fill="DAE7EE"/>
          </w:tcPr>
          <w:p w14:paraId="7BCB64C5" w14:textId="77777777" w:rsidR="000162EC" w:rsidRDefault="000162EC" w:rsidP="00741EE0">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44E5DC3E" w14:textId="77777777" w:rsidR="000162EC" w:rsidRPr="005C3814" w:rsidRDefault="000162EC" w:rsidP="00741EE0">
            <w:pPr>
              <w:spacing w:line="276" w:lineRule="auto"/>
              <w:rPr>
                <w:rFonts w:ascii="Arial" w:hAnsi="Arial" w:cs="Arial"/>
                <w:sz w:val="22"/>
                <w:szCs w:val="22"/>
              </w:rPr>
            </w:pPr>
            <w:r w:rsidRPr="005C3814">
              <w:rPr>
                <w:rFonts w:ascii="Arial" w:hAnsi="Arial" w:cs="Arial"/>
                <w:sz w:val="22"/>
                <w:szCs w:val="22"/>
              </w:rPr>
              <w:t>07/10/2024</w:t>
            </w:r>
          </w:p>
        </w:tc>
      </w:tr>
      <w:tr w:rsidR="000162EC" w:rsidRPr="00C6619F" w14:paraId="48751EB5" w14:textId="77777777" w:rsidTr="00741EE0">
        <w:tc>
          <w:tcPr>
            <w:tcW w:w="2467" w:type="dxa"/>
            <w:tcBorders>
              <w:top w:val="single" w:sz="4" w:space="0" w:color="0083BE"/>
              <w:bottom w:val="single" w:sz="4" w:space="0" w:color="0083BE"/>
            </w:tcBorders>
            <w:shd w:val="clear" w:color="auto" w:fill="DAE7EE"/>
          </w:tcPr>
          <w:p w14:paraId="2A219FF1" w14:textId="77777777" w:rsidR="000162EC" w:rsidRPr="00B25729" w:rsidRDefault="000162EC" w:rsidP="00741EE0">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6701BB23" w14:textId="77777777" w:rsidR="000162EC" w:rsidRPr="005C3814" w:rsidRDefault="000162EC" w:rsidP="00741EE0">
            <w:pPr>
              <w:spacing w:line="276" w:lineRule="auto"/>
              <w:rPr>
                <w:rFonts w:ascii="Arial" w:hAnsi="Arial" w:cs="Arial"/>
                <w:sz w:val="22"/>
                <w:szCs w:val="22"/>
              </w:rPr>
            </w:pPr>
          </w:p>
        </w:tc>
      </w:tr>
      <w:tr w:rsidR="000162EC" w:rsidRPr="00C6619F" w14:paraId="0B842008" w14:textId="77777777" w:rsidTr="00741EE0">
        <w:tc>
          <w:tcPr>
            <w:tcW w:w="2467" w:type="dxa"/>
            <w:tcBorders>
              <w:top w:val="single" w:sz="4" w:space="0" w:color="0083BE"/>
              <w:bottom w:val="single" w:sz="4" w:space="0" w:color="0083BE"/>
            </w:tcBorders>
            <w:shd w:val="clear" w:color="auto" w:fill="DAE7EE"/>
          </w:tcPr>
          <w:p w14:paraId="5027DC4C" w14:textId="77777777" w:rsidR="000162EC" w:rsidRPr="00B25729" w:rsidRDefault="000162EC" w:rsidP="00741EE0">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243B2195" w14:textId="21F9F246" w:rsidR="000162EC" w:rsidRPr="005C3814" w:rsidRDefault="000162EC" w:rsidP="00741EE0">
            <w:pPr>
              <w:spacing w:line="276" w:lineRule="auto"/>
              <w:rPr>
                <w:rFonts w:ascii="Arial" w:hAnsi="Arial" w:cs="Arial"/>
                <w:sz w:val="22"/>
                <w:szCs w:val="22"/>
              </w:rPr>
            </w:pPr>
            <w:r w:rsidRPr="005C3814">
              <w:rPr>
                <w:rFonts w:ascii="Arial" w:hAnsi="Arial" w:cs="Arial"/>
                <w:sz w:val="22"/>
                <w:szCs w:val="22"/>
              </w:rPr>
              <w:t>APP/23/00194</w:t>
            </w:r>
          </w:p>
        </w:tc>
      </w:tr>
      <w:tr w:rsidR="000162EC" w:rsidRPr="00C6619F" w14:paraId="7A3614D6" w14:textId="77777777" w:rsidTr="00741EE0">
        <w:tc>
          <w:tcPr>
            <w:tcW w:w="2467" w:type="dxa"/>
            <w:tcBorders>
              <w:top w:val="single" w:sz="4" w:space="0" w:color="0083BE"/>
              <w:bottom w:val="single" w:sz="4" w:space="0" w:color="0083BE"/>
            </w:tcBorders>
            <w:shd w:val="clear" w:color="auto" w:fill="DAE7EE"/>
          </w:tcPr>
          <w:p w14:paraId="66CD90A5" w14:textId="77777777" w:rsidR="000162EC" w:rsidRPr="00B25729" w:rsidRDefault="000162EC" w:rsidP="00741EE0">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7732FD8D" w14:textId="5D46512E" w:rsidR="000162EC" w:rsidRPr="005C3814" w:rsidRDefault="000162EC" w:rsidP="00741EE0">
            <w:pPr>
              <w:spacing w:line="276" w:lineRule="auto"/>
              <w:rPr>
                <w:rFonts w:ascii="Arial" w:hAnsi="Arial" w:cs="Arial"/>
                <w:sz w:val="22"/>
                <w:szCs w:val="22"/>
              </w:rPr>
            </w:pPr>
            <w:r w:rsidRPr="005C3814">
              <w:rPr>
                <w:rFonts w:ascii="Arial" w:hAnsi="Arial" w:cs="Arial"/>
                <w:sz w:val="22"/>
                <w:szCs w:val="22"/>
              </w:rPr>
              <w:t>Land Adjacent to 1 Ingledene Close, Havant, PO9 1DG</w:t>
            </w:r>
          </w:p>
        </w:tc>
      </w:tr>
      <w:tr w:rsidR="000162EC" w:rsidRPr="00C6619F" w14:paraId="4C36D791" w14:textId="77777777" w:rsidTr="00741EE0">
        <w:tc>
          <w:tcPr>
            <w:tcW w:w="2467" w:type="dxa"/>
            <w:shd w:val="clear" w:color="auto" w:fill="DAE7EE"/>
          </w:tcPr>
          <w:p w14:paraId="07CA5772" w14:textId="77777777" w:rsidR="000162EC" w:rsidRPr="00B25729" w:rsidRDefault="000162EC" w:rsidP="00741EE0">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8897412" w14:textId="4A72724D" w:rsidR="000162EC" w:rsidRPr="005C3814" w:rsidRDefault="000162EC" w:rsidP="000162EC">
            <w:pPr>
              <w:autoSpaceDE w:val="0"/>
              <w:autoSpaceDN w:val="0"/>
              <w:adjustRightInd w:val="0"/>
              <w:rPr>
                <w:rFonts w:ascii="Arial" w:eastAsiaTheme="minorHAnsi" w:hAnsi="Arial" w:cs="Arial"/>
                <w:sz w:val="22"/>
                <w:szCs w:val="22"/>
                <w:lang w:eastAsia="en-US"/>
                <w14:ligatures w14:val="standardContextual"/>
              </w:rPr>
            </w:pPr>
            <w:r w:rsidRPr="005C3814">
              <w:rPr>
                <w:rFonts w:ascii="Arial" w:eastAsiaTheme="minorHAnsi" w:hAnsi="Arial" w:cs="Arial"/>
                <w:sz w:val="22"/>
                <w:szCs w:val="22"/>
                <w:lang w:eastAsia="en-US"/>
                <w14:ligatures w14:val="standardContextual"/>
              </w:rPr>
              <w:t>Construction of 1No. 1 bed self-build chalet bungalow with 2m high brick boundary wall to Ingledene Close and New Road boundaries.</w:t>
            </w:r>
          </w:p>
        </w:tc>
      </w:tr>
      <w:tr w:rsidR="000162EC" w:rsidRPr="00C6619F" w14:paraId="1272237A" w14:textId="77777777" w:rsidTr="00741EE0">
        <w:tc>
          <w:tcPr>
            <w:tcW w:w="2467" w:type="dxa"/>
            <w:tcBorders>
              <w:bottom w:val="single" w:sz="4" w:space="0" w:color="0083BE"/>
            </w:tcBorders>
            <w:shd w:val="clear" w:color="auto" w:fill="DAE7EE"/>
          </w:tcPr>
          <w:p w14:paraId="6EF8A76C" w14:textId="77777777" w:rsidR="000162EC" w:rsidRDefault="000162EC" w:rsidP="00741EE0">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543BBA97" w14:textId="77777777" w:rsidR="000162EC" w:rsidRPr="005C3814" w:rsidRDefault="000162EC" w:rsidP="00741EE0">
            <w:pPr>
              <w:spacing w:line="276" w:lineRule="auto"/>
              <w:rPr>
                <w:rFonts w:ascii="Arial" w:hAnsi="Arial" w:cs="Arial"/>
                <w:sz w:val="22"/>
                <w:szCs w:val="22"/>
              </w:rPr>
            </w:pPr>
            <w:r w:rsidRPr="005C3814">
              <w:rPr>
                <w:rFonts w:ascii="Arial" w:hAnsi="Arial" w:cs="Arial"/>
                <w:sz w:val="22"/>
                <w:szCs w:val="22"/>
              </w:rPr>
              <w:t xml:space="preserve">Josephine Lacey </w:t>
            </w:r>
          </w:p>
        </w:tc>
      </w:tr>
      <w:tr w:rsidR="000162EC" w:rsidRPr="00C6619F" w14:paraId="6B2BAD64" w14:textId="77777777" w:rsidTr="00741EE0">
        <w:tc>
          <w:tcPr>
            <w:tcW w:w="9608" w:type="dxa"/>
            <w:gridSpan w:val="3"/>
            <w:tcBorders>
              <w:top w:val="single" w:sz="4" w:space="0" w:color="0083BE"/>
              <w:bottom w:val="single" w:sz="12" w:space="0" w:color="0083BE"/>
            </w:tcBorders>
            <w:shd w:val="clear" w:color="auto" w:fill="FFFFFF" w:themeFill="background1"/>
          </w:tcPr>
          <w:p w14:paraId="3FC7B305" w14:textId="77777777" w:rsidR="000162EC" w:rsidRPr="00741821" w:rsidRDefault="000162EC" w:rsidP="00741EE0">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0162EC" w:rsidRPr="00C6619F" w14:paraId="10CC0A32" w14:textId="77777777" w:rsidTr="00741EE0">
        <w:tc>
          <w:tcPr>
            <w:tcW w:w="9608" w:type="dxa"/>
            <w:gridSpan w:val="3"/>
            <w:tcBorders>
              <w:top w:val="single" w:sz="12" w:space="0" w:color="0083BE"/>
              <w:left w:val="nil"/>
              <w:bottom w:val="single" w:sz="12" w:space="0" w:color="0083BE"/>
              <w:right w:val="nil"/>
            </w:tcBorders>
          </w:tcPr>
          <w:p w14:paraId="05A7C8B9" w14:textId="77777777" w:rsidR="000162EC" w:rsidRPr="00B25729" w:rsidRDefault="000162EC" w:rsidP="00741EE0">
            <w:pPr>
              <w:spacing w:line="276" w:lineRule="auto"/>
              <w:rPr>
                <w:rFonts w:ascii="Arial" w:hAnsi="Arial" w:cs="Arial"/>
              </w:rPr>
            </w:pPr>
          </w:p>
        </w:tc>
      </w:tr>
      <w:tr w:rsidR="000162EC" w:rsidRPr="00C6619F" w14:paraId="3C651495" w14:textId="77777777" w:rsidTr="00741EE0">
        <w:tc>
          <w:tcPr>
            <w:tcW w:w="9608" w:type="dxa"/>
            <w:gridSpan w:val="3"/>
            <w:tcBorders>
              <w:top w:val="single" w:sz="12" w:space="0" w:color="0083BE"/>
            </w:tcBorders>
            <w:shd w:val="clear" w:color="auto" w:fill="0083BE"/>
          </w:tcPr>
          <w:p w14:paraId="7EAFE159" w14:textId="77777777" w:rsidR="000162EC" w:rsidRPr="00B25729" w:rsidRDefault="000162EC" w:rsidP="00741EE0">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0162EC" w:rsidRPr="00C6619F" w14:paraId="0DF2B422" w14:textId="77777777" w:rsidTr="00741EE0">
        <w:tc>
          <w:tcPr>
            <w:tcW w:w="4758" w:type="dxa"/>
            <w:gridSpan w:val="2"/>
            <w:shd w:val="clear" w:color="auto" w:fill="DAE7EE"/>
          </w:tcPr>
          <w:p w14:paraId="0CD37EB6" w14:textId="77777777" w:rsidR="000162EC" w:rsidRPr="00B25729" w:rsidRDefault="000162EC" w:rsidP="00741EE0">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28B0B2C8"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 xml:space="preserve">Chichester &amp; Langstone Harbours Special Protection Area (SPA) </w:t>
            </w:r>
          </w:p>
          <w:p w14:paraId="1DC77202"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Chichester &amp; Langstone Harbours Ramsar site</w:t>
            </w:r>
          </w:p>
          <w:p w14:paraId="076D77EB"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Solent Maritime Special Area of Conservation (SAC)</w:t>
            </w:r>
          </w:p>
          <w:p w14:paraId="0D9E26E6"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Solent and Dorset Coast Special Protection Area (SPA)</w:t>
            </w:r>
          </w:p>
          <w:p w14:paraId="074705B2"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Solent and Southampton Water SPA</w:t>
            </w:r>
          </w:p>
          <w:p w14:paraId="4AB243B9"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Solent and Southampton Water Ramsar</w:t>
            </w:r>
          </w:p>
          <w:p w14:paraId="33DCE3AE"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Portsmouth Harbour SPA</w:t>
            </w:r>
          </w:p>
          <w:p w14:paraId="3C174B06"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Portsmouth Harbour Ramsar</w:t>
            </w:r>
          </w:p>
          <w:p w14:paraId="64A60396" w14:textId="77777777" w:rsidR="000162EC" w:rsidRPr="005C3814" w:rsidRDefault="000162EC" w:rsidP="000162EC">
            <w:pPr>
              <w:pStyle w:val="ListParagraph"/>
              <w:numPr>
                <w:ilvl w:val="0"/>
                <w:numId w:val="1"/>
              </w:numPr>
              <w:spacing w:line="276" w:lineRule="auto"/>
              <w:ind w:left="274" w:hanging="141"/>
              <w:rPr>
                <w:rFonts w:ascii="Arial" w:hAnsi="Arial" w:cs="Arial"/>
                <w:sz w:val="22"/>
                <w:szCs w:val="22"/>
              </w:rPr>
            </w:pPr>
            <w:r w:rsidRPr="005C3814">
              <w:rPr>
                <w:rFonts w:ascii="Arial" w:hAnsi="Arial" w:cs="Arial"/>
                <w:sz w:val="22"/>
                <w:szCs w:val="22"/>
              </w:rPr>
              <w:t>Solent and Isle of Wight Lagoons SAC</w:t>
            </w:r>
          </w:p>
          <w:p w14:paraId="4FE48C99" w14:textId="77777777" w:rsidR="000162EC" w:rsidRPr="005C3814" w:rsidRDefault="000162EC" w:rsidP="00741EE0">
            <w:pPr>
              <w:pStyle w:val="ListParagraph"/>
              <w:spacing w:line="276" w:lineRule="auto"/>
              <w:ind w:left="274"/>
              <w:rPr>
                <w:rFonts w:ascii="Arial" w:hAnsi="Arial" w:cs="Arial"/>
                <w:sz w:val="22"/>
                <w:szCs w:val="22"/>
              </w:rPr>
            </w:pPr>
            <w:r w:rsidRPr="005C3814">
              <w:rPr>
                <w:rFonts w:ascii="Arial" w:hAnsi="Arial" w:cs="Arial"/>
                <w:sz w:val="22"/>
                <w:szCs w:val="22"/>
              </w:rPr>
              <w:t>(Hereafter known as the Solent European Sites)</w:t>
            </w:r>
          </w:p>
        </w:tc>
      </w:tr>
      <w:tr w:rsidR="000162EC" w:rsidRPr="00C6619F" w14:paraId="4D14A9ED" w14:textId="77777777" w:rsidTr="00741EE0">
        <w:tc>
          <w:tcPr>
            <w:tcW w:w="4758" w:type="dxa"/>
            <w:gridSpan w:val="2"/>
            <w:shd w:val="clear" w:color="auto" w:fill="DAE7EE"/>
          </w:tcPr>
          <w:p w14:paraId="32F53B11" w14:textId="77777777" w:rsidR="000162EC" w:rsidRPr="00B25729" w:rsidRDefault="000162EC" w:rsidP="00741EE0">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4E7D64B" w14:textId="77777777" w:rsidR="000162EC" w:rsidRPr="005C3814" w:rsidRDefault="000162EC" w:rsidP="005C3814">
            <w:pPr>
              <w:spacing w:line="276" w:lineRule="auto"/>
              <w:jc w:val="both"/>
              <w:rPr>
                <w:rFonts w:ascii="Arial" w:hAnsi="Arial" w:cs="Arial"/>
                <w:sz w:val="22"/>
                <w:szCs w:val="22"/>
              </w:rPr>
            </w:pPr>
            <w:r w:rsidRPr="005C3814">
              <w:rPr>
                <w:rFonts w:ascii="Arial" w:hAnsi="Arial" w:cs="Arial"/>
                <w:sz w:val="22"/>
                <w:szCs w:val="22"/>
              </w:rPr>
              <w:t>No. The development consists of an increase in residential dwellings, which is neither connected to nor necessary to the management of any European site.</w:t>
            </w:r>
          </w:p>
        </w:tc>
      </w:tr>
      <w:tr w:rsidR="000162EC" w:rsidRPr="00C6619F" w14:paraId="48225E81" w14:textId="77777777" w:rsidTr="00741EE0">
        <w:tc>
          <w:tcPr>
            <w:tcW w:w="4758" w:type="dxa"/>
            <w:gridSpan w:val="2"/>
            <w:tcBorders>
              <w:bottom w:val="single" w:sz="12" w:space="0" w:color="0083BE"/>
            </w:tcBorders>
            <w:shd w:val="clear" w:color="auto" w:fill="DAE7EE"/>
          </w:tcPr>
          <w:p w14:paraId="2CC7C928" w14:textId="77777777" w:rsidR="000162EC" w:rsidRPr="00B25729" w:rsidRDefault="000162EC" w:rsidP="00741EE0">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077CD821" w14:textId="77777777" w:rsidR="000162EC" w:rsidRPr="005C3814" w:rsidRDefault="000162EC" w:rsidP="005C3814">
            <w:pPr>
              <w:pStyle w:val="ListParagraph"/>
              <w:spacing w:line="276" w:lineRule="auto"/>
              <w:ind w:left="69"/>
              <w:jc w:val="both"/>
              <w:rPr>
                <w:rFonts w:ascii="Arial" w:hAnsi="Arial" w:cs="Arial"/>
                <w:sz w:val="22"/>
                <w:szCs w:val="22"/>
              </w:rPr>
            </w:pPr>
            <w:r w:rsidRPr="005C3814">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5B7C203C" w14:textId="77777777" w:rsidR="000162EC" w:rsidRPr="005C3814" w:rsidRDefault="000162EC" w:rsidP="00741EE0">
            <w:pPr>
              <w:spacing w:line="276" w:lineRule="auto"/>
              <w:ind w:left="56"/>
              <w:rPr>
                <w:rFonts w:ascii="Arial" w:hAnsi="Arial" w:cs="Arial"/>
                <w:sz w:val="22"/>
                <w:szCs w:val="22"/>
              </w:rPr>
            </w:pPr>
          </w:p>
          <w:p w14:paraId="43ED8B1E" w14:textId="77777777" w:rsidR="000162EC" w:rsidRPr="005C3814" w:rsidRDefault="000162EC" w:rsidP="005C3814">
            <w:pPr>
              <w:spacing w:line="276" w:lineRule="auto"/>
              <w:ind w:left="56"/>
              <w:jc w:val="both"/>
              <w:rPr>
                <w:rFonts w:ascii="Arial" w:hAnsi="Arial" w:cs="Arial"/>
                <w:sz w:val="22"/>
                <w:szCs w:val="22"/>
              </w:rPr>
            </w:pPr>
            <w:r w:rsidRPr="005C3814">
              <w:rPr>
                <w:rFonts w:ascii="Arial" w:hAnsi="Arial" w:cs="Arial"/>
                <w:sz w:val="22"/>
                <w:szCs w:val="22"/>
              </w:rPr>
              <w:lastRenderedPageBreak/>
              <w:t>All new housing development that would drain to the Budds Farm or Thornham Wastewater Treatment Works due to increase in nitrogen deposition leading to a reduction in water quality.</w:t>
            </w:r>
          </w:p>
          <w:p w14:paraId="0AFED844" w14:textId="77777777" w:rsidR="000162EC" w:rsidRPr="005C3814" w:rsidRDefault="000162EC" w:rsidP="00741EE0">
            <w:pPr>
              <w:pStyle w:val="ListParagraph"/>
              <w:spacing w:line="276" w:lineRule="auto"/>
              <w:ind w:left="69"/>
              <w:rPr>
                <w:rFonts w:ascii="Arial" w:hAnsi="Arial" w:cs="Arial"/>
                <w:sz w:val="22"/>
                <w:szCs w:val="22"/>
              </w:rPr>
            </w:pPr>
          </w:p>
          <w:p w14:paraId="6DBB5E6D" w14:textId="77777777" w:rsidR="000162EC" w:rsidRPr="005C3814" w:rsidRDefault="000162EC" w:rsidP="005C3814">
            <w:pPr>
              <w:pStyle w:val="ListParagraph"/>
              <w:spacing w:line="276" w:lineRule="auto"/>
              <w:ind w:left="69"/>
              <w:jc w:val="both"/>
              <w:rPr>
                <w:rFonts w:ascii="Arial" w:hAnsi="Arial" w:cs="Arial"/>
                <w:sz w:val="22"/>
                <w:szCs w:val="22"/>
              </w:rPr>
            </w:pPr>
            <w:r w:rsidRPr="005C3814">
              <w:rPr>
                <w:rFonts w:ascii="Arial" w:hAnsi="Arial" w:cs="Arial"/>
                <w:sz w:val="22"/>
                <w:szCs w:val="22"/>
              </w:rPr>
              <w:t>The PUSH Spatial Position Statement (</w:t>
            </w:r>
            <w:hyperlink r:id="rId6" w:history="1">
              <w:r w:rsidRPr="005C3814">
                <w:rPr>
                  <w:rStyle w:val="Hyperlink"/>
                  <w:rFonts w:ascii="Arial" w:hAnsi="Arial" w:cs="Arial"/>
                  <w:sz w:val="22"/>
                  <w:szCs w:val="22"/>
                </w:rPr>
                <w:t>https://www.push.gov.uk/work/planning-and-infrastructure/push-position-statement/</w:t>
              </w:r>
            </w:hyperlink>
            <w:r w:rsidRPr="005C3814">
              <w:rPr>
                <w:rFonts w:ascii="Arial" w:hAnsi="Arial" w:cs="Arial"/>
                <w:sz w:val="22"/>
                <w:szCs w:val="22"/>
              </w:rPr>
              <w:t>) sets out the scale and distribution of housebuilding which is being planned for across South Hampshire.</w:t>
            </w:r>
          </w:p>
        </w:tc>
      </w:tr>
      <w:tr w:rsidR="000162EC" w:rsidRPr="00C6619F" w14:paraId="5FB55E94" w14:textId="77777777" w:rsidTr="00741EE0">
        <w:tc>
          <w:tcPr>
            <w:tcW w:w="9608" w:type="dxa"/>
            <w:gridSpan w:val="3"/>
            <w:tcBorders>
              <w:top w:val="single" w:sz="12" w:space="0" w:color="0083BE"/>
              <w:left w:val="nil"/>
              <w:bottom w:val="single" w:sz="12" w:space="0" w:color="0083BE"/>
              <w:right w:val="nil"/>
            </w:tcBorders>
          </w:tcPr>
          <w:p w14:paraId="69904BB5" w14:textId="77777777" w:rsidR="000162EC" w:rsidRPr="00B25729" w:rsidRDefault="000162EC" w:rsidP="00741EE0">
            <w:pPr>
              <w:spacing w:line="276" w:lineRule="auto"/>
              <w:rPr>
                <w:rFonts w:ascii="Arial" w:hAnsi="Arial" w:cs="Arial"/>
              </w:rPr>
            </w:pPr>
          </w:p>
        </w:tc>
      </w:tr>
      <w:tr w:rsidR="000162EC" w:rsidRPr="00C6619F" w14:paraId="5CC1EAC8" w14:textId="77777777" w:rsidTr="00741EE0">
        <w:tc>
          <w:tcPr>
            <w:tcW w:w="9608" w:type="dxa"/>
            <w:gridSpan w:val="3"/>
            <w:tcBorders>
              <w:top w:val="single" w:sz="12" w:space="0" w:color="0083BE"/>
            </w:tcBorders>
            <w:shd w:val="clear" w:color="auto" w:fill="0083BE"/>
          </w:tcPr>
          <w:p w14:paraId="4BFA4F52" w14:textId="77777777" w:rsidR="000162EC" w:rsidRPr="00B25729" w:rsidRDefault="000162EC" w:rsidP="00741EE0">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0162EC" w:rsidRPr="00C6619F" w14:paraId="6C9732DF" w14:textId="77777777" w:rsidTr="00741EE0">
        <w:tc>
          <w:tcPr>
            <w:tcW w:w="9608" w:type="dxa"/>
            <w:gridSpan w:val="3"/>
            <w:shd w:val="clear" w:color="auto" w:fill="DAE7EE"/>
          </w:tcPr>
          <w:p w14:paraId="1658ED60" w14:textId="77777777" w:rsidR="000162EC" w:rsidRPr="00160247" w:rsidRDefault="000162EC" w:rsidP="00741EE0">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0162EC" w:rsidRPr="00B25729" w14:paraId="15277C9E" w14:textId="77777777" w:rsidTr="00741EE0">
        <w:tc>
          <w:tcPr>
            <w:tcW w:w="9608" w:type="dxa"/>
            <w:gridSpan w:val="3"/>
          </w:tcPr>
          <w:p w14:paraId="7F877B49" w14:textId="77777777" w:rsidR="000162EC" w:rsidRPr="005C3814" w:rsidRDefault="000162EC" w:rsidP="005C3814">
            <w:pPr>
              <w:spacing w:line="276" w:lineRule="auto"/>
              <w:jc w:val="both"/>
              <w:rPr>
                <w:rFonts w:ascii="Arial" w:hAnsi="Arial" w:cs="Arial"/>
                <w:b/>
                <w:sz w:val="22"/>
                <w:szCs w:val="22"/>
              </w:rPr>
            </w:pPr>
            <w:r w:rsidRPr="005C3814">
              <w:rPr>
                <w:rFonts w:ascii="Arial" w:hAnsi="Arial" w:cs="Arial"/>
                <w:b/>
                <w:sz w:val="22"/>
                <w:szCs w:val="22"/>
              </w:rPr>
              <w:t>Recreational Pressure</w:t>
            </w:r>
          </w:p>
          <w:p w14:paraId="0B919D7A" w14:textId="77777777" w:rsidR="000162EC" w:rsidRPr="005C3814" w:rsidRDefault="000162EC" w:rsidP="005C3814">
            <w:pPr>
              <w:spacing w:after="160" w:line="276" w:lineRule="auto"/>
              <w:jc w:val="both"/>
              <w:rPr>
                <w:rFonts w:ascii="Arial" w:eastAsiaTheme="minorHAnsi" w:hAnsi="Arial" w:cs="Arial"/>
                <w:b/>
                <w:bCs/>
                <w:sz w:val="22"/>
                <w:szCs w:val="22"/>
                <w:lang w:eastAsia="en-US"/>
              </w:rPr>
            </w:pPr>
            <w:r w:rsidRPr="005C3814">
              <w:rPr>
                <w:rFonts w:ascii="Arial" w:eastAsiaTheme="minorHAnsi" w:hAnsi="Arial" w:cs="Arial"/>
                <w:sz w:val="22"/>
                <w:szCs w:val="22"/>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C5311D5" w14:textId="77777777" w:rsidR="000162EC" w:rsidRPr="005C3814" w:rsidRDefault="000162EC" w:rsidP="005C3814">
            <w:pPr>
              <w:spacing w:after="160" w:line="276" w:lineRule="auto"/>
              <w:jc w:val="both"/>
              <w:rPr>
                <w:rFonts w:ascii="Arial" w:eastAsiaTheme="minorHAnsi" w:hAnsi="Arial" w:cs="Arial"/>
                <w:b/>
                <w:bCs/>
                <w:sz w:val="22"/>
                <w:szCs w:val="22"/>
                <w:lang w:eastAsia="en-US"/>
              </w:rPr>
            </w:pPr>
            <w:r w:rsidRPr="005C3814">
              <w:rPr>
                <w:rFonts w:ascii="Arial" w:eastAsiaTheme="minorHAnsi" w:hAnsi="Arial" w:cs="Arial"/>
                <w:sz w:val="22"/>
                <w:szCs w:val="22"/>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9E00147" w14:textId="77777777" w:rsidR="000162EC" w:rsidRPr="005C3814" w:rsidRDefault="000162EC" w:rsidP="005C3814">
            <w:pPr>
              <w:spacing w:after="160" w:line="276" w:lineRule="auto"/>
              <w:jc w:val="both"/>
              <w:rPr>
                <w:rFonts w:ascii="Arial" w:eastAsiaTheme="minorHAnsi" w:hAnsi="Arial" w:cs="Arial"/>
                <w:b/>
                <w:bCs/>
                <w:sz w:val="22"/>
                <w:szCs w:val="22"/>
                <w:lang w:eastAsia="en-US"/>
              </w:rPr>
            </w:pPr>
            <w:r w:rsidRPr="005C3814">
              <w:rPr>
                <w:rFonts w:ascii="Arial" w:eastAsiaTheme="minorHAnsi" w:hAnsi="Arial" w:cs="Arial"/>
                <w:sz w:val="22"/>
                <w:szCs w:val="22"/>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319DE606" w14:textId="77777777" w:rsidR="000162EC" w:rsidRPr="005C3814" w:rsidRDefault="000162EC" w:rsidP="005C3814">
            <w:pPr>
              <w:spacing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As a result, there would be a likely significant effect to the Chichester &amp; Langstone Harbours SPA due to recreation.</w:t>
            </w:r>
          </w:p>
          <w:p w14:paraId="118E36DE" w14:textId="77777777" w:rsidR="000162EC" w:rsidRPr="005C3814" w:rsidRDefault="000162EC" w:rsidP="005C3814">
            <w:pPr>
              <w:spacing w:line="276" w:lineRule="auto"/>
              <w:jc w:val="both"/>
              <w:rPr>
                <w:rFonts w:ascii="Arial" w:hAnsi="Arial" w:cs="Arial"/>
                <w:b/>
                <w:sz w:val="22"/>
                <w:szCs w:val="22"/>
              </w:rPr>
            </w:pPr>
          </w:p>
          <w:p w14:paraId="61E6AF95" w14:textId="77777777" w:rsidR="000162EC" w:rsidRPr="005C3814" w:rsidRDefault="000162EC" w:rsidP="005C3814">
            <w:pPr>
              <w:spacing w:line="276" w:lineRule="auto"/>
              <w:jc w:val="both"/>
              <w:rPr>
                <w:rFonts w:ascii="Arial" w:hAnsi="Arial" w:cs="Arial"/>
                <w:b/>
                <w:sz w:val="22"/>
                <w:szCs w:val="22"/>
              </w:rPr>
            </w:pPr>
            <w:r w:rsidRPr="005C3814">
              <w:rPr>
                <w:rFonts w:ascii="Arial" w:hAnsi="Arial" w:cs="Arial"/>
                <w:b/>
                <w:sz w:val="22"/>
                <w:szCs w:val="22"/>
              </w:rPr>
              <w:t>Water Quality</w:t>
            </w:r>
          </w:p>
          <w:p w14:paraId="69EADB0A" w14:textId="77777777" w:rsidR="000162EC" w:rsidRPr="005C3814" w:rsidRDefault="000162EC" w:rsidP="005C3814">
            <w:pPr>
              <w:spacing w:line="276" w:lineRule="auto"/>
              <w:jc w:val="both"/>
              <w:rPr>
                <w:rFonts w:ascii="Arial" w:hAnsi="Arial" w:cs="Arial"/>
                <w:b/>
                <w:sz w:val="22"/>
                <w:szCs w:val="22"/>
              </w:rPr>
            </w:pPr>
          </w:p>
          <w:p w14:paraId="71E20EC2" w14:textId="7E454AE4"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t>The proposed development is within the catchment of a wastewater treatment works that would drain into the Chichester and Langstone Harbours SPA</w:t>
            </w:r>
            <w:r w:rsidR="005C3814">
              <w:rPr>
                <w:rFonts w:ascii="Arial" w:hAnsi="Arial" w:cs="Arial"/>
                <w:sz w:val="22"/>
                <w:szCs w:val="22"/>
              </w:rPr>
              <w:t>/Ramsar</w:t>
            </w:r>
            <w:r w:rsidRPr="005C3814">
              <w:rPr>
                <w:rFonts w:ascii="Arial" w:hAnsi="Arial" w:cs="Arial"/>
                <w:sz w:val="22"/>
                <w:szCs w:val="22"/>
              </w:rPr>
              <w:t>.</w:t>
            </w:r>
          </w:p>
          <w:p w14:paraId="085D198C" w14:textId="77777777"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6A9C714" w14:textId="77777777"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6A474572" w14:textId="77777777"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C3814">
              <w:rPr>
                <w:rFonts w:ascii="Arial" w:hAnsi="Arial" w:cs="Arial"/>
                <w:sz w:val="22"/>
                <w:szCs w:val="22"/>
              </w:rPr>
              <w:t>account</w:t>
            </w:r>
            <w:proofErr w:type="gramEnd"/>
            <w:r w:rsidRPr="005C3814">
              <w:rPr>
                <w:rFonts w:ascii="Arial" w:hAnsi="Arial" w:cs="Arial"/>
                <w:sz w:val="22"/>
                <w:szCs w:val="22"/>
              </w:rPr>
              <w:t xml:space="preserve"> and it is the ‘net’ nutrient emissions into European Sites that is critical.</w:t>
            </w:r>
          </w:p>
          <w:p w14:paraId="4B4017EE" w14:textId="77777777"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74E2E66A" w14:textId="77777777" w:rsidR="000162EC" w:rsidRPr="005C3814" w:rsidRDefault="000162EC" w:rsidP="005C3814">
            <w:pPr>
              <w:spacing w:after="160" w:line="276" w:lineRule="auto"/>
              <w:jc w:val="both"/>
              <w:rPr>
                <w:rFonts w:ascii="Arial" w:hAnsi="Arial" w:cs="Arial"/>
                <w:b/>
                <w:bCs/>
                <w:sz w:val="22"/>
                <w:szCs w:val="22"/>
              </w:rPr>
            </w:pPr>
            <w:r w:rsidRPr="005C3814">
              <w:rPr>
                <w:rFonts w:ascii="Arial" w:hAnsi="Arial" w:cs="Arial"/>
                <w:sz w:val="22"/>
                <w:szCs w:val="22"/>
              </w:rPr>
              <w:t>As a result, there would be a likely significant effect to the following Solent European Sites due to water quality:</w:t>
            </w:r>
          </w:p>
          <w:p w14:paraId="3FAE725C"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 xml:space="preserve">Chichester &amp; Langstone Harbours Special Protection Area (SPA) </w:t>
            </w:r>
          </w:p>
          <w:p w14:paraId="22660505"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Chichester &amp; Langstone Harbours Ramsar site</w:t>
            </w:r>
          </w:p>
          <w:p w14:paraId="3EDB633D"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Solent Maritime Special Area of Conservation (SAC)</w:t>
            </w:r>
          </w:p>
          <w:p w14:paraId="017AED83"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Solent and Dorset Coast Special Protection Area (SPA)</w:t>
            </w:r>
          </w:p>
          <w:p w14:paraId="63F65F9A"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Solent and Southampton Water SPA</w:t>
            </w:r>
          </w:p>
          <w:p w14:paraId="7DBE8CCE"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Solent and Southampton Water Ramsar</w:t>
            </w:r>
          </w:p>
          <w:p w14:paraId="122CBBCA"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Portsmouth Harbour SPA</w:t>
            </w:r>
          </w:p>
          <w:p w14:paraId="592CFF16" w14:textId="77777777" w:rsidR="000162EC" w:rsidRPr="005C3814" w:rsidRDefault="000162EC" w:rsidP="005C3814">
            <w:pPr>
              <w:numPr>
                <w:ilvl w:val="0"/>
                <w:numId w:val="1"/>
              </w:numPr>
              <w:spacing w:after="160" w:line="276" w:lineRule="auto"/>
              <w:ind w:left="274" w:hanging="141"/>
              <w:contextualSpacing/>
              <w:jc w:val="both"/>
              <w:rPr>
                <w:rFonts w:ascii="Arial" w:hAnsi="Arial" w:cs="Arial"/>
                <w:b/>
                <w:bCs/>
                <w:sz w:val="22"/>
                <w:szCs w:val="22"/>
              </w:rPr>
            </w:pPr>
            <w:r w:rsidRPr="005C3814">
              <w:rPr>
                <w:rFonts w:ascii="Arial" w:hAnsi="Arial" w:cs="Arial"/>
                <w:sz w:val="22"/>
                <w:szCs w:val="22"/>
              </w:rPr>
              <w:t>Portsmouth Harbour Ramsar</w:t>
            </w:r>
          </w:p>
          <w:p w14:paraId="2E42CC81" w14:textId="77777777" w:rsidR="000162EC" w:rsidRPr="004C62B2" w:rsidRDefault="000162EC" w:rsidP="004C62B2">
            <w:pPr>
              <w:numPr>
                <w:ilvl w:val="0"/>
                <w:numId w:val="1"/>
              </w:numPr>
              <w:spacing w:after="160" w:line="276" w:lineRule="auto"/>
              <w:ind w:left="274" w:hanging="141"/>
              <w:contextualSpacing/>
              <w:jc w:val="both"/>
              <w:rPr>
                <w:rFonts w:ascii="Arial" w:hAnsi="Arial" w:cs="Arial"/>
                <w:sz w:val="22"/>
                <w:szCs w:val="22"/>
              </w:rPr>
            </w:pPr>
            <w:r w:rsidRPr="004C62B2">
              <w:rPr>
                <w:rFonts w:ascii="Arial" w:hAnsi="Arial" w:cs="Arial"/>
                <w:sz w:val="22"/>
                <w:szCs w:val="22"/>
              </w:rPr>
              <w:t>Solent and Isle of Wight Lagoons SAC</w:t>
            </w:r>
          </w:p>
          <w:p w14:paraId="53AC3EB7" w14:textId="77777777" w:rsidR="000162EC" w:rsidRPr="005C3814" w:rsidRDefault="000162EC" w:rsidP="005C3814">
            <w:pPr>
              <w:spacing w:line="276" w:lineRule="auto"/>
              <w:jc w:val="both"/>
              <w:rPr>
                <w:rFonts w:ascii="Arial" w:hAnsi="Arial" w:cs="Arial"/>
                <w:b/>
                <w:sz w:val="22"/>
                <w:szCs w:val="22"/>
              </w:rPr>
            </w:pPr>
          </w:p>
          <w:p w14:paraId="0159B78B" w14:textId="77777777" w:rsidR="004C62B2" w:rsidRDefault="000162EC" w:rsidP="005C3814">
            <w:pPr>
              <w:spacing w:line="276" w:lineRule="auto"/>
              <w:jc w:val="both"/>
              <w:rPr>
                <w:rFonts w:ascii="Arial" w:hAnsi="Arial" w:cs="Arial"/>
                <w:b/>
                <w:sz w:val="22"/>
                <w:szCs w:val="22"/>
              </w:rPr>
            </w:pPr>
            <w:r w:rsidRPr="005C3814">
              <w:rPr>
                <w:rFonts w:ascii="Arial" w:hAnsi="Arial" w:cs="Arial"/>
                <w:b/>
                <w:sz w:val="22"/>
                <w:szCs w:val="22"/>
              </w:rPr>
              <w:t xml:space="preserve">Would the proposal lead to a likely significant effect on European site integrity? </w:t>
            </w:r>
          </w:p>
          <w:p w14:paraId="428BD7EF" w14:textId="77777777" w:rsidR="004C62B2" w:rsidRDefault="004C62B2" w:rsidP="005C3814">
            <w:pPr>
              <w:spacing w:line="276" w:lineRule="auto"/>
              <w:jc w:val="both"/>
              <w:rPr>
                <w:rFonts w:ascii="Arial" w:hAnsi="Arial" w:cs="Arial"/>
                <w:b/>
                <w:sz w:val="22"/>
                <w:szCs w:val="22"/>
              </w:rPr>
            </w:pPr>
          </w:p>
          <w:p w14:paraId="0F8BE9B3" w14:textId="2B24D7D9" w:rsidR="000162EC" w:rsidRPr="004C62B2" w:rsidRDefault="000162EC" w:rsidP="005C3814">
            <w:pPr>
              <w:spacing w:line="276" w:lineRule="auto"/>
              <w:jc w:val="both"/>
              <w:rPr>
                <w:rFonts w:ascii="Arial" w:hAnsi="Arial" w:cs="Arial"/>
                <w:bCs/>
                <w:sz w:val="22"/>
                <w:szCs w:val="22"/>
              </w:rPr>
            </w:pPr>
            <w:r w:rsidRPr="004C62B2">
              <w:rPr>
                <w:rFonts w:ascii="Arial" w:hAnsi="Arial" w:cs="Arial"/>
                <w:bCs/>
                <w:sz w:val="22"/>
                <w:szCs w:val="22"/>
              </w:rPr>
              <w:t>Yes, due to recreational pressure and water quality</w:t>
            </w:r>
            <w:r w:rsidR="004C62B2">
              <w:rPr>
                <w:rFonts w:ascii="Arial" w:hAnsi="Arial" w:cs="Arial"/>
                <w:bCs/>
                <w:sz w:val="22"/>
                <w:szCs w:val="22"/>
              </w:rPr>
              <w:t xml:space="preserve"> degradation</w:t>
            </w:r>
            <w:r w:rsidRPr="004C62B2">
              <w:rPr>
                <w:rFonts w:ascii="Arial" w:hAnsi="Arial" w:cs="Arial"/>
                <w:bCs/>
                <w:sz w:val="22"/>
                <w:szCs w:val="22"/>
              </w:rPr>
              <w:t>.</w:t>
            </w:r>
          </w:p>
          <w:p w14:paraId="059130AD" w14:textId="77777777" w:rsidR="000162EC" w:rsidRPr="005C3814" w:rsidRDefault="000162EC" w:rsidP="005C3814">
            <w:pPr>
              <w:spacing w:line="276" w:lineRule="auto"/>
              <w:jc w:val="both"/>
              <w:rPr>
                <w:rFonts w:ascii="Arial" w:hAnsi="Arial" w:cs="Arial"/>
                <w:sz w:val="22"/>
                <w:szCs w:val="22"/>
              </w:rPr>
            </w:pPr>
          </w:p>
          <w:p w14:paraId="2E051C9D" w14:textId="77777777" w:rsidR="000162EC" w:rsidRPr="005C3814" w:rsidRDefault="000162EC" w:rsidP="005C3814">
            <w:pPr>
              <w:spacing w:line="276" w:lineRule="auto"/>
              <w:jc w:val="both"/>
              <w:rPr>
                <w:rFonts w:ascii="Arial" w:hAnsi="Arial" w:cs="Arial"/>
                <w:sz w:val="22"/>
                <w:szCs w:val="22"/>
              </w:rPr>
            </w:pPr>
            <w:r w:rsidRPr="005C3814">
              <w:rPr>
                <w:rFonts w:ascii="Arial" w:hAnsi="Arial" w:cs="Arial"/>
                <w:sz w:val="22"/>
                <w:szCs w:val="22"/>
              </w:rPr>
              <w:t>(If yes, continue to Stage 3).</w:t>
            </w:r>
          </w:p>
        </w:tc>
      </w:tr>
      <w:tr w:rsidR="000162EC" w:rsidRPr="00B25729" w14:paraId="2653C67A" w14:textId="77777777" w:rsidTr="00741EE0">
        <w:tc>
          <w:tcPr>
            <w:tcW w:w="9608" w:type="dxa"/>
            <w:gridSpan w:val="3"/>
            <w:tcBorders>
              <w:top w:val="single" w:sz="12" w:space="0" w:color="0083BE"/>
            </w:tcBorders>
            <w:shd w:val="clear" w:color="auto" w:fill="0083BE"/>
          </w:tcPr>
          <w:p w14:paraId="26E47B1D" w14:textId="77777777" w:rsidR="000162EC" w:rsidRPr="00B25729" w:rsidRDefault="000162EC" w:rsidP="00741EE0">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0162EC" w:rsidRPr="00C6619F" w14:paraId="3CF5E280" w14:textId="77777777" w:rsidTr="00741EE0">
        <w:tc>
          <w:tcPr>
            <w:tcW w:w="9608" w:type="dxa"/>
            <w:gridSpan w:val="3"/>
            <w:shd w:val="clear" w:color="auto" w:fill="DAE7EE"/>
          </w:tcPr>
          <w:p w14:paraId="76F1FFF9" w14:textId="77777777" w:rsidR="000162EC" w:rsidRPr="004717F0" w:rsidRDefault="000162EC" w:rsidP="00741EE0">
            <w:pPr>
              <w:spacing w:line="276" w:lineRule="auto"/>
              <w:rPr>
                <w:rFonts w:ascii="Arial" w:hAnsi="Arial" w:cs="Arial"/>
              </w:rPr>
            </w:pPr>
            <w:r>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w:t>
            </w:r>
            <w:proofErr w:type="gramStart"/>
            <w:r>
              <w:rPr>
                <w:rFonts w:ascii="Arial" w:hAnsi="Arial" w:cs="Arial"/>
                <w:sz w:val="22"/>
                <w:szCs w:val="22"/>
              </w:rPr>
              <w:t>maintenance</w:t>
            </w:r>
            <w:proofErr w:type="gramEnd"/>
            <w:r>
              <w:rPr>
                <w:rFonts w:ascii="Arial" w:hAnsi="Arial" w:cs="Arial"/>
                <w:sz w:val="22"/>
                <w:szCs w:val="22"/>
              </w:rPr>
              <w:t xml:space="preserve"> and funding of any solution.</w:t>
            </w:r>
          </w:p>
        </w:tc>
      </w:tr>
      <w:tr w:rsidR="000162EC" w:rsidRPr="00C6619F" w14:paraId="1877F855" w14:textId="77777777" w:rsidTr="00741EE0">
        <w:tc>
          <w:tcPr>
            <w:tcW w:w="9608" w:type="dxa"/>
            <w:gridSpan w:val="3"/>
          </w:tcPr>
          <w:p w14:paraId="3FFF29D5" w14:textId="77777777" w:rsidR="000162EC" w:rsidRPr="005C3814" w:rsidRDefault="000162EC" w:rsidP="00741EE0">
            <w:pPr>
              <w:spacing w:line="276" w:lineRule="auto"/>
              <w:rPr>
                <w:rFonts w:ascii="Arial" w:hAnsi="Arial" w:cs="Arial"/>
                <w:b/>
                <w:bCs/>
                <w:sz w:val="22"/>
                <w:szCs w:val="22"/>
              </w:rPr>
            </w:pPr>
            <w:r w:rsidRPr="005C3814">
              <w:rPr>
                <w:rFonts w:ascii="Arial" w:hAnsi="Arial" w:cs="Arial"/>
                <w:b/>
                <w:bCs/>
                <w:sz w:val="22"/>
                <w:szCs w:val="22"/>
              </w:rPr>
              <w:t>Recreation Pressure</w:t>
            </w:r>
          </w:p>
          <w:p w14:paraId="3AF4A858" w14:textId="77777777" w:rsidR="000162EC" w:rsidRPr="005C3814" w:rsidRDefault="000162EC" w:rsidP="004C62B2">
            <w:pPr>
              <w:spacing w:line="276" w:lineRule="auto"/>
              <w:jc w:val="both"/>
              <w:rPr>
                <w:rFonts w:ascii="Arial" w:hAnsi="Arial" w:cs="Arial"/>
                <w:sz w:val="22"/>
                <w:szCs w:val="22"/>
              </w:rPr>
            </w:pPr>
            <w:r w:rsidRPr="005C3814">
              <w:rPr>
                <w:rFonts w:ascii="Arial" w:hAnsi="Arial" w:cs="Arial"/>
                <w:sz w:val="22"/>
                <w:szCs w:val="22"/>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C3814">
              <w:rPr>
                <w:rFonts w:ascii="Arial" w:hAnsi="Arial" w:cs="Arial"/>
                <w:b/>
                <w:bCs/>
                <w:sz w:val="22"/>
                <w:szCs w:val="22"/>
              </w:rPr>
              <w:t xml:space="preserve"> </w:t>
            </w:r>
            <w:r w:rsidRPr="005C3814">
              <w:rPr>
                <w:rFonts w:ascii="Arial" w:hAnsi="Arial" w:cs="Arial"/>
                <w:sz w:val="22"/>
                <w:szCs w:val="22"/>
              </w:rPr>
              <w:t>be permitted, the development will</w:t>
            </w:r>
            <w:r w:rsidRPr="005C3814">
              <w:rPr>
                <w:rFonts w:ascii="Arial" w:hAnsi="Arial" w:cs="Arial"/>
                <w:b/>
                <w:bCs/>
                <w:sz w:val="22"/>
                <w:szCs w:val="22"/>
              </w:rPr>
              <w:t xml:space="preserve"> </w:t>
            </w:r>
            <w:r w:rsidRPr="005C3814">
              <w:rPr>
                <w:rFonts w:ascii="Arial" w:hAnsi="Arial" w:cs="Arial"/>
                <w:sz w:val="22"/>
                <w:szCs w:val="22"/>
              </w:rPr>
              <w:t>need</w:t>
            </w:r>
            <w:r w:rsidRPr="005C3814">
              <w:rPr>
                <w:rFonts w:ascii="Arial" w:hAnsi="Arial" w:cs="Arial"/>
                <w:b/>
                <w:bCs/>
                <w:sz w:val="22"/>
                <w:szCs w:val="22"/>
              </w:rPr>
              <w:t xml:space="preserve"> </w:t>
            </w:r>
            <w:r w:rsidRPr="005C3814">
              <w:rPr>
                <w:rFonts w:ascii="Arial" w:hAnsi="Arial" w:cs="Arial"/>
                <w:sz w:val="22"/>
                <w:szCs w:val="22"/>
              </w:rPr>
              <w:t>to include a package of avoidance and mitigation measures.</w:t>
            </w:r>
          </w:p>
          <w:p w14:paraId="56EB1B3F" w14:textId="77777777" w:rsidR="000162EC" w:rsidRPr="005C3814" w:rsidRDefault="000162EC" w:rsidP="00741EE0">
            <w:pPr>
              <w:rPr>
                <w:sz w:val="22"/>
                <w:szCs w:val="22"/>
              </w:rPr>
            </w:pPr>
          </w:p>
          <w:p w14:paraId="14813394" w14:textId="77777777" w:rsidR="000162EC" w:rsidRPr="005C3814" w:rsidRDefault="000162EC" w:rsidP="004C62B2">
            <w:pPr>
              <w:spacing w:line="276" w:lineRule="auto"/>
              <w:jc w:val="both"/>
              <w:rPr>
                <w:rFonts w:ascii="Arial" w:hAnsi="Arial" w:cs="Arial"/>
                <w:sz w:val="22"/>
                <w:szCs w:val="22"/>
              </w:rPr>
            </w:pPr>
            <w:r w:rsidRPr="005C3814">
              <w:rPr>
                <w:rFonts w:ascii="Arial" w:hAnsi="Arial" w:cs="Arial"/>
                <w:sz w:val="22"/>
                <w:szCs w:val="22"/>
              </w:rPr>
              <w:t xml:space="preserve">Havant Borough Council formally adopted the Solent Recreation Mitigation Strategy in February 2018. The SRMS provides a strategic solution to ensure the requirements of the Habitats </w:t>
            </w:r>
            <w:r w:rsidRPr="005C3814">
              <w:rPr>
                <w:rFonts w:ascii="Arial" w:hAnsi="Arial" w:cs="Arial"/>
                <w:sz w:val="22"/>
                <w:szCs w:val="22"/>
              </w:rPr>
              <w:lastRenderedPageBreak/>
              <w:t>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BA479A0" w14:textId="77777777" w:rsidR="000162EC" w:rsidRPr="005C3814" w:rsidRDefault="000162EC" w:rsidP="00741EE0">
            <w:pPr>
              <w:spacing w:line="276" w:lineRule="auto"/>
              <w:rPr>
                <w:rFonts w:ascii="Arial" w:hAnsi="Arial" w:cs="Arial"/>
                <w:sz w:val="22"/>
                <w:szCs w:val="22"/>
              </w:rPr>
            </w:pPr>
          </w:p>
          <w:p w14:paraId="2FDAC631" w14:textId="77777777" w:rsidR="000162EC" w:rsidRPr="005C3814" w:rsidRDefault="000162EC" w:rsidP="00741EE0">
            <w:pPr>
              <w:spacing w:line="276" w:lineRule="auto"/>
              <w:rPr>
                <w:rFonts w:ascii="Arial" w:hAnsi="Arial" w:cs="Arial"/>
                <w:sz w:val="22"/>
                <w:szCs w:val="22"/>
              </w:rPr>
            </w:pPr>
            <w:r w:rsidRPr="005C3814">
              <w:rPr>
                <w:rFonts w:ascii="Arial" w:hAnsi="Arial" w:cs="Arial"/>
                <w:sz w:val="22"/>
                <w:szCs w:val="22"/>
              </w:rPr>
              <w:t xml:space="preserve">As set out in the Solent Recreation Mitigation Strategy, </w:t>
            </w:r>
            <w:r w:rsidRPr="005C3814">
              <w:rPr>
                <w:rFonts w:ascii="Arial" w:hAnsi="Arial" w:cs="Arial"/>
                <w:sz w:val="22"/>
                <w:szCs w:val="22"/>
                <w:u w:val="single"/>
              </w:rPr>
              <w:t xml:space="preserve">as of 1 April 2024 </w:t>
            </w:r>
            <w:r w:rsidRPr="005C3814">
              <w:rPr>
                <w:rFonts w:ascii="Arial" w:hAnsi="Arial" w:cs="Arial"/>
                <w:sz w:val="22"/>
                <w:szCs w:val="22"/>
              </w:rPr>
              <w:t>an appropriate scale of mitigation for this scheme would be:</w:t>
            </w:r>
          </w:p>
          <w:p w14:paraId="76F2222F" w14:textId="77777777" w:rsidR="000162EC" w:rsidRPr="005C3814" w:rsidRDefault="000162EC" w:rsidP="00741EE0">
            <w:pPr>
              <w:spacing w:line="276" w:lineRule="auto"/>
              <w:rPr>
                <w:rFonts w:ascii="Arial" w:hAnsi="Arial" w:cs="Arial"/>
                <w:sz w:val="22"/>
                <w:szCs w:val="22"/>
              </w:rPr>
            </w:pPr>
          </w:p>
          <w:bookmarkStart w:id="0" w:name="_MON_1658147270"/>
          <w:bookmarkEnd w:id="0"/>
          <w:p w14:paraId="421663DA" w14:textId="23E1D099" w:rsidR="000162EC" w:rsidRPr="005C3814" w:rsidRDefault="00963DD2" w:rsidP="00741EE0">
            <w:pPr>
              <w:spacing w:line="276" w:lineRule="auto"/>
              <w:rPr>
                <w:rFonts w:ascii="Arial" w:hAnsi="Arial" w:cs="Arial"/>
                <w:sz w:val="22"/>
                <w:szCs w:val="22"/>
              </w:rPr>
            </w:pPr>
            <w:r w:rsidRPr="005C3814">
              <w:rPr>
                <w:rFonts w:ascii="Arial" w:hAnsi="Arial" w:cs="Arial"/>
                <w:i/>
                <w:iCs/>
                <w:sz w:val="22"/>
                <w:szCs w:val="22"/>
              </w:rPr>
              <w:object w:dxaOrig="9839" w:dyaOrig="4369" w14:anchorId="38B09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5pt" o:ole="">
                  <v:imagedata r:id="rId7" o:title=""/>
                </v:shape>
                <o:OLEObject Type="Embed" ProgID="Excel.Sheet.12" ShapeID="_x0000_i1025" DrawAspect="Content" ObjectID="_1789973605" r:id="rId8"/>
              </w:object>
            </w:r>
          </w:p>
          <w:p w14:paraId="700188EB" w14:textId="77777777" w:rsidR="000162EC" w:rsidRPr="005C3814" w:rsidRDefault="000162EC" w:rsidP="00741EE0">
            <w:pPr>
              <w:spacing w:line="276" w:lineRule="auto"/>
              <w:rPr>
                <w:rFonts w:ascii="Arial" w:hAnsi="Arial" w:cs="Arial"/>
                <w:sz w:val="22"/>
                <w:szCs w:val="22"/>
              </w:rPr>
            </w:pPr>
          </w:p>
          <w:p w14:paraId="05EEA0B4" w14:textId="77777777" w:rsidR="000162EC" w:rsidRPr="005C3814" w:rsidRDefault="000162EC" w:rsidP="004C62B2">
            <w:pPr>
              <w:spacing w:line="276" w:lineRule="auto"/>
              <w:jc w:val="both"/>
              <w:rPr>
                <w:rFonts w:ascii="Arial" w:hAnsi="Arial" w:cs="Arial"/>
                <w:sz w:val="22"/>
                <w:szCs w:val="22"/>
              </w:rPr>
            </w:pPr>
            <w:r w:rsidRPr="005C3814">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2E97BA49" w14:textId="77777777" w:rsidR="000162EC" w:rsidRPr="005C3814" w:rsidRDefault="000162EC" w:rsidP="004C62B2">
            <w:pPr>
              <w:spacing w:line="276" w:lineRule="auto"/>
              <w:jc w:val="both"/>
              <w:rPr>
                <w:rFonts w:ascii="Arial" w:hAnsi="Arial" w:cs="Arial"/>
                <w:sz w:val="22"/>
                <w:szCs w:val="22"/>
              </w:rPr>
            </w:pPr>
          </w:p>
          <w:p w14:paraId="0DD25265" w14:textId="77777777" w:rsidR="000162EC" w:rsidRPr="005C3814" w:rsidRDefault="000162EC" w:rsidP="004C62B2">
            <w:pPr>
              <w:spacing w:line="276" w:lineRule="auto"/>
              <w:jc w:val="both"/>
              <w:rPr>
                <w:rFonts w:ascii="Arial" w:hAnsi="Arial" w:cs="Arial"/>
                <w:sz w:val="22"/>
                <w:szCs w:val="22"/>
              </w:rPr>
            </w:pPr>
            <w:r w:rsidRPr="005C3814">
              <w:rPr>
                <w:rFonts w:ascii="Arial" w:hAnsi="Arial" w:cs="Arial"/>
                <w:sz w:val="22"/>
                <w:szCs w:val="22"/>
              </w:rPr>
              <w:t>“Planning permission will be granted for residential developments that avoid or mitigate a likely significant effect on the SPAs, caused by recreational disturbance through the in-combination effect of net additional dwellings”</w:t>
            </w:r>
          </w:p>
          <w:p w14:paraId="58AFB84B" w14:textId="77777777" w:rsidR="000162EC" w:rsidRPr="005C3814" w:rsidRDefault="000162EC" w:rsidP="004C62B2">
            <w:pPr>
              <w:spacing w:line="276" w:lineRule="auto"/>
              <w:jc w:val="both"/>
              <w:rPr>
                <w:rFonts w:ascii="Arial" w:hAnsi="Arial" w:cs="Arial"/>
                <w:sz w:val="22"/>
                <w:szCs w:val="22"/>
              </w:rPr>
            </w:pPr>
          </w:p>
          <w:p w14:paraId="683DF9A6" w14:textId="77777777" w:rsidR="000162EC" w:rsidRPr="005C3814" w:rsidRDefault="000162EC" w:rsidP="004C62B2">
            <w:pPr>
              <w:spacing w:line="276" w:lineRule="auto"/>
              <w:jc w:val="both"/>
              <w:rPr>
                <w:rFonts w:ascii="Arial" w:hAnsi="Arial" w:cs="Arial"/>
                <w:sz w:val="22"/>
                <w:szCs w:val="22"/>
              </w:rPr>
            </w:pPr>
            <w:r w:rsidRPr="005C3814">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C9F3E6E" w14:textId="77777777" w:rsidR="000162EC" w:rsidRPr="005C3814" w:rsidRDefault="000162EC" w:rsidP="004C62B2">
            <w:pPr>
              <w:spacing w:line="276" w:lineRule="auto"/>
              <w:jc w:val="both"/>
              <w:rPr>
                <w:rFonts w:ascii="Arial" w:hAnsi="Arial" w:cs="Arial"/>
                <w:b/>
                <w:bCs/>
                <w:sz w:val="22"/>
                <w:szCs w:val="22"/>
              </w:rPr>
            </w:pPr>
          </w:p>
          <w:p w14:paraId="742AD5BA" w14:textId="77777777" w:rsidR="000162EC" w:rsidRPr="005C3814" w:rsidRDefault="000162EC" w:rsidP="004C62B2">
            <w:pPr>
              <w:spacing w:line="276" w:lineRule="auto"/>
              <w:jc w:val="both"/>
              <w:rPr>
                <w:rFonts w:ascii="Arial" w:hAnsi="Arial" w:cs="Arial"/>
                <w:b/>
                <w:bCs/>
                <w:sz w:val="22"/>
                <w:szCs w:val="22"/>
              </w:rPr>
            </w:pPr>
            <w:r w:rsidRPr="005C3814">
              <w:rPr>
                <w:rFonts w:ascii="Arial" w:hAnsi="Arial" w:cs="Arial"/>
                <w:b/>
                <w:bCs/>
                <w:sz w:val="22"/>
                <w:szCs w:val="22"/>
              </w:rPr>
              <w:t>Water Quality</w:t>
            </w:r>
          </w:p>
          <w:p w14:paraId="2A56439F" w14:textId="77777777" w:rsidR="000162EC" w:rsidRPr="005C3814" w:rsidRDefault="000162EC" w:rsidP="004C62B2">
            <w:pPr>
              <w:spacing w:line="276" w:lineRule="auto"/>
              <w:jc w:val="both"/>
              <w:rPr>
                <w:rFonts w:ascii="Arial" w:hAnsi="Arial" w:cs="Arial"/>
                <w:sz w:val="22"/>
                <w:szCs w:val="22"/>
              </w:rPr>
            </w:pPr>
          </w:p>
          <w:p w14:paraId="4A6CF8C3"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51902E0D"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3438111"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lastRenderedPageBreak/>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FBB2291"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92A1A1F"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 xml:space="preserve">As set out in the Position Statement and Mitigation Plan for Nutrient Neutral Development, </w:t>
            </w:r>
            <w:r w:rsidRPr="005C3814">
              <w:rPr>
                <w:rFonts w:ascii="Arial" w:hAnsi="Arial" w:cs="Arial"/>
                <w:i/>
                <w:iCs/>
                <w:sz w:val="22"/>
                <w:szCs w:val="22"/>
                <w:u w:val="single"/>
              </w:rPr>
              <w:t xml:space="preserve"> as of 1 April 2024 </w:t>
            </w:r>
            <w:r w:rsidRPr="005C3814">
              <w:rPr>
                <w:rFonts w:ascii="Arial" w:eastAsiaTheme="minorHAnsi" w:hAnsi="Arial" w:cs="Arial"/>
                <w:sz w:val="22"/>
                <w:szCs w:val="22"/>
                <w:lang w:eastAsia="en-US"/>
              </w:rPr>
              <w:t>an appropriate scale of mitigation for this scheme would be:</w:t>
            </w:r>
          </w:p>
          <w:bookmarkStart w:id="1" w:name="_MON_1653989736"/>
          <w:bookmarkEnd w:id="1"/>
          <w:p w14:paraId="5F39046E" w14:textId="26E281B6" w:rsidR="000162EC" w:rsidRPr="005C3814" w:rsidRDefault="00963DD2" w:rsidP="00741EE0">
            <w:pPr>
              <w:spacing w:line="276" w:lineRule="auto"/>
              <w:rPr>
                <w:rFonts w:ascii="Arial" w:eastAsiaTheme="minorHAnsi" w:hAnsi="Arial" w:cs="Arial"/>
                <w:sz w:val="22"/>
                <w:szCs w:val="22"/>
                <w:lang w:eastAsia="en-US"/>
              </w:rPr>
            </w:pPr>
            <w:r w:rsidRPr="005C3814">
              <w:rPr>
                <w:rFonts w:ascii="Arial" w:eastAsiaTheme="minorHAnsi" w:hAnsi="Arial" w:cs="Arial"/>
                <w:sz w:val="22"/>
                <w:szCs w:val="22"/>
                <w:lang w:eastAsia="en-US"/>
              </w:rPr>
              <w:object w:dxaOrig="6671" w:dyaOrig="2797" w14:anchorId="6A6348F3">
                <v:shape id="_x0000_i1026" type="#_x0000_t75" style="width:333pt;height:138pt" o:ole="">
                  <v:imagedata r:id="rId9" o:title=""/>
                </v:shape>
                <o:OLEObject Type="Embed" ProgID="Excel.Sheet.12" ShapeID="_x0000_i1026" DrawAspect="Content" ObjectID="_1789973606" r:id="rId10"/>
              </w:object>
            </w:r>
          </w:p>
          <w:p w14:paraId="296BE2D4" w14:textId="77777777" w:rsidR="000162EC" w:rsidRPr="005C3814" w:rsidRDefault="000162EC" w:rsidP="00741EE0">
            <w:pPr>
              <w:spacing w:line="276" w:lineRule="auto"/>
              <w:rPr>
                <w:rFonts w:ascii="Arial" w:hAnsi="Arial" w:cs="Arial"/>
                <w:sz w:val="22"/>
                <w:szCs w:val="22"/>
              </w:rPr>
            </w:pPr>
          </w:p>
          <w:p w14:paraId="2AE9A3F4" w14:textId="77777777" w:rsidR="000162EC" w:rsidRPr="005C3814" w:rsidRDefault="000162EC" w:rsidP="004C62B2">
            <w:pPr>
              <w:spacing w:line="276" w:lineRule="auto"/>
              <w:jc w:val="both"/>
              <w:rPr>
                <w:rFonts w:ascii="Arial" w:hAnsi="Arial" w:cs="Arial"/>
                <w:sz w:val="22"/>
                <w:szCs w:val="22"/>
              </w:rPr>
            </w:pPr>
            <w:r w:rsidRPr="005C3814">
              <w:rPr>
                <w:rFonts w:ascii="Arial" w:eastAsiaTheme="minorHAnsi" w:hAnsi="Arial" w:cs="Arial"/>
                <w:sz w:val="22"/>
                <w:szCs w:val="22"/>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60437F50" w14:textId="77777777" w:rsidR="000162EC" w:rsidRPr="005C3814" w:rsidRDefault="000162EC" w:rsidP="00741EE0">
            <w:pPr>
              <w:spacing w:line="276" w:lineRule="auto"/>
              <w:rPr>
                <w:rFonts w:ascii="Arial" w:hAnsi="Arial" w:cs="Arial"/>
                <w:sz w:val="22"/>
                <w:szCs w:val="22"/>
              </w:rPr>
            </w:pPr>
          </w:p>
        </w:tc>
      </w:tr>
      <w:tr w:rsidR="000162EC" w:rsidRPr="00B25729" w14:paraId="0A199E8B" w14:textId="77777777" w:rsidTr="00741EE0">
        <w:tc>
          <w:tcPr>
            <w:tcW w:w="9608" w:type="dxa"/>
            <w:gridSpan w:val="3"/>
            <w:tcBorders>
              <w:top w:val="single" w:sz="12" w:space="0" w:color="0083BE"/>
            </w:tcBorders>
            <w:shd w:val="clear" w:color="auto" w:fill="0083BE"/>
          </w:tcPr>
          <w:p w14:paraId="4D7E874E" w14:textId="77777777" w:rsidR="000162EC" w:rsidRPr="00B25729" w:rsidRDefault="000162EC" w:rsidP="00741EE0">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0162EC" w:rsidRPr="00C6619F" w14:paraId="6709FCF2" w14:textId="77777777" w:rsidTr="00741EE0">
        <w:tc>
          <w:tcPr>
            <w:tcW w:w="9608" w:type="dxa"/>
            <w:gridSpan w:val="3"/>
          </w:tcPr>
          <w:p w14:paraId="13E400DB"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D019A8A"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 xml:space="preserve">This assessment concludes that the application will have a likely significant effect in the absence of avoidance and mitigation measures on the above Solent European sites. </w:t>
            </w:r>
          </w:p>
          <w:p w14:paraId="319276D3" w14:textId="77777777" w:rsidR="000162EC" w:rsidRPr="005C3814" w:rsidRDefault="000162EC" w:rsidP="004C62B2">
            <w:pPr>
              <w:spacing w:after="160" w:line="276" w:lineRule="auto"/>
              <w:jc w:val="both"/>
              <w:rPr>
                <w:rFonts w:ascii="Arial" w:eastAsiaTheme="minorHAnsi" w:hAnsi="Arial" w:cs="Arial"/>
                <w:sz w:val="22"/>
                <w:szCs w:val="22"/>
                <w:lang w:eastAsia="en-US"/>
              </w:rPr>
            </w:pPr>
            <w:r w:rsidRPr="005C3814">
              <w:rPr>
                <w:rFonts w:ascii="Arial" w:eastAsiaTheme="minorHAnsi" w:hAnsi="Arial" w:cs="Arial"/>
                <w:sz w:val="22"/>
                <w:szCs w:val="22"/>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AE55C8F" w14:textId="77777777" w:rsidR="000162EC" w:rsidRPr="005C3814" w:rsidRDefault="000162EC" w:rsidP="004C62B2">
            <w:pPr>
              <w:spacing w:line="276" w:lineRule="auto"/>
              <w:jc w:val="both"/>
              <w:rPr>
                <w:rFonts w:ascii="Arial" w:hAnsi="Arial" w:cs="Arial"/>
                <w:sz w:val="22"/>
                <w:szCs w:val="22"/>
              </w:rPr>
            </w:pPr>
            <w:r w:rsidRPr="005C3814">
              <w:rPr>
                <w:rFonts w:ascii="Arial" w:eastAsiaTheme="minorHAnsi" w:hAnsi="Arial" w:cs="Arial"/>
                <w:sz w:val="22"/>
                <w:szCs w:val="22"/>
                <w:lang w:eastAsia="en-US"/>
              </w:rPr>
              <w:lastRenderedPageBreak/>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2C1CC6F9" w14:textId="77777777" w:rsidR="000162EC" w:rsidRPr="005C3814" w:rsidRDefault="000162EC" w:rsidP="004C62B2">
            <w:pPr>
              <w:spacing w:line="276" w:lineRule="auto"/>
              <w:jc w:val="both"/>
              <w:rPr>
                <w:rFonts w:ascii="Arial" w:hAnsi="Arial" w:cs="Arial"/>
                <w:sz w:val="22"/>
                <w:szCs w:val="22"/>
              </w:rPr>
            </w:pPr>
          </w:p>
        </w:tc>
      </w:tr>
      <w:tr w:rsidR="000162EC" w:rsidRPr="00C6619F" w14:paraId="1300C275" w14:textId="77777777" w:rsidTr="00741EE0">
        <w:tc>
          <w:tcPr>
            <w:tcW w:w="9608" w:type="dxa"/>
            <w:gridSpan w:val="3"/>
            <w:shd w:val="clear" w:color="auto" w:fill="DAE7EE"/>
          </w:tcPr>
          <w:p w14:paraId="0539BC7D" w14:textId="77777777" w:rsidR="000162EC" w:rsidRPr="00AB55E3" w:rsidRDefault="000162EC" w:rsidP="00741EE0">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0162EC" w:rsidRPr="00C6619F" w14:paraId="4806D434" w14:textId="77777777" w:rsidTr="00741EE0">
        <w:tc>
          <w:tcPr>
            <w:tcW w:w="9608" w:type="dxa"/>
            <w:gridSpan w:val="3"/>
            <w:tcBorders>
              <w:bottom w:val="single" w:sz="12" w:space="0" w:color="0083BE"/>
            </w:tcBorders>
          </w:tcPr>
          <w:p w14:paraId="1F30BB14" w14:textId="77777777" w:rsidR="000162EC" w:rsidRDefault="000162EC" w:rsidP="00741EE0">
            <w:pPr>
              <w:spacing w:line="276" w:lineRule="auto"/>
              <w:rPr>
                <w:rFonts w:ascii="Arial" w:hAnsi="Arial" w:cs="Arial"/>
              </w:rPr>
            </w:pPr>
            <w:r>
              <w:rPr>
                <w:rFonts w:ascii="Arial" w:hAnsi="Arial" w:cs="Arial"/>
                <w:sz w:val="22"/>
                <w:szCs w:val="22"/>
              </w:rPr>
              <w:t>Summary of Natural England’s comments:</w:t>
            </w:r>
          </w:p>
          <w:p w14:paraId="2B85A710" w14:textId="77777777" w:rsidR="000162EC" w:rsidRDefault="000162EC" w:rsidP="00741EE0">
            <w:pPr>
              <w:spacing w:line="276" w:lineRule="auto"/>
              <w:rPr>
                <w:rFonts w:ascii="Arial" w:hAnsi="Arial" w:cs="Arial"/>
              </w:rPr>
            </w:pPr>
          </w:p>
          <w:p w14:paraId="4166DE83" w14:textId="77777777" w:rsidR="000162EC" w:rsidRDefault="000162EC" w:rsidP="00741EE0">
            <w:pPr>
              <w:spacing w:line="276" w:lineRule="auto"/>
              <w:rPr>
                <w:rFonts w:ascii="Arial" w:hAnsi="Arial" w:cs="Arial"/>
              </w:rPr>
            </w:pPr>
          </w:p>
          <w:p w14:paraId="22732F4B" w14:textId="77777777" w:rsidR="000162EC" w:rsidRDefault="000162EC" w:rsidP="00741EE0">
            <w:pPr>
              <w:spacing w:line="276" w:lineRule="auto"/>
              <w:rPr>
                <w:rFonts w:ascii="Arial" w:hAnsi="Arial" w:cs="Arial"/>
              </w:rPr>
            </w:pPr>
          </w:p>
          <w:p w14:paraId="37EA12B5" w14:textId="77777777" w:rsidR="000162EC" w:rsidRDefault="000162EC" w:rsidP="00741EE0">
            <w:pPr>
              <w:spacing w:line="276" w:lineRule="auto"/>
              <w:rPr>
                <w:rFonts w:ascii="Arial" w:hAnsi="Arial" w:cs="Arial"/>
              </w:rPr>
            </w:pPr>
          </w:p>
          <w:p w14:paraId="29DC8804" w14:textId="77777777" w:rsidR="000162EC" w:rsidRDefault="000162EC" w:rsidP="00741EE0">
            <w:pPr>
              <w:spacing w:line="276" w:lineRule="auto"/>
              <w:rPr>
                <w:rFonts w:ascii="Arial" w:hAnsi="Arial" w:cs="Arial"/>
              </w:rPr>
            </w:pPr>
          </w:p>
          <w:p w14:paraId="0C5AC844" w14:textId="77777777" w:rsidR="000162EC" w:rsidRDefault="000162EC" w:rsidP="00741EE0">
            <w:pPr>
              <w:spacing w:line="276" w:lineRule="auto"/>
              <w:rPr>
                <w:rFonts w:ascii="Arial" w:hAnsi="Arial" w:cs="Arial"/>
              </w:rPr>
            </w:pPr>
          </w:p>
          <w:p w14:paraId="11C17EC5" w14:textId="77777777" w:rsidR="000162EC" w:rsidRDefault="000162EC" w:rsidP="00741EE0">
            <w:pPr>
              <w:spacing w:line="276" w:lineRule="auto"/>
              <w:rPr>
                <w:rFonts w:ascii="Arial" w:hAnsi="Arial" w:cs="Arial"/>
              </w:rPr>
            </w:pPr>
          </w:p>
          <w:p w14:paraId="47290988" w14:textId="77777777" w:rsidR="000162EC" w:rsidRDefault="000162EC" w:rsidP="00741EE0">
            <w:pPr>
              <w:spacing w:line="276" w:lineRule="auto"/>
              <w:rPr>
                <w:rFonts w:ascii="Arial" w:hAnsi="Arial" w:cs="Arial"/>
              </w:rPr>
            </w:pPr>
          </w:p>
          <w:p w14:paraId="0C5F8891" w14:textId="77777777" w:rsidR="000162EC" w:rsidRPr="00AB55E3" w:rsidRDefault="000162EC" w:rsidP="00741EE0">
            <w:pPr>
              <w:spacing w:line="276" w:lineRule="auto"/>
              <w:rPr>
                <w:rFonts w:ascii="Arial" w:hAnsi="Arial" w:cs="Arial"/>
              </w:rPr>
            </w:pPr>
          </w:p>
        </w:tc>
      </w:tr>
    </w:tbl>
    <w:p w14:paraId="35C2E0AA" w14:textId="77777777" w:rsidR="00636861" w:rsidRDefault="00636861"/>
    <w:sectPr w:rsidR="00636861" w:rsidSect="000162EC">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3BB861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678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EC"/>
    <w:rsid w:val="000162EC"/>
    <w:rsid w:val="004C62B2"/>
    <w:rsid w:val="005C3814"/>
    <w:rsid w:val="00636861"/>
    <w:rsid w:val="0096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5E987CAF"/>
  <w15:chartTrackingRefBased/>
  <w15:docId w15:val="{7C1E2C47-5D5B-483B-9A8B-74DE4D7D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2EC"/>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162EC"/>
    <w:rPr>
      <w:rFonts w:cs="Times New Roman"/>
      <w:color w:val="0000FF"/>
      <w:u w:val="single"/>
    </w:rPr>
  </w:style>
  <w:style w:type="paragraph" w:styleId="ListParagraph">
    <w:name w:val="List Paragraph"/>
    <w:basedOn w:val="Normal"/>
    <w:uiPriority w:val="99"/>
    <w:qFormat/>
    <w:rsid w:val="000162EC"/>
    <w:pPr>
      <w:ind w:left="720"/>
      <w:contextualSpacing/>
    </w:pPr>
  </w:style>
  <w:style w:type="paragraph" w:customStyle="1" w:styleId="Normal0">
    <w:name w:val="[Normal]"/>
    <w:rsid w:val="000162EC"/>
    <w:pPr>
      <w:autoSpaceDE w:val="0"/>
      <w:autoSpaceDN w:val="0"/>
      <w:adjustRightInd w:val="0"/>
      <w:spacing w:after="0" w:line="240" w:lineRule="auto"/>
    </w:pPr>
    <w:rPr>
      <w:rFonts w:ascii="Arial" w:eastAsia="Times New Roman" w:hAnsi="Arial" w:cs="Arial"/>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2195</Words>
  <Characters>12515</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Josephine</dc:creator>
  <cp:keywords/>
  <dc:description/>
  <cp:lastModifiedBy>Norton, Tristan</cp:lastModifiedBy>
  <cp:revision>2</cp:revision>
  <dcterms:created xsi:type="dcterms:W3CDTF">2024-10-09T09:07:00Z</dcterms:created>
  <dcterms:modified xsi:type="dcterms:W3CDTF">2024-10-09T09:07:00Z</dcterms:modified>
</cp:coreProperties>
</file>