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Default="006C0E95" w:rsidP="008832D9">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APPLICATION No.</w:t>
            </w:r>
          </w:p>
        </w:tc>
        <w:tc>
          <w:tcPr>
            <w:tcW w:w="6753" w:type="dxa"/>
          </w:tcPr>
          <w:p w14:paraId="1264FD05" w14:textId="1574FD63" w:rsidR="006C0E95" w:rsidRPr="004C325B" w:rsidRDefault="004C325B" w:rsidP="005D616A">
            <w:pPr>
              <w:pStyle w:val="NoSpacing"/>
              <w:rPr>
                <w:rStyle w:val="address"/>
                <w:rFonts w:ascii="Arial" w:hAnsi="Arial" w:cs="Arial"/>
                <w:sz w:val="20"/>
                <w:szCs w:val="20"/>
              </w:rPr>
            </w:pPr>
            <w:r w:rsidRPr="004C325B">
              <w:rPr>
                <w:rFonts w:ascii="Arial" w:hAnsi="Arial" w:cs="Arial"/>
                <w:color w:val="000000"/>
                <w:sz w:val="20"/>
                <w:szCs w:val="20"/>
                <w:shd w:val="clear" w:color="auto" w:fill="FFFFFF"/>
              </w:rPr>
              <w:t>APP/23/00400 </w:t>
            </w:r>
          </w:p>
        </w:tc>
      </w:tr>
      <w:tr w:rsidR="006C0E95" w:rsidRPr="00E65454" w14:paraId="627F5359" w14:textId="77777777" w:rsidTr="005D616A">
        <w:trPr>
          <w:trHeight w:val="407"/>
        </w:trPr>
        <w:tc>
          <w:tcPr>
            <w:tcW w:w="2263" w:type="dxa"/>
          </w:tcPr>
          <w:p w14:paraId="33E95AD9"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LOCATION</w:t>
            </w:r>
          </w:p>
        </w:tc>
        <w:tc>
          <w:tcPr>
            <w:tcW w:w="6753" w:type="dxa"/>
          </w:tcPr>
          <w:p w14:paraId="21C16C68" w14:textId="77777777" w:rsidR="004C325B" w:rsidRPr="004C325B" w:rsidRDefault="004C325B" w:rsidP="004C325B">
            <w:pPr>
              <w:shd w:val="clear" w:color="auto" w:fill="FFFFFF"/>
              <w:rPr>
                <w:rFonts w:ascii="Arial" w:eastAsia="Times New Roman" w:hAnsi="Arial" w:cs="Arial"/>
                <w:color w:val="000000"/>
                <w:sz w:val="20"/>
                <w:szCs w:val="20"/>
                <w:lang w:eastAsia="en-GB"/>
              </w:rPr>
            </w:pPr>
            <w:r w:rsidRPr="004C325B">
              <w:rPr>
                <w:rFonts w:ascii="Arial" w:eastAsia="Times New Roman" w:hAnsi="Arial" w:cs="Arial"/>
                <w:color w:val="000000"/>
                <w:sz w:val="20"/>
                <w:szCs w:val="20"/>
                <w:lang w:eastAsia="en-GB"/>
              </w:rPr>
              <w:t>Verge outside Rachel Madocks School, Eagle Avenue, Waterlooville, PO8 9XP</w:t>
            </w:r>
          </w:p>
          <w:p w14:paraId="1A4EF7A6" w14:textId="54C4ECE8" w:rsidR="006C0E95" w:rsidRPr="004C325B" w:rsidRDefault="006C0E95" w:rsidP="005D616A">
            <w:pPr>
              <w:pStyle w:val="NoSpacing"/>
              <w:rPr>
                <w:rStyle w:val="casenumber"/>
                <w:rFonts w:ascii="Arial" w:hAnsi="Arial" w:cs="Arial"/>
                <w:sz w:val="20"/>
                <w:szCs w:val="20"/>
              </w:rPr>
            </w:pPr>
          </w:p>
        </w:tc>
      </w:tr>
      <w:tr w:rsidR="006C0E95" w:rsidRPr="00E65454" w14:paraId="503D21E0" w14:textId="77777777" w:rsidTr="005D616A">
        <w:trPr>
          <w:trHeight w:val="696"/>
        </w:trPr>
        <w:tc>
          <w:tcPr>
            <w:tcW w:w="2263" w:type="dxa"/>
          </w:tcPr>
          <w:p w14:paraId="49AD787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PROPOSAL</w:t>
            </w:r>
          </w:p>
        </w:tc>
        <w:tc>
          <w:tcPr>
            <w:tcW w:w="6753" w:type="dxa"/>
          </w:tcPr>
          <w:p w14:paraId="1EF24B3D" w14:textId="007DC366" w:rsidR="006C0E95" w:rsidRPr="004C325B" w:rsidRDefault="004C325B" w:rsidP="005D616A">
            <w:pPr>
              <w:pStyle w:val="NoSpacing"/>
              <w:rPr>
                <w:rStyle w:val="description"/>
                <w:rFonts w:ascii="Arial" w:hAnsi="Arial" w:cs="Arial"/>
                <w:sz w:val="20"/>
                <w:szCs w:val="20"/>
              </w:rPr>
            </w:pPr>
            <w:r>
              <w:rPr>
                <w:rFonts w:ascii="Arial" w:hAnsi="Arial" w:cs="Arial"/>
                <w:color w:val="000000"/>
                <w:sz w:val="20"/>
                <w:szCs w:val="20"/>
                <w:shd w:val="clear" w:color="auto" w:fill="FFFFFF"/>
              </w:rPr>
              <w:t>A</w:t>
            </w:r>
            <w:r w:rsidRPr="004C325B">
              <w:rPr>
                <w:rFonts w:ascii="Arial" w:hAnsi="Arial" w:cs="Arial"/>
                <w:color w:val="000000"/>
                <w:sz w:val="20"/>
                <w:szCs w:val="20"/>
                <w:shd w:val="clear" w:color="auto" w:fill="FFFFFF"/>
              </w:rPr>
              <w:t>pplication for prior approval of proposed 5G telecommunications installation of a 15m high slim-line monopole, supporting 6 no. antennas, 3 no. equipment cabinets and ancillary development thereto. </w:t>
            </w:r>
          </w:p>
        </w:tc>
      </w:tr>
      <w:tr w:rsidR="006C0E95" w:rsidRPr="00E65454" w14:paraId="066D9020" w14:textId="77777777" w:rsidTr="005D616A">
        <w:tc>
          <w:tcPr>
            <w:tcW w:w="2263" w:type="dxa"/>
          </w:tcPr>
          <w:p w14:paraId="5449697D"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RECOMMENDATION</w:t>
            </w:r>
          </w:p>
          <w:p w14:paraId="1F60B575" w14:textId="77777777" w:rsidR="006C0E95" w:rsidRPr="00E3194E"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6881A880" w:rsidR="006C0E95" w:rsidRPr="004C325B" w:rsidRDefault="003C6635" w:rsidP="005D616A">
            <w:pPr>
              <w:pStyle w:val="NoSpacing"/>
              <w:rPr>
                <w:rStyle w:val="casenumber"/>
                <w:rFonts w:ascii="Arial" w:hAnsi="Arial" w:cs="Arial"/>
                <w:sz w:val="20"/>
                <w:szCs w:val="20"/>
              </w:rPr>
            </w:pPr>
            <w:r w:rsidRPr="004C325B">
              <w:rPr>
                <w:rStyle w:val="casenumber"/>
                <w:rFonts w:ascii="Arial" w:hAnsi="Arial" w:cs="Arial"/>
                <w:sz w:val="20"/>
                <w:szCs w:val="20"/>
              </w:rPr>
              <w:t>Approv</w:t>
            </w:r>
            <w:r w:rsidR="008832D9" w:rsidRPr="004C325B">
              <w:rPr>
                <w:rStyle w:val="casenumber"/>
                <w:rFonts w:ascii="Arial" w:hAnsi="Arial" w:cs="Arial"/>
                <w:sz w:val="20"/>
                <w:szCs w:val="20"/>
              </w:rPr>
              <w:t>e,</w:t>
            </w:r>
            <w:r w:rsidRPr="004C325B">
              <w:rPr>
                <w:rStyle w:val="casenumber"/>
                <w:rFonts w:ascii="Arial" w:hAnsi="Arial" w:cs="Arial"/>
                <w:sz w:val="20"/>
                <w:szCs w:val="20"/>
              </w:rPr>
              <w:t xml:space="preserve"> subject to conditions</w:t>
            </w:r>
          </w:p>
        </w:tc>
      </w:tr>
      <w:tr w:rsidR="006C0E95" w:rsidRPr="00E65454" w14:paraId="51A92E9C" w14:textId="77777777" w:rsidTr="008832D9">
        <w:tc>
          <w:tcPr>
            <w:tcW w:w="2263" w:type="dxa"/>
          </w:tcPr>
          <w:p w14:paraId="343ED1E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DATE</w:t>
            </w:r>
          </w:p>
          <w:p w14:paraId="69064554" w14:textId="77777777" w:rsidR="006C0E95" w:rsidRPr="00E3194E" w:rsidRDefault="006C0E95" w:rsidP="005D616A">
            <w:pPr>
              <w:jc w:val="both"/>
              <w:rPr>
                <w:rStyle w:val="casenumber"/>
                <w:rFonts w:ascii="Arial" w:hAnsi="Arial" w:cs="Arial"/>
                <w:b/>
                <w:bCs/>
                <w:color w:val="333333"/>
                <w:sz w:val="20"/>
                <w:szCs w:val="20"/>
                <w:shd w:val="clear" w:color="auto" w:fill="FFFFFF"/>
              </w:rPr>
            </w:pPr>
          </w:p>
        </w:tc>
        <w:tc>
          <w:tcPr>
            <w:tcW w:w="6753" w:type="dxa"/>
            <w:shd w:val="clear" w:color="auto" w:fill="auto"/>
          </w:tcPr>
          <w:p w14:paraId="309EA83E" w14:textId="7BE3D8B8" w:rsidR="006C0E95" w:rsidRPr="004C325B" w:rsidRDefault="006F482B" w:rsidP="005D616A">
            <w:pPr>
              <w:jc w:val="both"/>
              <w:rPr>
                <w:rStyle w:val="casenumber"/>
                <w:rFonts w:ascii="Arial" w:hAnsi="Arial" w:cs="Arial"/>
                <w:sz w:val="20"/>
                <w:szCs w:val="20"/>
                <w:highlight w:val="yellow"/>
                <w:shd w:val="clear" w:color="auto" w:fill="FFFFFF"/>
              </w:rPr>
            </w:pPr>
            <w:r>
              <w:rPr>
                <w:rStyle w:val="casenumber"/>
                <w:rFonts w:ascii="Arial" w:hAnsi="Arial" w:cs="Arial"/>
                <w:sz w:val="20"/>
                <w:szCs w:val="20"/>
                <w:shd w:val="clear" w:color="auto" w:fill="FFFFFF"/>
              </w:rPr>
              <w:t>7</w:t>
            </w:r>
            <w:r w:rsidRPr="006F482B">
              <w:rPr>
                <w:rStyle w:val="casenumber"/>
                <w:rFonts w:ascii="Arial" w:hAnsi="Arial" w:cs="Arial"/>
                <w:sz w:val="20"/>
                <w:szCs w:val="20"/>
                <w:shd w:val="clear" w:color="auto" w:fill="FFFFFF"/>
                <w:vertAlign w:val="superscript"/>
              </w:rPr>
              <w:t>th</w:t>
            </w:r>
            <w:r w:rsidR="00EC325B" w:rsidRPr="004C325B">
              <w:rPr>
                <w:rStyle w:val="casenumber"/>
                <w:rFonts w:ascii="Arial" w:hAnsi="Arial" w:cs="Arial"/>
                <w:sz w:val="20"/>
                <w:szCs w:val="20"/>
                <w:shd w:val="clear" w:color="auto" w:fill="FFFFFF"/>
              </w:rPr>
              <w:t xml:space="preserve"> </w:t>
            </w:r>
            <w:r>
              <w:rPr>
                <w:rStyle w:val="casenumber"/>
                <w:rFonts w:ascii="Arial" w:hAnsi="Arial" w:cs="Arial"/>
                <w:sz w:val="20"/>
                <w:szCs w:val="20"/>
                <w:shd w:val="clear" w:color="auto" w:fill="FFFFFF"/>
              </w:rPr>
              <w:t>December</w:t>
            </w:r>
            <w:r w:rsidR="006C0E95" w:rsidRPr="004C325B">
              <w:rPr>
                <w:rStyle w:val="casenumber"/>
                <w:rFonts w:ascii="Arial" w:hAnsi="Arial" w:cs="Arial"/>
                <w:sz w:val="20"/>
                <w:szCs w:val="20"/>
                <w:shd w:val="clear" w:color="auto" w:fill="FFFFFF"/>
              </w:rPr>
              <w:t xml:space="preserv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68BC277F" w14:textId="77777777" w:rsidR="006C0E95" w:rsidRPr="00DB62AE" w:rsidRDefault="006C0E95" w:rsidP="006C0E95">
      <w:pPr>
        <w:spacing w:after="0" w:line="240" w:lineRule="atLeast"/>
        <w:jc w:val="both"/>
        <w:rPr>
          <w:rFonts w:ascii="Arial" w:hAnsi="Arial" w:cs="Arial"/>
          <w:sz w:val="20"/>
          <w:szCs w:val="20"/>
        </w:rPr>
      </w:pPr>
      <w:r w:rsidRPr="00DB62AE">
        <w:rPr>
          <w:rFonts w:ascii="Arial" w:hAnsi="Arial" w:cs="Arial"/>
          <w:sz w:val="20"/>
          <w:szCs w:val="20"/>
        </w:rPr>
        <w:t xml:space="preserve">The Council seeks to protect tree coverage in the Borough, sympathetically incorporating existing features into the overall design of the scheme including measures taken to ensure their continued survival. </w:t>
      </w:r>
    </w:p>
    <w:p w14:paraId="15442EB2" w14:textId="77777777" w:rsidR="006C0E95" w:rsidRPr="00DB62AE" w:rsidRDefault="006C0E95" w:rsidP="006C0E95">
      <w:pPr>
        <w:spacing w:after="0" w:line="240" w:lineRule="atLeast"/>
        <w:jc w:val="both"/>
        <w:rPr>
          <w:rFonts w:ascii="Arial" w:hAnsi="Arial" w:cs="Arial"/>
          <w:sz w:val="20"/>
          <w:szCs w:val="20"/>
        </w:rPr>
      </w:pPr>
    </w:p>
    <w:p w14:paraId="473E37AA" w14:textId="7EE4B94C" w:rsidR="00D40AD2" w:rsidRDefault="00B40791" w:rsidP="006C0E95">
      <w:pPr>
        <w:spacing w:after="0" w:line="240" w:lineRule="atLeast"/>
        <w:jc w:val="both"/>
        <w:rPr>
          <w:rFonts w:ascii="Arial" w:hAnsi="Arial" w:cs="Arial"/>
          <w:sz w:val="20"/>
          <w:szCs w:val="20"/>
        </w:rPr>
      </w:pPr>
      <w:r w:rsidRPr="00DB62AE">
        <w:rPr>
          <w:rFonts w:ascii="Arial" w:hAnsi="Arial" w:cs="Arial"/>
          <w:sz w:val="20"/>
          <w:szCs w:val="20"/>
        </w:rPr>
        <w:t xml:space="preserve">The application </w:t>
      </w:r>
      <w:r w:rsidR="00D40AD2">
        <w:rPr>
          <w:rFonts w:ascii="Arial" w:hAnsi="Arial" w:cs="Arial"/>
          <w:sz w:val="20"/>
          <w:szCs w:val="20"/>
        </w:rPr>
        <w:t>would require the siting of a street pole and additional equipment cabinets on a grass verge in close proximity to a</w:t>
      </w:r>
      <w:r w:rsidR="004C325B">
        <w:rPr>
          <w:rFonts w:ascii="Arial" w:hAnsi="Arial" w:cs="Arial"/>
          <w:sz w:val="20"/>
          <w:szCs w:val="20"/>
        </w:rPr>
        <w:t xml:space="preserve"> hedgerow and row of </w:t>
      </w:r>
      <w:r w:rsidR="00D40AD2">
        <w:rPr>
          <w:rFonts w:ascii="Arial" w:hAnsi="Arial" w:cs="Arial"/>
          <w:sz w:val="20"/>
          <w:szCs w:val="20"/>
        </w:rPr>
        <w:t>trees</w:t>
      </w:r>
      <w:r w:rsidR="004C325B">
        <w:rPr>
          <w:rFonts w:ascii="Arial" w:hAnsi="Arial" w:cs="Arial"/>
          <w:sz w:val="20"/>
          <w:szCs w:val="20"/>
        </w:rPr>
        <w:t xml:space="preserve"> that form part of the </w:t>
      </w:r>
      <w:r w:rsidR="00EC325B">
        <w:rPr>
          <w:rFonts w:ascii="Arial" w:hAnsi="Arial" w:cs="Arial"/>
          <w:sz w:val="20"/>
          <w:szCs w:val="20"/>
        </w:rPr>
        <w:t xml:space="preserve">boundary </w:t>
      </w:r>
      <w:r w:rsidR="004C325B">
        <w:rPr>
          <w:rFonts w:ascii="Arial" w:hAnsi="Arial" w:cs="Arial"/>
          <w:sz w:val="20"/>
          <w:szCs w:val="20"/>
        </w:rPr>
        <w:t>landscaping of Rachel Madocks School</w:t>
      </w:r>
      <w:r w:rsidR="00D40AD2">
        <w:rPr>
          <w:rFonts w:ascii="Arial" w:hAnsi="Arial" w:cs="Arial"/>
          <w:sz w:val="20"/>
          <w:szCs w:val="20"/>
        </w:rPr>
        <w:t xml:space="preserve">. </w:t>
      </w:r>
    </w:p>
    <w:p w14:paraId="431C46B3" w14:textId="77777777" w:rsidR="00D40AD2" w:rsidRDefault="00D40AD2" w:rsidP="006C0E95">
      <w:pPr>
        <w:spacing w:after="0" w:line="240" w:lineRule="atLeast"/>
        <w:jc w:val="both"/>
        <w:rPr>
          <w:rFonts w:ascii="Arial" w:hAnsi="Arial" w:cs="Arial"/>
          <w:sz w:val="20"/>
          <w:szCs w:val="20"/>
        </w:rPr>
      </w:pPr>
    </w:p>
    <w:p w14:paraId="2822E6B9" w14:textId="2BAC1078" w:rsidR="00D40AD2" w:rsidRDefault="00D40AD2" w:rsidP="006C0E95">
      <w:pPr>
        <w:spacing w:after="0" w:line="240" w:lineRule="atLeast"/>
        <w:jc w:val="both"/>
        <w:rPr>
          <w:rFonts w:ascii="Arial" w:hAnsi="Arial" w:cs="Arial"/>
          <w:sz w:val="20"/>
          <w:szCs w:val="20"/>
        </w:rPr>
      </w:pPr>
      <w:r>
        <w:rPr>
          <w:rFonts w:ascii="Arial" w:hAnsi="Arial" w:cs="Arial"/>
          <w:sz w:val="20"/>
          <w:szCs w:val="20"/>
        </w:rPr>
        <w:t xml:space="preserve">The trees vary in age, size and species and </w:t>
      </w:r>
      <w:r w:rsidR="00EC325B">
        <w:rPr>
          <w:rFonts w:ascii="Arial" w:hAnsi="Arial" w:cs="Arial"/>
          <w:sz w:val="20"/>
          <w:szCs w:val="20"/>
        </w:rPr>
        <w:t xml:space="preserve">make a positive contribution towards the </w:t>
      </w:r>
      <w:r>
        <w:rPr>
          <w:rFonts w:ascii="Arial" w:hAnsi="Arial" w:cs="Arial"/>
          <w:sz w:val="20"/>
          <w:szCs w:val="20"/>
        </w:rPr>
        <w:t>amenity of the area</w:t>
      </w:r>
      <w:r w:rsidR="00EC325B">
        <w:rPr>
          <w:rFonts w:ascii="Arial" w:hAnsi="Arial" w:cs="Arial"/>
          <w:sz w:val="20"/>
          <w:szCs w:val="20"/>
        </w:rPr>
        <w:t>,</w:t>
      </w:r>
      <w:r>
        <w:rPr>
          <w:rFonts w:ascii="Arial" w:hAnsi="Arial" w:cs="Arial"/>
          <w:sz w:val="20"/>
          <w:szCs w:val="20"/>
        </w:rPr>
        <w:t xml:space="preserve"> but are not within a conservation area or subject to a Tree Preservation Order. </w:t>
      </w:r>
    </w:p>
    <w:p w14:paraId="0E30CEF8" w14:textId="77777777" w:rsidR="00D40AD2" w:rsidRDefault="00D40AD2" w:rsidP="006C0E95">
      <w:pPr>
        <w:spacing w:after="0" w:line="240" w:lineRule="atLeast"/>
        <w:jc w:val="both"/>
        <w:rPr>
          <w:rFonts w:ascii="Arial" w:hAnsi="Arial" w:cs="Arial"/>
          <w:sz w:val="20"/>
          <w:szCs w:val="20"/>
        </w:rPr>
      </w:pPr>
    </w:p>
    <w:p w14:paraId="381AEDCE" w14:textId="4E1E9E74" w:rsidR="0085353D" w:rsidRDefault="004C325B" w:rsidP="006C0E95">
      <w:pPr>
        <w:spacing w:after="0" w:line="240" w:lineRule="atLeast"/>
        <w:jc w:val="both"/>
        <w:rPr>
          <w:rFonts w:ascii="Arial" w:hAnsi="Arial" w:cs="Arial"/>
          <w:sz w:val="20"/>
          <w:szCs w:val="20"/>
        </w:rPr>
      </w:pPr>
      <w:r>
        <w:rPr>
          <w:rFonts w:ascii="Arial" w:hAnsi="Arial" w:cs="Arial"/>
          <w:sz w:val="20"/>
          <w:szCs w:val="20"/>
        </w:rPr>
        <w:t>Details</w:t>
      </w:r>
      <w:r w:rsidR="00D40AD2">
        <w:rPr>
          <w:rFonts w:ascii="Arial" w:hAnsi="Arial" w:cs="Arial"/>
          <w:sz w:val="20"/>
          <w:szCs w:val="20"/>
        </w:rPr>
        <w:t xml:space="preserve"> of works in relation to the adjacent trees </w:t>
      </w:r>
      <w:r w:rsidR="006F482B">
        <w:rPr>
          <w:rFonts w:ascii="Arial" w:hAnsi="Arial" w:cs="Arial"/>
          <w:sz w:val="20"/>
          <w:szCs w:val="20"/>
        </w:rPr>
        <w:t xml:space="preserve">has been submitted with </w:t>
      </w:r>
      <w:r w:rsidR="0085353D">
        <w:rPr>
          <w:rFonts w:ascii="Arial" w:hAnsi="Arial" w:cs="Arial"/>
          <w:sz w:val="20"/>
          <w:szCs w:val="20"/>
        </w:rPr>
        <w:t xml:space="preserve">an </w:t>
      </w:r>
      <w:r w:rsidR="006F482B">
        <w:rPr>
          <w:rFonts w:ascii="Arial" w:hAnsi="Arial" w:cs="Arial"/>
          <w:sz w:val="20"/>
          <w:szCs w:val="20"/>
        </w:rPr>
        <w:t xml:space="preserve">Arboricultural Impact Assessment (Arbtech AIA 01), Arboricultural Method Statement </w:t>
      </w:r>
      <w:r w:rsidR="0085353D">
        <w:rPr>
          <w:rFonts w:ascii="Arial" w:hAnsi="Arial" w:cs="Arial"/>
          <w:sz w:val="20"/>
          <w:szCs w:val="20"/>
        </w:rPr>
        <w:t xml:space="preserve">(produced by Arbtech) </w:t>
      </w:r>
      <w:r w:rsidR="006F482B">
        <w:rPr>
          <w:rFonts w:ascii="Arial" w:hAnsi="Arial" w:cs="Arial"/>
          <w:sz w:val="20"/>
          <w:szCs w:val="20"/>
        </w:rPr>
        <w:t>and the Tree Protection Plan (Arbtech TPP 01).  The supporting information sets out the measures to protect the adjacent group of trees (G1) an</w:t>
      </w:r>
      <w:r w:rsidR="0085353D">
        <w:rPr>
          <w:rFonts w:ascii="Arial" w:hAnsi="Arial" w:cs="Arial"/>
          <w:sz w:val="20"/>
          <w:szCs w:val="20"/>
        </w:rPr>
        <w:t xml:space="preserve">d hedgerow. </w:t>
      </w:r>
    </w:p>
    <w:p w14:paraId="35175251" w14:textId="77777777" w:rsidR="0085353D" w:rsidRDefault="0085353D" w:rsidP="006C0E95">
      <w:pPr>
        <w:spacing w:after="0" w:line="240" w:lineRule="atLeast"/>
        <w:jc w:val="both"/>
        <w:rPr>
          <w:rFonts w:ascii="Arial" w:hAnsi="Arial" w:cs="Arial"/>
          <w:sz w:val="20"/>
          <w:szCs w:val="20"/>
        </w:rPr>
      </w:pPr>
    </w:p>
    <w:p w14:paraId="4B76826A" w14:textId="5C761F52" w:rsidR="0085353D" w:rsidRDefault="0085353D" w:rsidP="006C0E95">
      <w:pPr>
        <w:spacing w:after="0" w:line="240" w:lineRule="atLeast"/>
        <w:jc w:val="both"/>
        <w:rPr>
          <w:rFonts w:ascii="Arial" w:hAnsi="Arial" w:cs="Arial"/>
          <w:sz w:val="20"/>
          <w:szCs w:val="20"/>
        </w:rPr>
      </w:pPr>
      <w:r>
        <w:rPr>
          <w:rFonts w:ascii="Arial" w:hAnsi="Arial" w:cs="Arial"/>
          <w:sz w:val="20"/>
          <w:szCs w:val="20"/>
        </w:rPr>
        <w:t xml:space="preserve">The Arboricultural Method Statement </w:t>
      </w:r>
      <w:r w:rsidR="001911D9">
        <w:rPr>
          <w:rFonts w:ascii="Arial" w:hAnsi="Arial" w:cs="Arial"/>
          <w:sz w:val="20"/>
          <w:szCs w:val="20"/>
        </w:rPr>
        <w:t>seeks</w:t>
      </w:r>
      <w:r>
        <w:rPr>
          <w:rFonts w:ascii="Arial" w:hAnsi="Arial" w:cs="Arial"/>
          <w:sz w:val="20"/>
          <w:szCs w:val="20"/>
        </w:rPr>
        <w:t xml:space="preserve"> to </w:t>
      </w:r>
      <w:r w:rsidR="006C2AC8">
        <w:rPr>
          <w:rFonts w:ascii="Arial" w:hAnsi="Arial" w:cs="Arial"/>
          <w:sz w:val="20"/>
          <w:szCs w:val="20"/>
        </w:rPr>
        <w:t xml:space="preserve">retain and </w:t>
      </w:r>
      <w:r>
        <w:rPr>
          <w:rFonts w:ascii="Arial" w:hAnsi="Arial" w:cs="Arial"/>
          <w:sz w:val="20"/>
          <w:szCs w:val="20"/>
        </w:rPr>
        <w:t>protect the adjacent trees and hedgerow with ground protection measures and protective fencing. The Tree Protection Plan outlines the potential use of stabilisers struts to the protective fencing</w:t>
      </w:r>
      <w:r w:rsidR="006C2AC8">
        <w:rPr>
          <w:rFonts w:ascii="Arial" w:hAnsi="Arial" w:cs="Arial"/>
          <w:sz w:val="20"/>
          <w:szCs w:val="20"/>
        </w:rPr>
        <w:t>,</w:t>
      </w:r>
      <w:r>
        <w:rPr>
          <w:rFonts w:ascii="Arial" w:hAnsi="Arial" w:cs="Arial"/>
          <w:sz w:val="20"/>
          <w:szCs w:val="20"/>
        </w:rPr>
        <w:t xml:space="preserve"> but their use along the central fencing section could be limited and use of concrete or rubber feet </w:t>
      </w:r>
      <w:r w:rsidR="001911D9">
        <w:rPr>
          <w:rFonts w:ascii="Arial" w:hAnsi="Arial" w:cs="Arial"/>
          <w:sz w:val="20"/>
          <w:szCs w:val="20"/>
        </w:rPr>
        <w:t>would</w:t>
      </w:r>
      <w:r>
        <w:rPr>
          <w:rFonts w:ascii="Arial" w:hAnsi="Arial" w:cs="Arial"/>
          <w:sz w:val="20"/>
          <w:szCs w:val="20"/>
        </w:rPr>
        <w:t xml:space="preserve"> be acceptable as set out in the Arboricultural Method Statement.</w:t>
      </w:r>
    </w:p>
    <w:p w14:paraId="5932E68B" w14:textId="77777777" w:rsidR="0085353D" w:rsidRDefault="0085353D" w:rsidP="006C0E95">
      <w:pPr>
        <w:spacing w:after="0" w:line="240" w:lineRule="atLeast"/>
        <w:jc w:val="both"/>
        <w:rPr>
          <w:rFonts w:ascii="Arial" w:hAnsi="Arial" w:cs="Arial"/>
          <w:sz w:val="20"/>
          <w:szCs w:val="20"/>
        </w:rPr>
      </w:pPr>
    </w:p>
    <w:p w14:paraId="2CD4A214" w14:textId="54803940" w:rsidR="0085353D" w:rsidRDefault="0085353D" w:rsidP="006C0E95">
      <w:pPr>
        <w:spacing w:after="0" w:line="240" w:lineRule="atLeast"/>
        <w:jc w:val="both"/>
        <w:rPr>
          <w:rFonts w:ascii="Arial" w:hAnsi="Arial" w:cs="Arial"/>
          <w:sz w:val="20"/>
          <w:szCs w:val="20"/>
        </w:rPr>
      </w:pPr>
      <w:r>
        <w:rPr>
          <w:rFonts w:ascii="Arial" w:hAnsi="Arial" w:cs="Arial"/>
          <w:sz w:val="20"/>
          <w:szCs w:val="20"/>
        </w:rPr>
        <w:t xml:space="preserve">The Arboricultural Method Statement outlines the need to prune the trees and hedgerow to achieve 2m </w:t>
      </w:r>
      <w:r w:rsidR="000C7A24">
        <w:rPr>
          <w:rFonts w:ascii="Arial" w:hAnsi="Arial" w:cs="Arial"/>
          <w:sz w:val="20"/>
          <w:szCs w:val="20"/>
        </w:rPr>
        <w:t>clearance for</w:t>
      </w:r>
      <w:r>
        <w:rPr>
          <w:rFonts w:ascii="Arial" w:hAnsi="Arial" w:cs="Arial"/>
          <w:sz w:val="20"/>
          <w:szCs w:val="20"/>
        </w:rPr>
        <w:t xml:space="preserve"> the construction works. As stated in previous comments</w:t>
      </w:r>
      <w:r w:rsidR="006C2AC8">
        <w:rPr>
          <w:rFonts w:ascii="Arial" w:hAnsi="Arial" w:cs="Arial"/>
          <w:sz w:val="20"/>
          <w:szCs w:val="20"/>
        </w:rPr>
        <w:t xml:space="preserve">, </w:t>
      </w:r>
      <w:r w:rsidR="006C2AC8">
        <w:rPr>
          <w:rFonts w:ascii="Arial" w:hAnsi="Arial" w:cs="Arial"/>
          <w:sz w:val="20"/>
          <w:szCs w:val="20"/>
        </w:rPr>
        <w:t xml:space="preserve">if the </w:t>
      </w:r>
      <w:r w:rsidR="006C2AC8">
        <w:rPr>
          <w:rFonts w:ascii="Arial" w:hAnsi="Arial" w:cs="Arial"/>
          <w:sz w:val="20"/>
          <w:szCs w:val="20"/>
        </w:rPr>
        <w:t>adjacent t</w:t>
      </w:r>
      <w:r w:rsidR="006C2AC8">
        <w:rPr>
          <w:rFonts w:ascii="Arial" w:hAnsi="Arial" w:cs="Arial"/>
          <w:sz w:val="20"/>
          <w:szCs w:val="20"/>
        </w:rPr>
        <w:t>rees are considered to be a future risk to the operation of the equipment</w:t>
      </w:r>
      <w:r w:rsidR="006C2AC8">
        <w:rPr>
          <w:rFonts w:ascii="Arial" w:hAnsi="Arial" w:cs="Arial"/>
          <w:sz w:val="20"/>
          <w:szCs w:val="20"/>
        </w:rPr>
        <w:t>,</w:t>
      </w:r>
      <w:r>
        <w:rPr>
          <w:rFonts w:ascii="Arial" w:hAnsi="Arial" w:cs="Arial"/>
          <w:sz w:val="20"/>
          <w:szCs w:val="20"/>
        </w:rPr>
        <w:t xml:space="preserve"> it would be beneficial </w:t>
      </w:r>
      <w:r w:rsidR="006C2AC8">
        <w:rPr>
          <w:rFonts w:ascii="Arial" w:hAnsi="Arial" w:cs="Arial"/>
          <w:sz w:val="20"/>
          <w:szCs w:val="20"/>
        </w:rPr>
        <w:t xml:space="preserve">if </w:t>
      </w:r>
      <w:r>
        <w:rPr>
          <w:rFonts w:ascii="Arial" w:hAnsi="Arial" w:cs="Arial"/>
          <w:sz w:val="20"/>
          <w:szCs w:val="20"/>
        </w:rPr>
        <w:t>formative pruning</w:t>
      </w:r>
      <w:r w:rsidR="001911D9">
        <w:rPr>
          <w:rFonts w:ascii="Arial" w:hAnsi="Arial" w:cs="Arial"/>
          <w:sz w:val="20"/>
          <w:szCs w:val="20"/>
        </w:rPr>
        <w:t xml:space="preserve"> </w:t>
      </w:r>
      <w:r w:rsidR="006C2AC8">
        <w:rPr>
          <w:rFonts w:ascii="Arial" w:hAnsi="Arial" w:cs="Arial"/>
          <w:sz w:val="20"/>
          <w:szCs w:val="20"/>
        </w:rPr>
        <w:t xml:space="preserve">works were also undertaken at this stage </w:t>
      </w:r>
      <w:r w:rsidR="001911D9">
        <w:rPr>
          <w:rFonts w:ascii="Arial" w:hAnsi="Arial" w:cs="Arial"/>
          <w:sz w:val="20"/>
          <w:szCs w:val="20"/>
        </w:rPr>
        <w:t xml:space="preserve">to </w:t>
      </w:r>
      <w:r>
        <w:rPr>
          <w:rFonts w:ascii="Arial" w:hAnsi="Arial" w:cs="Arial"/>
          <w:sz w:val="20"/>
          <w:szCs w:val="20"/>
        </w:rPr>
        <w:t xml:space="preserve">avoid </w:t>
      </w:r>
      <w:r w:rsidR="006C2AC8">
        <w:rPr>
          <w:rFonts w:ascii="Arial" w:hAnsi="Arial" w:cs="Arial"/>
          <w:sz w:val="20"/>
          <w:szCs w:val="20"/>
        </w:rPr>
        <w:t>future</w:t>
      </w:r>
      <w:r w:rsidR="006C2AC8">
        <w:rPr>
          <w:rFonts w:ascii="Arial" w:hAnsi="Arial" w:cs="Arial"/>
          <w:sz w:val="20"/>
          <w:szCs w:val="20"/>
        </w:rPr>
        <w:t xml:space="preserve"> </w:t>
      </w:r>
      <w:r>
        <w:rPr>
          <w:rFonts w:ascii="Arial" w:hAnsi="Arial" w:cs="Arial"/>
          <w:sz w:val="20"/>
          <w:szCs w:val="20"/>
        </w:rPr>
        <w:t>reactive pruning wor</w:t>
      </w:r>
      <w:r w:rsidR="001911D9">
        <w:rPr>
          <w:rFonts w:ascii="Arial" w:hAnsi="Arial" w:cs="Arial"/>
          <w:sz w:val="20"/>
          <w:szCs w:val="20"/>
        </w:rPr>
        <w:t>ks</w:t>
      </w:r>
      <w:r w:rsidR="006C2AC8">
        <w:rPr>
          <w:rFonts w:ascii="Arial" w:hAnsi="Arial" w:cs="Arial"/>
          <w:sz w:val="20"/>
          <w:szCs w:val="20"/>
        </w:rPr>
        <w:t xml:space="preserve"> when the trees have grown further, which w</w:t>
      </w:r>
      <w:r>
        <w:rPr>
          <w:rFonts w:ascii="Arial" w:hAnsi="Arial" w:cs="Arial"/>
          <w:sz w:val="20"/>
          <w:szCs w:val="20"/>
        </w:rPr>
        <w:t xml:space="preserve">ould have a more severe impact </w:t>
      </w:r>
      <w:r w:rsidR="006C2AC8">
        <w:rPr>
          <w:rFonts w:ascii="Arial" w:hAnsi="Arial" w:cs="Arial"/>
          <w:sz w:val="20"/>
          <w:szCs w:val="20"/>
        </w:rPr>
        <w:t>on</w:t>
      </w:r>
      <w:r>
        <w:rPr>
          <w:rFonts w:ascii="Arial" w:hAnsi="Arial" w:cs="Arial"/>
          <w:sz w:val="20"/>
          <w:szCs w:val="20"/>
        </w:rPr>
        <w:t xml:space="preserve"> the</w:t>
      </w:r>
      <w:r w:rsidR="006C2AC8">
        <w:rPr>
          <w:rFonts w:ascii="Arial" w:hAnsi="Arial" w:cs="Arial"/>
          <w:sz w:val="20"/>
          <w:szCs w:val="20"/>
        </w:rPr>
        <w:t>ir</w:t>
      </w:r>
      <w:r>
        <w:rPr>
          <w:rFonts w:ascii="Arial" w:hAnsi="Arial" w:cs="Arial"/>
          <w:sz w:val="20"/>
          <w:szCs w:val="20"/>
        </w:rPr>
        <w:t xml:space="preserve"> </w:t>
      </w:r>
      <w:r w:rsidR="006C2AC8">
        <w:rPr>
          <w:rFonts w:ascii="Arial" w:hAnsi="Arial" w:cs="Arial"/>
          <w:sz w:val="20"/>
          <w:szCs w:val="20"/>
        </w:rPr>
        <w:t>amenity value</w:t>
      </w:r>
      <w:r w:rsidR="006C2AC8">
        <w:rPr>
          <w:rFonts w:ascii="Arial" w:hAnsi="Arial" w:cs="Arial"/>
          <w:sz w:val="20"/>
          <w:szCs w:val="20"/>
        </w:rPr>
        <w:t>.</w:t>
      </w:r>
    </w:p>
    <w:p w14:paraId="1350F55E" w14:textId="4EECA555" w:rsidR="00E27CF2" w:rsidRPr="00DB62AE" w:rsidRDefault="00E27CF2" w:rsidP="006C0E95">
      <w:pPr>
        <w:spacing w:after="0" w:line="240" w:lineRule="atLeast"/>
        <w:jc w:val="both"/>
        <w:rPr>
          <w:rFonts w:ascii="Arial" w:hAnsi="Arial" w:cs="Arial"/>
          <w:sz w:val="20"/>
          <w:szCs w:val="20"/>
        </w:rPr>
      </w:pPr>
    </w:p>
    <w:p w14:paraId="1AE83138" w14:textId="7EED6C9B" w:rsidR="00DB62AE" w:rsidRPr="00DB62AE" w:rsidRDefault="00774AC0" w:rsidP="00774AC0">
      <w:pPr>
        <w:pStyle w:val="NoSpacing"/>
        <w:rPr>
          <w:rFonts w:ascii="Arial" w:hAnsi="Arial" w:cs="Arial"/>
          <w:sz w:val="20"/>
          <w:szCs w:val="20"/>
        </w:rPr>
      </w:pPr>
      <w:r>
        <w:rPr>
          <w:rFonts w:ascii="Arial" w:hAnsi="Arial" w:cs="Arial"/>
          <w:sz w:val="20"/>
          <w:szCs w:val="20"/>
        </w:rPr>
        <w:t>If the officer were minded to grant permission for the application, the pruning works and tree protection measures should be secured by condition</w:t>
      </w:r>
      <w:r w:rsidR="00EC325B">
        <w:rPr>
          <w:rFonts w:ascii="Arial" w:hAnsi="Arial" w:cs="Arial"/>
          <w:sz w:val="20"/>
          <w:szCs w:val="20"/>
        </w:rPr>
        <w:t xml:space="preserve"> to be </w:t>
      </w:r>
      <w:r w:rsidRPr="00DB62AE">
        <w:rPr>
          <w:rFonts w:ascii="Arial" w:hAnsi="Arial" w:cs="Arial"/>
          <w:sz w:val="20"/>
          <w:szCs w:val="20"/>
        </w:rPr>
        <w:t>in accordance with Policy CS16 and DM8 of the Havant Core Strategy (2011).</w:t>
      </w:r>
      <w:r w:rsidR="00DB62AE" w:rsidRPr="00DB62AE">
        <w:rPr>
          <w:rFonts w:ascii="Arial" w:hAnsi="Arial" w:cs="Arial"/>
          <w:sz w:val="20"/>
          <w:szCs w:val="20"/>
        </w:rPr>
        <w:t xml:space="preserve"> </w:t>
      </w:r>
    </w:p>
    <w:p w14:paraId="5C254132" w14:textId="77777777" w:rsidR="00E27CF2" w:rsidRPr="00DB62AE" w:rsidRDefault="00E27CF2" w:rsidP="006C0E95">
      <w:pPr>
        <w:spacing w:after="0" w:line="240" w:lineRule="atLeast"/>
        <w:jc w:val="both"/>
        <w:rPr>
          <w:rFonts w:ascii="Arial" w:hAnsi="Arial" w:cs="Arial"/>
          <w:sz w:val="20"/>
          <w:szCs w:val="20"/>
          <w:shd w:val="clear" w:color="auto" w:fill="FFFFFF"/>
        </w:rPr>
      </w:pPr>
    </w:p>
    <w:p w14:paraId="17B532AF" w14:textId="77777777" w:rsidR="006C0E95" w:rsidRPr="00DB62AE" w:rsidRDefault="006C0E95" w:rsidP="006C0E95">
      <w:pPr>
        <w:spacing w:after="0" w:line="240" w:lineRule="atLeast"/>
        <w:jc w:val="both"/>
        <w:rPr>
          <w:rFonts w:ascii="Arial" w:hAnsi="Arial" w:cs="Arial"/>
          <w:b/>
          <w:bCs/>
          <w:sz w:val="20"/>
          <w:szCs w:val="20"/>
          <w:shd w:val="clear" w:color="auto" w:fill="FFFFFF"/>
        </w:rPr>
      </w:pPr>
      <w:r w:rsidRPr="00DB62AE">
        <w:rPr>
          <w:rFonts w:ascii="Arial" w:hAnsi="Arial" w:cs="Arial"/>
          <w:b/>
          <w:bCs/>
          <w:sz w:val="20"/>
          <w:szCs w:val="20"/>
          <w:shd w:val="clear" w:color="auto" w:fill="FFFFFF"/>
        </w:rPr>
        <w:t>Recommended Conditions:</w:t>
      </w:r>
    </w:p>
    <w:p w14:paraId="3179E2DA" w14:textId="77777777" w:rsidR="008832D9" w:rsidRPr="00DB62AE" w:rsidRDefault="008832D9" w:rsidP="008832D9">
      <w:pPr>
        <w:rPr>
          <w:rFonts w:ascii="Arial" w:hAnsi="Arial" w:cs="Arial"/>
          <w:sz w:val="20"/>
          <w:szCs w:val="20"/>
        </w:rPr>
      </w:pPr>
      <w:r w:rsidRPr="00DB62AE">
        <w:rPr>
          <w:rFonts w:ascii="Arial" w:hAnsi="Arial" w:cs="Arial"/>
          <w:sz w:val="20"/>
          <w:szCs w:val="20"/>
        </w:rPr>
        <w:t>Approval subject to the following conditions;</w:t>
      </w:r>
    </w:p>
    <w:p w14:paraId="2C008257" w14:textId="77777777" w:rsidR="008832D9" w:rsidRPr="00DB62AE" w:rsidRDefault="008832D9" w:rsidP="008832D9">
      <w:pPr>
        <w:pStyle w:val="NoSpacing"/>
        <w:numPr>
          <w:ilvl w:val="0"/>
          <w:numId w:val="1"/>
        </w:numPr>
        <w:ind w:left="0" w:hanging="284"/>
        <w:rPr>
          <w:rFonts w:ascii="Arial" w:hAnsi="Arial" w:cs="Arial"/>
          <w:sz w:val="20"/>
          <w:szCs w:val="20"/>
        </w:rPr>
      </w:pPr>
      <w:r w:rsidRPr="00DB62AE">
        <w:rPr>
          <w:rFonts w:ascii="Arial" w:hAnsi="Arial" w:cs="Arial"/>
          <w:sz w:val="20"/>
          <w:szCs w:val="20"/>
        </w:rPr>
        <w:t xml:space="preserve">Pruning works: </w:t>
      </w:r>
    </w:p>
    <w:p w14:paraId="2A94FF7A" w14:textId="77C8CE10" w:rsidR="008832D9" w:rsidRPr="00DB62AE" w:rsidRDefault="006F482B" w:rsidP="008832D9">
      <w:pPr>
        <w:pStyle w:val="NoSpacing"/>
        <w:rPr>
          <w:rFonts w:ascii="Arial" w:hAnsi="Arial" w:cs="Arial"/>
          <w:sz w:val="20"/>
          <w:szCs w:val="20"/>
        </w:rPr>
      </w:pPr>
      <w:r w:rsidRPr="00D83175">
        <w:rPr>
          <w:rFonts w:ascii="Arial" w:hAnsi="Arial" w:cs="Arial"/>
          <w:sz w:val="20"/>
          <w:szCs w:val="20"/>
        </w:rPr>
        <w:t xml:space="preserve">The development hereby permitted shall only be carried out in accordance with </w:t>
      </w:r>
      <w:r w:rsidR="001911D9">
        <w:rPr>
          <w:rFonts w:ascii="Arial" w:hAnsi="Arial" w:cs="Arial"/>
          <w:sz w:val="20"/>
          <w:szCs w:val="20"/>
        </w:rPr>
        <w:t xml:space="preserve">Arboricultural Impact Assessment (Arbtech AIA 01), Arboricultural Method Statement (produced by Arbtech) and the Tree Protection Plan (Arbtech TPP 01).  </w:t>
      </w:r>
    </w:p>
    <w:p w14:paraId="3119A3D1" w14:textId="77777777" w:rsidR="008832D9" w:rsidRPr="00DB62AE" w:rsidRDefault="008832D9" w:rsidP="008832D9">
      <w:pPr>
        <w:pStyle w:val="NoSpacing"/>
        <w:rPr>
          <w:rFonts w:ascii="Arial" w:hAnsi="Arial" w:cs="Arial"/>
          <w:sz w:val="20"/>
          <w:szCs w:val="20"/>
        </w:rPr>
      </w:pPr>
      <w:r w:rsidRPr="00DB62AE">
        <w:rPr>
          <w:rFonts w:ascii="Arial" w:hAnsi="Arial" w:cs="Arial"/>
          <w:b/>
          <w:bCs/>
          <w:sz w:val="20"/>
          <w:szCs w:val="20"/>
        </w:rPr>
        <w:lastRenderedPageBreak/>
        <w:t>Reason:</w:t>
      </w:r>
      <w:r w:rsidRPr="00DB62AE">
        <w:rPr>
          <w:rFonts w:ascii="Arial" w:hAnsi="Arial" w:cs="Arial"/>
          <w:sz w:val="20"/>
          <w:szCs w:val="20"/>
        </w:rPr>
        <w:t xml:space="preserve">  To ensure the continuity of amenity value afforded by the trees in question and having due regard to policies CS16 and DM8 of the Havant Borough Core Strategy (2011) and the National Planning Policy Framework.</w:t>
      </w:r>
    </w:p>
    <w:p w14:paraId="3FAE611E" w14:textId="77777777" w:rsidR="008832D9" w:rsidRPr="00DB62AE" w:rsidRDefault="008832D9" w:rsidP="008832D9">
      <w:pPr>
        <w:pStyle w:val="NoSpacing"/>
        <w:rPr>
          <w:rFonts w:ascii="Arial" w:hAnsi="Arial" w:cs="Arial"/>
          <w:sz w:val="20"/>
          <w:szCs w:val="20"/>
        </w:rPr>
      </w:pPr>
    </w:p>
    <w:p w14:paraId="1FD08DB9" w14:textId="77777777" w:rsidR="008832D9" w:rsidRPr="00DB62AE" w:rsidRDefault="008832D9" w:rsidP="008832D9">
      <w:pPr>
        <w:pStyle w:val="NoSpacing"/>
        <w:numPr>
          <w:ilvl w:val="0"/>
          <w:numId w:val="1"/>
        </w:numPr>
        <w:ind w:left="0" w:hanging="284"/>
        <w:rPr>
          <w:rFonts w:ascii="Arial" w:hAnsi="Arial" w:cs="Arial"/>
          <w:sz w:val="20"/>
          <w:szCs w:val="20"/>
        </w:rPr>
      </w:pPr>
      <w:r w:rsidRPr="00DB62AE">
        <w:rPr>
          <w:rFonts w:ascii="Arial" w:hAnsi="Arial" w:cs="Arial"/>
          <w:sz w:val="20"/>
          <w:szCs w:val="20"/>
        </w:rPr>
        <w:t>Tree protection measures:</w:t>
      </w:r>
    </w:p>
    <w:p w14:paraId="79C53440" w14:textId="37DF7352" w:rsidR="006F482B" w:rsidRPr="00D83175" w:rsidRDefault="006F482B" w:rsidP="006F482B">
      <w:pPr>
        <w:pStyle w:val="NoSpacing"/>
        <w:rPr>
          <w:rFonts w:ascii="Arial" w:hAnsi="Arial" w:cs="Arial"/>
          <w:sz w:val="20"/>
          <w:szCs w:val="20"/>
        </w:rPr>
      </w:pPr>
      <w:r w:rsidRPr="00D83175">
        <w:rPr>
          <w:rFonts w:ascii="Arial" w:hAnsi="Arial" w:cs="Arial"/>
          <w:sz w:val="20"/>
          <w:szCs w:val="20"/>
        </w:rPr>
        <w:t xml:space="preserve">The development hereby permitted shall only be carried out in accordance with </w:t>
      </w:r>
      <w:r w:rsidR="001911D9">
        <w:rPr>
          <w:rFonts w:ascii="Arial" w:hAnsi="Arial" w:cs="Arial"/>
          <w:sz w:val="20"/>
          <w:szCs w:val="20"/>
        </w:rPr>
        <w:t xml:space="preserve">Arboricultural Impact Assessment (Arbtech AIA 01), Arboricultural Method Statement (produced by Arbtech) and the Tree Protection Plan (Arbtech TPP 01).  </w:t>
      </w:r>
    </w:p>
    <w:p w14:paraId="783CA3A6" w14:textId="68E2386D" w:rsidR="00B8594A" w:rsidRPr="006F482B" w:rsidRDefault="006F482B" w:rsidP="006F482B">
      <w:pPr>
        <w:pStyle w:val="NoSpacing"/>
        <w:rPr>
          <w:rFonts w:ascii="Arial" w:hAnsi="Arial" w:cs="Arial"/>
          <w:sz w:val="20"/>
          <w:szCs w:val="20"/>
        </w:rPr>
      </w:pPr>
      <w:r w:rsidRPr="00B36E07">
        <w:rPr>
          <w:rFonts w:ascii="Arial" w:hAnsi="Arial" w:cs="Arial"/>
          <w:b/>
          <w:bCs/>
          <w:sz w:val="20"/>
          <w:szCs w:val="20"/>
        </w:rPr>
        <w:t>Reason:</w:t>
      </w:r>
      <w:r w:rsidRPr="003032CF">
        <w:rPr>
          <w:rFonts w:ascii="Arial" w:hAnsi="Arial" w:cs="Arial"/>
          <w:sz w:val="20"/>
          <w:szCs w:val="20"/>
        </w:rPr>
        <w:t xml:space="preserve"> </w:t>
      </w:r>
      <w:r w:rsidRPr="00DB62AE">
        <w:rPr>
          <w:rFonts w:ascii="Arial" w:hAnsi="Arial" w:cs="Arial"/>
          <w:sz w:val="20"/>
          <w:szCs w:val="20"/>
        </w:rPr>
        <w:t xml:space="preserve">To ensure the continuity of amenity value afforded by the trees in question and </w:t>
      </w:r>
      <w:r>
        <w:rPr>
          <w:rFonts w:ascii="Arial" w:hAnsi="Arial" w:cs="Arial"/>
          <w:sz w:val="20"/>
          <w:szCs w:val="20"/>
        </w:rPr>
        <w:t>in accordance with</w:t>
      </w:r>
      <w:r w:rsidRPr="00DB62AE">
        <w:rPr>
          <w:rFonts w:ascii="Arial" w:hAnsi="Arial" w:cs="Arial"/>
          <w:sz w:val="20"/>
          <w:szCs w:val="20"/>
        </w:rPr>
        <w:t xml:space="preserve"> policies CS16 and DM8 of the Havant Borough Core Strategy (2011) and the National Planning Policy Framework.</w:t>
      </w:r>
    </w:p>
    <w:sectPr w:rsidR="00B8594A" w:rsidRPr="006F4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1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C7A24"/>
    <w:rsid w:val="000F2828"/>
    <w:rsid w:val="0010117D"/>
    <w:rsid w:val="00104E2C"/>
    <w:rsid w:val="001911D9"/>
    <w:rsid w:val="001E4ADD"/>
    <w:rsid w:val="00262490"/>
    <w:rsid w:val="002D2942"/>
    <w:rsid w:val="002D692C"/>
    <w:rsid w:val="003226BF"/>
    <w:rsid w:val="00361761"/>
    <w:rsid w:val="003B2607"/>
    <w:rsid w:val="003C6635"/>
    <w:rsid w:val="003F77AE"/>
    <w:rsid w:val="00403EC7"/>
    <w:rsid w:val="00412DBA"/>
    <w:rsid w:val="004B3267"/>
    <w:rsid w:val="004C325B"/>
    <w:rsid w:val="00552A15"/>
    <w:rsid w:val="006B42D1"/>
    <w:rsid w:val="006C0E95"/>
    <w:rsid w:val="006C2AC8"/>
    <w:rsid w:val="006F482B"/>
    <w:rsid w:val="00706482"/>
    <w:rsid w:val="00712563"/>
    <w:rsid w:val="00774AC0"/>
    <w:rsid w:val="007940EF"/>
    <w:rsid w:val="0085353D"/>
    <w:rsid w:val="008832D9"/>
    <w:rsid w:val="00922A3B"/>
    <w:rsid w:val="009502AF"/>
    <w:rsid w:val="00953CC9"/>
    <w:rsid w:val="009E1DBE"/>
    <w:rsid w:val="009F740B"/>
    <w:rsid w:val="00A87A78"/>
    <w:rsid w:val="00AB7DA9"/>
    <w:rsid w:val="00AC4C5B"/>
    <w:rsid w:val="00B075B4"/>
    <w:rsid w:val="00B37691"/>
    <w:rsid w:val="00B40791"/>
    <w:rsid w:val="00B67364"/>
    <w:rsid w:val="00B8594A"/>
    <w:rsid w:val="00BC7730"/>
    <w:rsid w:val="00C60F19"/>
    <w:rsid w:val="00D04D5E"/>
    <w:rsid w:val="00D0560B"/>
    <w:rsid w:val="00D40AD2"/>
    <w:rsid w:val="00D47BA6"/>
    <w:rsid w:val="00D96BE3"/>
    <w:rsid w:val="00DA162F"/>
    <w:rsid w:val="00DB62AE"/>
    <w:rsid w:val="00DD1665"/>
    <w:rsid w:val="00DF040B"/>
    <w:rsid w:val="00DF5FE8"/>
    <w:rsid w:val="00E17FC3"/>
    <w:rsid w:val="00E27CF2"/>
    <w:rsid w:val="00E517F8"/>
    <w:rsid w:val="00E901ED"/>
    <w:rsid w:val="00E948A2"/>
    <w:rsid w:val="00EA32D0"/>
    <w:rsid w:val="00EC325B"/>
    <w:rsid w:val="00F159A6"/>
    <w:rsid w:val="00F21B76"/>
    <w:rsid w:val="00FC7B54"/>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 w:id="902254220">
      <w:bodyDiv w:val="1"/>
      <w:marLeft w:val="0"/>
      <w:marRight w:val="0"/>
      <w:marTop w:val="0"/>
      <w:marBottom w:val="0"/>
      <w:divBdr>
        <w:top w:val="none" w:sz="0" w:space="0" w:color="auto"/>
        <w:left w:val="none" w:sz="0" w:space="0" w:color="auto"/>
        <w:bottom w:val="none" w:sz="0" w:space="0" w:color="auto"/>
        <w:right w:val="none" w:sz="0" w:space="0" w:color="auto"/>
      </w:divBdr>
      <w:divsChild>
        <w:div w:id="981230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6</cp:revision>
  <dcterms:created xsi:type="dcterms:W3CDTF">2023-12-07T15:25:00Z</dcterms:created>
  <dcterms:modified xsi:type="dcterms:W3CDTF">2023-12-07T18:49:00Z</dcterms:modified>
</cp:coreProperties>
</file>