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F65682B" w:rsidR="00741821" w:rsidRPr="00B25729" w:rsidRDefault="00283092" w:rsidP="00741821">
            <w:pPr>
              <w:spacing w:line="276" w:lineRule="auto"/>
              <w:rPr>
                <w:rFonts w:ascii="Arial" w:hAnsi="Arial" w:cs="Arial"/>
              </w:rPr>
            </w:pPr>
            <w:r>
              <w:rPr>
                <w:rFonts w:ascii="Arial" w:hAnsi="Arial" w:cs="Arial"/>
              </w:rPr>
              <w:t>24/01/24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F162070" w:rsidR="001071FC" w:rsidRPr="00B25729" w:rsidRDefault="00283092" w:rsidP="00741821">
            <w:pPr>
              <w:spacing w:line="276" w:lineRule="auto"/>
              <w:rPr>
                <w:rFonts w:ascii="Arial" w:hAnsi="Arial" w:cs="Arial"/>
              </w:rPr>
            </w:pPr>
            <w:r>
              <w:rPr>
                <w:rFonts w:ascii="Arial" w:hAnsi="Arial" w:cs="Arial"/>
              </w:rPr>
              <w:t>APP/23/00665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49CAC61" w:rsidR="00D873D9" w:rsidRPr="00B25729" w:rsidRDefault="00283092" w:rsidP="00741821">
            <w:pPr>
              <w:spacing w:line="276" w:lineRule="auto"/>
              <w:rPr>
                <w:rFonts w:ascii="Arial" w:hAnsi="Arial" w:cs="Arial"/>
              </w:rPr>
            </w:pPr>
            <w:r w:rsidRPr="00283092">
              <w:rPr>
                <w:rFonts w:ascii="Arial" w:hAnsi="Arial" w:cs="Arial"/>
              </w:rPr>
              <w:t>Land on the east side of Helmsley House, Bartons Road, and west of Normandy Way,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6589942" w:rsidR="001071FC" w:rsidRPr="00283092" w:rsidRDefault="00283092" w:rsidP="005B3254">
            <w:pPr>
              <w:pStyle w:val="Normal0"/>
              <w:rPr>
                <w:sz w:val="22"/>
                <w:szCs w:val="22"/>
              </w:rPr>
            </w:pPr>
            <w:r>
              <w:rPr>
                <w:sz w:val="22"/>
                <w:szCs w:val="22"/>
              </w:rPr>
              <w:t>Erection of a 78 bed older persons care home (Use class C2) together with construction of new access road, car/cycle parking, drainage works, hard/soft landscaping and other associated infrastructure.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7A357BC" w:rsidR="00317486" w:rsidRPr="00B25729" w:rsidRDefault="00283092" w:rsidP="00741821">
            <w:pPr>
              <w:spacing w:line="276" w:lineRule="auto"/>
              <w:rPr>
                <w:rFonts w:ascii="Arial" w:hAnsi="Arial" w:cs="Arial"/>
              </w:rPr>
            </w:pPr>
            <w:r>
              <w:rPr>
                <w:rFonts w:ascii="Arial" w:hAnsi="Arial" w:cs="Arial"/>
              </w:rPr>
              <w:t>David Eaves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FC2EFDD" w14:textId="77777777" w:rsidR="00500C9E" w:rsidRPr="00E32861" w:rsidRDefault="00500C9E" w:rsidP="009A3435">
            <w:pPr>
              <w:spacing w:line="276" w:lineRule="auto"/>
              <w:rPr>
                <w:rFonts w:ascii="Arial" w:hAnsi="Arial" w:cs="Arial"/>
                <w:bCs/>
                <w:sz w:val="22"/>
                <w:szCs w:val="22"/>
              </w:rPr>
            </w:pPr>
            <w:r w:rsidRPr="00E32861">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2A2F0FA0" w14:textId="77777777" w:rsidR="00500C9E" w:rsidRPr="00E32861" w:rsidRDefault="00500C9E" w:rsidP="009A3435">
            <w:pPr>
              <w:spacing w:line="276" w:lineRule="auto"/>
              <w:rPr>
                <w:rFonts w:ascii="Arial" w:hAnsi="Arial" w:cs="Arial"/>
                <w:bCs/>
                <w:sz w:val="22"/>
                <w:szCs w:val="22"/>
              </w:rPr>
            </w:pPr>
          </w:p>
          <w:p w14:paraId="79D0E718" w14:textId="77777777" w:rsidR="00500C9E" w:rsidRPr="00E32861" w:rsidRDefault="00500C9E" w:rsidP="009A3435">
            <w:pPr>
              <w:spacing w:line="276" w:lineRule="auto"/>
              <w:rPr>
                <w:rFonts w:ascii="Arial" w:hAnsi="Arial" w:cs="Arial"/>
                <w:bCs/>
                <w:sz w:val="22"/>
                <w:szCs w:val="22"/>
              </w:rPr>
            </w:pPr>
            <w:r w:rsidRPr="00E32861">
              <w:rPr>
                <w:rFonts w:ascii="Arial" w:hAnsi="Arial" w:cs="Arial"/>
                <w:bCs/>
                <w:sz w:val="22"/>
                <w:szCs w:val="22"/>
              </w:rPr>
              <w:t xml:space="preserve">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 </w:t>
            </w:r>
          </w:p>
          <w:p w14:paraId="1D411E8A" w14:textId="77777777" w:rsidR="00500C9E" w:rsidRPr="00E32861" w:rsidRDefault="00500C9E" w:rsidP="009A3435">
            <w:pPr>
              <w:spacing w:line="276" w:lineRule="auto"/>
              <w:rPr>
                <w:rFonts w:ascii="Arial" w:hAnsi="Arial" w:cs="Arial"/>
                <w:bCs/>
                <w:sz w:val="22"/>
                <w:szCs w:val="22"/>
              </w:rPr>
            </w:pPr>
          </w:p>
          <w:p w14:paraId="42416B3C" w14:textId="77777777" w:rsidR="00500C9E" w:rsidRPr="00E32861" w:rsidRDefault="00500C9E" w:rsidP="009A3435">
            <w:pPr>
              <w:spacing w:line="276" w:lineRule="auto"/>
              <w:rPr>
                <w:rFonts w:ascii="Arial" w:hAnsi="Arial" w:cs="Arial"/>
                <w:bCs/>
                <w:sz w:val="22"/>
                <w:szCs w:val="22"/>
              </w:rPr>
            </w:pPr>
            <w:r w:rsidRPr="00E32861">
              <w:rPr>
                <w:rFonts w:ascii="Arial" w:hAnsi="Arial" w:cs="Arial"/>
                <w:bCs/>
                <w:sz w:val="22"/>
                <w:szCs w:val="22"/>
              </w:rPr>
              <w:t xml:space="preserve">The SRMS in paragraph 6.9 outlines that: </w:t>
            </w:r>
          </w:p>
          <w:p w14:paraId="08D9A144" w14:textId="2A596341" w:rsidR="00500C9E" w:rsidRPr="00E32861" w:rsidRDefault="00500C9E" w:rsidP="009A3435">
            <w:pPr>
              <w:spacing w:line="276" w:lineRule="auto"/>
              <w:rPr>
                <w:rFonts w:ascii="Arial" w:hAnsi="Arial" w:cs="Arial"/>
                <w:bCs/>
                <w:sz w:val="22"/>
                <w:szCs w:val="22"/>
              </w:rPr>
            </w:pPr>
            <w:r w:rsidRPr="00E32861">
              <w:rPr>
                <w:rFonts w:ascii="Arial" w:hAnsi="Arial" w:cs="Arial"/>
                <w:bCs/>
                <w:i/>
                <w:iCs/>
                <w:sz w:val="22"/>
                <w:szCs w:val="22"/>
              </w:rPr>
              <w:t xml:space="preserve">The need for mitigation for the recreational impact of other types of residential accommodation will be assessed on a case-by-case basis by the local planning authority. The key 'test' is based around the likelihood of the proposed development generating additional recreational visits to the SPA(s). For example, in respect of residential accommodation designed specifically for elderly people, a developer contribution (or bespoke mitigation) will be required for apartments for the active elderly, but not for secure accommodation such as a residential nursing home for people who are unable to independently leave that accommodation and which does not provide residents parking or allow pets (this would also apply to people living with conditions that limit their mobility). However, mitigation may be required for any staff living on-site. Retirement properties designed for independent living with parking </w:t>
            </w:r>
            <w:proofErr w:type="gramStart"/>
            <w:r w:rsidRPr="00E32861">
              <w:rPr>
                <w:rFonts w:ascii="Arial" w:hAnsi="Arial" w:cs="Arial"/>
                <w:bCs/>
                <w:i/>
                <w:iCs/>
                <w:sz w:val="22"/>
                <w:szCs w:val="22"/>
              </w:rPr>
              <w:t>provision</w:t>
            </w:r>
            <w:proofErr w:type="gramEnd"/>
            <w:r w:rsidRPr="00E32861">
              <w:rPr>
                <w:rFonts w:ascii="Arial" w:hAnsi="Arial" w:cs="Arial"/>
                <w:bCs/>
                <w:i/>
                <w:iCs/>
                <w:sz w:val="22"/>
                <w:szCs w:val="22"/>
              </w:rPr>
              <w:t xml:space="preserve"> and which allow pets will be treated the same as C3 residential properties.</w:t>
            </w:r>
            <w:r w:rsidRPr="00E32861">
              <w:rPr>
                <w:rFonts w:ascii="Arial" w:hAnsi="Arial" w:cs="Arial"/>
                <w:bCs/>
                <w:sz w:val="22"/>
                <w:szCs w:val="22"/>
              </w:rPr>
              <w:t xml:space="preserve"> </w:t>
            </w:r>
          </w:p>
          <w:p w14:paraId="116F0DB5" w14:textId="0FE67162" w:rsidR="00622604" w:rsidRPr="00E32861" w:rsidRDefault="00622604" w:rsidP="009A3435">
            <w:pPr>
              <w:spacing w:line="276" w:lineRule="auto"/>
              <w:rPr>
                <w:rFonts w:ascii="Arial" w:hAnsi="Arial" w:cs="Arial"/>
                <w:b/>
                <w:sz w:val="22"/>
                <w:szCs w:val="22"/>
              </w:rPr>
            </w:pPr>
          </w:p>
          <w:p w14:paraId="6CE064F7" w14:textId="778E4C51" w:rsidR="00BE6979" w:rsidRPr="00E32861" w:rsidRDefault="00622604" w:rsidP="00BE6979">
            <w:pPr>
              <w:spacing w:line="276" w:lineRule="auto"/>
              <w:rPr>
                <w:rFonts w:ascii="Arial" w:hAnsi="Arial" w:cs="Arial"/>
                <w:b/>
                <w:sz w:val="22"/>
                <w:szCs w:val="22"/>
              </w:rPr>
            </w:pPr>
            <w:r w:rsidRPr="00E32861">
              <w:rPr>
                <w:rFonts w:ascii="Arial" w:hAnsi="Arial" w:cs="Arial"/>
                <w:b/>
                <w:sz w:val="22"/>
                <w:szCs w:val="22"/>
              </w:rPr>
              <w:t>Water Quality</w:t>
            </w:r>
          </w:p>
          <w:p w14:paraId="68868EDB" w14:textId="180758A5" w:rsidR="00BE6979" w:rsidRPr="00E32861" w:rsidRDefault="00BE6979" w:rsidP="00BE6979">
            <w:pPr>
              <w:spacing w:after="160" w:line="276" w:lineRule="auto"/>
              <w:rPr>
                <w:rFonts w:ascii="Arial" w:hAnsi="Arial" w:cs="Arial"/>
                <w:b/>
                <w:bCs/>
                <w:sz w:val="22"/>
                <w:szCs w:val="22"/>
              </w:rPr>
            </w:pPr>
            <w:r w:rsidRPr="00E32861">
              <w:rPr>
                <w:rFonts w:ascii="Arial" w:hAnsi="Arial" w:cs="Arial"/>
                <w:sz w:val="22"/>
                <w:szCs w:val="22"/>
              </w:rPr>
              <w:t>The proposed development is within the catchment of a wastewater treatment works that would drain into the Chichester and Langstone Harbours SPA.</w:t>
            </w:r>
          </w:p>
          <w:p w14:paraId="0D2348AB" w14:textId="77777777" w:rsidR="00BE6979" w:rsidRPr="00E32861" w:rsidRDefault="00BE6979" w:rsidP="00BE6979">
            <w:pPr>
              <w:spacing w:after="160" w:line="276" w:lineRule="auto"/>
              <w:rPr>
                <w:rFonts w:ascii="Arial" w:hAnsi="Arial" w:cs="Arial"/>
                <w:b/>
                <w:bCs/>
                <w:sz w:val="22"/>
                <w:szCs w:val="22"/>
              </w:rPr>
            </w:pPr>
            <w:r w:rsidRPr="00E32861">
              <w:rPr>
                <w:rFonts w:ascii="Arial" w:hAnsi="Arial" w:cs="Arial"/>
                <w:sz w:val="22"/>
                <w:szCs w:val="22"/>
              </w:rPr>
              <w:t xml:space="preserve">Natural England advises that there is a likely significant effect on the Solent European Sites due to the increase in wastewater from the new housing </w:t>
            </w:r>
            <w:proofErr w:type="gramStart"/>
            <w:r w:rsidRPr="00E32861">
              <w:rPr>
                <w:rFonts w:ascii="Arial" w:hAnsi="Arial" w:cs="Arial"/>
                <w:sz w:val="22"/>
                <w:szCs w:val="22"/>
              </w:rPr>
              <w:t>as a result of</w:t>
            </w:r>
            <w:proofErr w:type="gramEnd"/>
            <w:r w:rsidRPr="00E32861">
              <w:rPr>
                <w:rFonts w:ascii="Arial" w:hAnsi="Arial" w:cs="Arial"/>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1DA78B2F" w14:textId="77777777" w:rsidR="00BE6979" w:rsidRPr="00E32861" w:rsidRDefault="00BE6979" w:rsidP="00BE6979">
            <w:pPr>
              <w:spacing w:after="160" w:line="276" w:lineRule="auto"/>
              <w:rPr>
                <w:rFonts w:ascii="Arial" w:hAnsi="Arial" w:cs="Arial"/>
                <w:sz w:val="22"/>
                <w:szCs w:val="22"/>
              </w:rPr>
            </w:pPr>
          </w:p>
          <w:p w14:paraId="3F93535B" w14:textId="77777777" w:rsidR="00BE6979" w:rsidRPr="00E32861" w:rsidRDefault="00BE6979" w:rsidP="00BE6979">
            <w:pPr>
              <w:spacing w:after="160" w:line="276" w:lineRule="auto"/>
              <w:rPr>
                <w:rFonts w:ascii="Arial" w:hAnsi="Arial" w:cs="Arial"/>
                <w:b/>
                <w:bCs/>
                <w:sz w:val="22"/>
                <w:szCs w:val="22"/>
              </w:rPr>
            </w:pPr>
            <w:r w:rsidRPr="00E32861">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11F19644" w14:textId="77777777" w:rsidR="00BE6979" w:rsidRPr="00E32861" w:rsidRDefault="00BE6979" w:rsidP="00BE6979">
            <w:pPr>
              <w:spacing w:after="160" w:line="276" w:lineRule="auto"/>
              <w:rPr>
                <w:rFonts w:ascii="Arial" w:hAnsi="Arial" w:cs="Arial"/>
                <w:b/>
                <w:bCs/>
                <w:sz w:val="22"/>
                <w:szCs w:val="22"/>
              </w:rPr>
            </w:pPr>
            <w:r w:rsidRPr="00E32861">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E32861">
              <w:rPr>
                <w:rFonts w:ascii="Arial" w:hAnsi="Arial" w:cs="Arial"/>
                <w:sz w:val="22"/>
                <w:szCs w:val="22"/>
              </w:rPr>
              <w:t>account</w:t>
            </w:r>
            <w:proofErr w:type="gramEnd"/>
            <w:r w:rsidRPr="00E32861">
              <w:rPr>
                <w:rFonts w:ascii="Arial" w:hAnsi="Arial" w:cs="Arial"/>
                <w:sz w:val="22"/>
                <w:szCs w:val="22"/>
              </w:rPr>
              <w:t xml:space="preserve"> and it is the ‘net’ nutrient emissions into European Sites that is critical.</w:t>
            </w:r>
          </w:p>
          <w:p w14:paraId="7C1E57C3" w14:textId="77777777" w:rsidR="00BE6979" w:rsidRPr="00E32861" w:rsidRDefault="00BE6979" w:rsidP="00BE6979">
            <w:pPr>
              <w:spacing w:after="160" w:line="276" w:lineRule="auto"/>
              <w:rPr>
                <w:rFonts w:ascii="Arial" w:hAnsi="Arial" w:cs="Arial"/>
                <w:sz w:val="22"/>
                <w:szCs w:val="22"/>
              </w:rPr>
            </w:pPr>
          </w:p>
          <w:p w14:paraId="3319C25C" w14:textId="77777777" w:rsidR="00BE6979" w:rsidRPr="00E32861" w:rsidRDefault="00BE6979" w:rsidP="00BE6979">
            <w:pPr>
              <w:spacing w:after="160" w:line="276" w:lineRule="auto"/>
              <w:rPr>
                <w:rFonts w:ascii="Arial" w:hAnsi="Arial" w:cs="Arial"/>
                <w:b/>
                <w:bCs/>
                <w:sz w:val="22"/>
                <w:szCs w:val="22"/>
              </w:rPr>
            </w:pPr>
            <w:r w:rsidRPr="00E32861">
              <w:rPr>
                <w:rFonts w:ascii="Arial" w:hAnsi="Arial" w:cs="Arial"/>
                <w:sz w:val="22"/>
                <w:szCs w:val="22"/>
              </w:rPr>
              <w:t xml:space="preserve">This would need to be examined within an appropriate assessment and that the existing nutrient and conservation status of the receiving waters be </w:t>
            </w:r>
            <w:proofErr w:type="gramStart"/>
            <w:r w:rsidRPr="00E32861">
              <w:rPr>
                <w:rFonts w:ascii="Arial" w:hAnsi="Arial" w:cs="Arial"/>
                <w:sz w:val="22"/>
                <w:szCs w:val="22"/>
              </w:rPr>
              <w:t>taken into account</w:t>
            </w:r>
            <w:proofErr w:type="gramEnd"/>
            <w:r w:rsidRPr="00E32861">
              <w:rPr>
                <w:rFonts w:ascii="Arial" w:hAnsi="Arial" w:cs="Arial"/>
                <w:sz w:val="22"/>
                <w:szCs w:val="22"/>
              </w:rPr>
              <w:t xml:space="preserve">. </w:t>
            </w:r>
          </w:p>
          <w:p w14:paraId="7E421A43" w14:textId="77777777" w:rsidR="00BE6979" w:rsidRPr="00E32861" w:rsidRDefault="00BE6979" w:rsidP="00BE6979">
            <w:pPr>
              <w:spacing w:after="160" w:line="276" w:lineRule="auto"/>
              <w:rPr>
                <w:rFonts w:ascii="Arial" w:hAnsi="Arial" w:cs="Arial"/>
                <w:sz w:val="22"/>
                <w:szCs w:val="22"/>
              </w:rPr>
            </w:pPr>
          </w:p>
          <w:p w14:paraId="48F66A2F" w14:textId="77777777" w:rsidR="00BE6979" w:rsidRPr="00E32861" w:rsidRDefault="00BE6979" w:rsidP="00BE6979">
            <w:pPr>
              <w:spacing w:after="160" w:line="276" w:lineRule="auto"/>
              <w:rPr>
                <w:rFonts w:ascii="Arial" w:hAnsi="Arial" w:cs="Arial"/>
                <w:b/>
                <w:bCs/>
                <w:sz w:val="22"/>
                <w:szCs w:val="22"/>
              </w:rPr>
            </w:pPr>
            <w:r w:rsidRPr="00E32861">
              <w:rPr>
                <w:rFonts w:ascii="Arial" w:hAnsi="Arial" w:cs="Arial"/>
                <w:sz w:val="22"/>
                <w:szCs w:val="22"/>
              </w:rPr>
              <w:t>As a result, there would be a likely significant effect to the following Solent European Sites due to water quality:</w:t>
            </w:r>
          </w:p>
          <w:p w14:paraId="30547201"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 xml:space="preserve">Chichester &amp; Langstone Harbours Special Protection Area (SPA) </w:t>
            </w:r>
          </w:p>
          <w:p w14:paraId="32A65D8A"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Chichester &amp; Langstone Harbours Ramsar site</w:t>
            </w:r>
          </w:p>
          <w:p w14:paraId="335F546B"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Solent Maritime Special Area of Conservation (SAC)</w:t>
            </w:r>
          </w:p>
          <w:p w14:paraId="6B366C2D"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Solent and Dorset Coast Special Protection Area (SPA)</w:t>
            </w:r>
          </w:p>
          <w:p w14:paraId="21E0FC5A"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Solent and Southampton Water SPA</w:t>
            </w:r>
          </w:p>
          <w:p w14:paraId="4F3DC1DD"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Solent and Southampton Water Ramsar</w:t>
            </w:r>
          </w:p>
          <w:p w14:paraId="0F432BD5"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Portsmouth Harbour SPA</w:t>
            </w:r>
          </w:p>
          <w:p w14:paraId="1EF5371D" w14:textId="77777777" w:rsidR="00BE6979" w:rsidRPr="00E32861" w:rsidRDefault="00BE6979" w:rsidP="00BE6979">
            <w:pPr>
              <w:numPr>
                <w:ilvl w:val="0"/>
                <w:numId w:val="4"/>
              </w:numPr>
              <w:spacing w:after="160" w:line="276" w:lineRule="auto"/>
              <w:ind w:left="274" w:hanging="141"/>
              <w:contextualSpacing/>
              <w:rPr>
                <w:rFonts w:ascii="Arial" w:hAnsi="Arial" w:cs="Arial"/>
                <w:b/>
                <w:bCs/>
                <w:sz w:val="22"/>
                <w:szCs w:val="22"/>
              </w:rPr>
            </w:pPr>
            <w:r w:rsidRPr="00E32861">
              <w:rPr>
                <w:rFonts w:ascii="Arial" w:hAnsi="Arial" w:cs="Arial"/>
                <w:sz w:val="22"/>
                <w:szCs w:val="22"/>
              </w:rPr>
              <w:t>Portsmouth Harbour Ramsar</w:t>
            </w:r>
          </w:p>
          <w:p w14:paraId="405017DF" w14:textId="77777777" w:rsidR="00BE6979" w:rsidRPr="00E32861" w:rsidRDefault="00BE6979" w:rsidP="00BE6979">
            <w:pPr>
              <w:numPr>
                <w:ilvl w:val="0"/>
                <w:numId w:val="4"/>
              </w:numPr>
              <w:spacing w:after="160" w:line="276" w:lineRule="auto"/>
              <w:ind w:left="274" w:hanging="141"/>
              <w:contextualSpacing/>
              <w:rPr>
                <w:rFonts w:ascii="Arial" w:hAnsi="Arial" w:cs="Arial"/>
                <w:sz w:val="22"/>
                <w:szCs w:val="22"/>
              </w:rPr>
            </w:pPr>
            <w:r w:rsidRPr="00E32861">
              <w:rPr>
                <w:rFonts w:ascii="Arial" w:hAnsi="Arial" w:cs="Arial"/>
                <w:sz w:val="22"/>
                <w:szCs w:val="22"/>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lastRenderedPageBreak/>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91F1A5E" w14:textId="79434F54" w:rsidR="00944107" w:rsidRDefault="00944107" w:rsidP="00741821">
            <w:pPr>
              <w:spacing w:line="276" w:lineRule="auto"/>
              <w:rPr>
                <w:rFonts w:ascii="Arial" w:hAnsi="Arial" w:cs="Arial"/>
                <w:b/>
                <w:bCs/>
                <w:sz w:val="22"/>
                <w:szCs w:val="22"/>
              </w:rPr>
            </w:pPr>
          </w:p>
          <w:p w14:paraId="58BEA157" w14:textId="0EED16B4" w:rsidR="00500C9E" w:rsidRPr="001F5B18" w:rsidRDefault="00500C9E" w:rsidP="00741821">
            <w:pPr>
              <w:spacing w:line="276" w:lineRule="auto"/>
              <w:rPr>
                <w:rFonts w:ascii="Arial" w:hAnsi="Arial" w:cs="Arial"/>
                <w:sz w:val="22"/>
                <w:szCs w:val="22"/>
              </w:rPr>
            </w:pPr>
            <w:r w:rsidRPr="001F5B18">
              <w:rPr>
                <w:rFonts w:ascii="Arial" w:hAnsi="Arial" w:cs="Arial"/>
                <w:sz w:val="22"/>
                <w:szCs w:val="22"/>
              </w:rPr>
              <w:t xml:space="preserve">The </w:t>
            </w:r>
            <w:r w:rsidRPr="001F5B18">
              <w:rPr>
                <w:rFonts w:ascii="Arial" w:hAnsi="Arial" w:cs="Arial"/>
                <w:sz w:val="22"/>
                <w:szCs w:val="22"/>
              </w:rPr>
              <w:t>relates to</w:t>
            </w:r>
            <w:r w:rsidRPr="001F5B18">
              <w:rPr>
                <w:rFonts w:ascii="Arial" w:hAnsi="Arial" w:cs="Arial"/>
                <w:sz w:val="22"/>
                <w:szCs w:val="22"/>
              </w:rPr>
              <w:t xml:space="preserve"> a </w:t>
            </w:r>
            <w:r w:rsidRPr="001F5B18">
              <w:rPr>
                <w:rFonts w:ascii="Arial" w:hAnsi="Arial" w:cs="Arial"/>
                <w:sz w:val="22"/>
                <w:szCs w:val="22"/>
              </w:rPr>
              <w:t>78</w:t>
            </w:r>
            <w:r w:rsidRPr="001F5B18">
              <w:rPr>
                <w:rFonts w:ascii="Arial" w:hAnsi="Arial" w:cs="Arial"/>
                <w:sz w:val="22"/>
                <w:szCs w:val="22"/>
              </w:rPr>
              <w:t>-bed care home</w:t>
            </w:r>
            <w:r w:rsidRPr="001F5B18">
              <w:rPr>
                <w:rFonts w:ascii="Arial" w:hAnsi="Arial" w:cs="Arial"/>
                <w:sz w:val="22"/>
                <w:szCs w:val="22"/>
              </w:rPr>
              <w:t xml:space="preserve"> (Use Class C2)</w:t>
            </w:r>
            <w:r w:rsidRPr="001F5B18">
              <w:rPr>
                <w:rFonts w:ascii="Arial" w:hAnsi="Arial" w:cs="Arial"/>
                <w:sz w:val="22"/>
                <w:szCs w:val="22"/>
              </w:rPr>
              <w:t>. In terms of the occupiers of the care home, the planning agents has confirmed that</w:t>
            </w:r>
            <w:r w:rsidR="00A85FC4" w:rsidRPr="001F5B18">
              <w:rPr>
                <w:rFonts w:ascii="Arial" w:hAnsi="Arial" w:cs="Arial"/>
                <w:sz w:val="22"/>
                <w:szCs w:val="22"/>
              </w:rPr>
              <w:t>:</w:t>
            </w:r>
          </w:p>
          <w:p w14:paraId="06338775" w14:textId="77777777" w:rsidR="00A85FC4" w:rsidRPr="001F5B18" w:rsidRDefault="00A85FC4" w:rsidP="00741821">
            <w:pPr>
              <w:spacing w:line="276" w:lineRule="auto"/>
              <w:rPr>
                <w:rFonts w:ascii="Arial" w:hAnsi="Arial" w:cs="Arial"/>
                <w:sz w:val="22"/>
                <w:szCs w:val="22"/>
              </w:rPr>
            </w:pPr>
          </w:p>
          <w:p w14:paraId="11835A37" w14:textId="1413628C" w:rsidR="00A85FC4" w:rsidRPr="00E32861" w:rsidRDefault="00A85FC4" w:rsidP="00741821">
            <w:pPr>
              <w:spacing w:line="276" w:lineRule="auto"/>
              <w:rPr>
                <w:rFonts w:ascii="Arial" w:hAnsi="Arial" w:cs="Arial"/>
                <w:i/>
                <w:iCs/>
                <w:sz w:val="22"/>
                <w:szCs w:val="22"/>
              </w:rPr>
            </w:pPr>
            <w:r w:rsidRPr="00E32861">
              <w:rPr>
                <w:rFonts w:ascii="Arial" w:hAnsi="Arial" w:cs="Arial"/>
                <w:i/>
                <w:iCs/>
                <w:sz w:val="22"/>
                <w:szCs w:val="22"/>
              </w:rPr>
              <w:t xml:space="preserve">Unlike other forms of C2 use including housing with care, or Extra Care, an older persons Care Home provides 24hour, CQC-regulated care to elderly residents, who will neither own nor be able to drive private vehicles or indeed to leave the premises without supervision – indeed, staff will specifically need to </w:t>
            </w:r>
            <w:proofErr w:type="gramStart"/>
            <w:r w:rsidRPr="00E32861">
              <w:rPr>
                <w:rFonts w:ascii="Arial" w:hAnsi="Arial" w:cs="Arial"/>
                <w:i/>
                <w:iCs/>
                <w:sz w:val="22"/>
                <w:szCs w:val="22"/>
              </w:rPr>
              <w:t>be aware of residents’ movements at all times</w:t>
            </w:r>
            <w:proofErr w:type="gramEnd"/>
            <w:r w:rsidRPr="00E32861">
              <w:rPr>
                <w:rFonts w:ascii="Arial" w:hAnsi="Arial" w:cs="Arial"/>
                <w:i/>
                <w:iCs/>
                <w:sz w:val="22"/>
                <w:szCs w:val="22"/>
              </w:rPr>
              <w:t>.</w:t>
            </w:r>
          </w:p>
          <w:p w14:paraId="7BEEF8FA" w14:textId="77777777" w:rsidR="00A85FC4" w:rsidRPr="00E32861" w:rsidRDefault="00A85FC4" w:rsidP="00741821">
            <w:pPr>
              <w:spacing w:line="276" w:lineRule="auto"/>
              <w:rPr>
                <w:rFonts w:ascii="Arial" w:hAnsi="Arial" w:cs="Arial"/>
                <w:i/>
                <w:iCs/>
                <w:sz w:val="22"/>
                <w:szCs w:val="22"/>
              </w:rPr>
            </w:pPr>
          </w:p>
          <w:p w14:paraId="114420A4" w14:textId="4A176C2E" w:rsidR="00A85FC4" w:rsidRPr="00E32861" w:rsidRDefault="00A85FC4" w:rsidP="00A85FC4">
            <w:pPr>
              <w:rPr>
                <w:rFonts w:ascii="Arial" w:hAnsi="Arial" w:cs="Arial"/>
                <w:i/>
                <w:iCs/>
                <w:sz w:val="22"/>
                <w:szCs w:val="22"/>
              </w:rPr>
            </w:pPr>
            <w:r w:rsidRPr="00E32861">
              <w:rPr>
                <w:rFonts w:ascii="Arial" w:hAnsi="Arial" w:cs="Arial"/>
                <w:i/>
                <w:iCs/>
                <w:sz w:val="22"/>
                <w:szCs w:val="22"/>
              </w:rPr>
              <w:t>As experienced specialist developers of care homes, we can confirm that the average</w:t>
            </w:r>
            <w:r w:rsidRPr="00E32861">
              <w:rPr>
                <w:rFonts w:ascii="Arial" w:hAnsi="Arial" w:cs="Arial"/>
                <w:i/>
                <w:iCs/>
                <w:sz w:val="22"/>
                <w:szCs w:val="22"/>
              </w:rPr>
              <w:t xml:space="preserve"> age</w:t>
            </w:r>
            <w:r w:rsidRPr="00E32861">
              <w:rPr>
                <w:rFonts w:ascii="Arial" w:hAnsi="Arial" w:cs="Arial"/>
                <w:i/>
                <w:iCs/>
                <w:sz w:val="22"/>
                <w:szCs w:val="22"/>
              </w:rPr>
              <w:t xml:space="preserve"> of residents entering such care homes is over 80 years of age, and the most likely reason for admission is that they are no longer able to care for themselves independently. The Care Home is designed to be self-sufficient, with all facilities in-house, with ‘destination’ facilities including cinema room, shop, hair salon etc, and with providers coming into the facility to put on events. </w:t>
            </w:r>
          </w:p>
          <w:p w14:paraId="7DA4E7CD" w14:textId="77777777" w:rsidR="00A85FC4" w:rsidRPr="00E32861" w:rsidRDefault="00A85FC4" w:rsidP="00A85FC4">
            <w:pPr>
              <w:rPr>
                <w:rFonts w:ascii="Arial" w:hAnsi="Arial" w:cs="Arial"/>
                <w:i/>
                <w:iCs/>
                <w:sz w:val="22"/>
                <w:szCs w:val="22"/>
              </w:rPr>
            </w:pPr>
          </w:p>
          <w:p w14:paraId="3A5D9477" w14:textId="7F9DFFCB" w:rsidR="00A85FC4" w:rsidRPr="00E32861" w:rsidRDefault="00A85FC4" w:rsidP="00A85FC4">
            <w:pPr>
              <w:rPr>
                <w:rFonts w:ascii="Arial" w:hAnsi="Arial" w:cs="Arial"/>
                <w:i/>
                <w:iCs/>
                <w:color w:val="212121"/>
                <w:sz w:val="22"/>
                <w:szCs w:val="22"/>
              </w:rPr>
            </w:pPr>
            <w:r w:rsidRPr="00E32861">
              <w:rPr>
                <w:rFonts w:ascii="Arial" w:hAnsi="Arial" w:cs="Arial"/>
                <w:i/>
                <w:iCs/>
                <w:sz w:val="22"/>
                <w:szCs w:val="22"/>
              </w:rPr>
              <w:t xml:space="preserve">Unlike older Residential care homes, the new facility will specialise in dementia care alongside nursing care, with heightened levels of acuity. It is therefore most unlikely that residents would be leaving the premises other than to attend for other medical needs, and never unaccompanied by staff. </w:t>
            </w:r>
          </w:p>
          <w:p w14:paraId="024C52EE" w14:textId="77777777" w:rsidR="00A85FC4" w:rsidRPr="001F5B18" w:rsidRDefault="00A85FC4" w:rsidP="00A85FC4">
            <w:pPr>
              <w:rPr>
                <w:rFonts w:ascii="Arial" w:hAnsi="Arial" w:cs="Arial"/>
                <w:color w:val="212121"/>
                <w:sz w:val="22"/>
                <w:szCs w:val="22"/>
              </w:rPr>
            </w:pPr>
          </w:p>
          <w:p w14:paraId="003A5A85" w14:textId="5C7CB200" w:rsidR="00A85FC4" w:rsidRPr="001F5B18" w:rsidRDefault="00A85FC4" w:rsidP="00A85FC4">
            <w:pPr>
              <w:rPr>
                <w:rFonts w:ascii="Arial" w:hAnsi="Arial" w:cs="Arial"/>
                <w:sz w:val="22"/>
                <w:szCs w:val="22"/>
              </w:rPr>
            </w:pPr>
            <w:r w:rsidRPr="001F5B18">
              <w:rPr>
                <w:rFonts w:ascii="Arial" w:hAnsi="Arial" w:cs="Arial"/>
                <w:color w:val="212121"/>
                <w:sz w:val="22"/>
                <w:szCs w:val="22"/>
              </w:rPr>
              <w:t xml:space="preserve">In addition, the site is approximately 2.7km from the coast with </w:t>
            </w:r>
            <w:r w:rsidRPr="001F5B18">
              <w:rPr>
                <w:rFonts w:ascii="Arial" w:hAnsi="Arial" w:cs="Arial"/>
                <w:sz w:val="22"/>
                <w:szCs w:val="22"/>
              </w:rPr>
              <w:t xml:space="preserve">significant gradients and transport infrastructure to negotiate </w:t>
            </w:r>
            <w:proofErr w:type="gramStart"/>
            <w:r w:rsidRPr="001F5B18">
              <w:rPr>
                <w:rFonts w:ascii="Arial" w:hAnsi="Arial" w:cs="Arial"/>
                <w:sz w:val="22"/>
                <w:szCs w:val="22"/>
              </w:rPr>
              <w:t>in order to</w:t>
            </w:r>
            <w:proofErr w:type="gramEnd"/>
            <w:r w:rsidRPr="001F5B18">
              <w:rPr>
                <w:rFonts w:ascii="Arial" w:hAnsi="Arial" w:cs="Arial"/>
                <w:sz w:val="22"/>
                <w:szCs w:val="22"/>
              </w:rPr>
              <w:t xml:space="preserve"> reach the coast from the care home. Accordingly, it is not considered that any patients will undertake visits to the coast. The facility would be self-contained with on-site facilities including various communal spaces, café, multiple lounges and dining rooms</w:t>
            </w:r>
            <w:r w:rsidR="003579E8">
              <w:rPr>
                <w:rFonts w:ascii="Arial" w:hAnsi="Arial" w:cs="Arial"/>
                <w:sz w:val="22"/>
                <w:szCs w:val="22"/>
              </w:rPr>
              <w:t xml:space="preserve">, shop, Resident Activity space, Hair </w:t>
            </w:r>
            <w:proofErr w:type="gramStart"/>
            <w:r w:rsidR="003579E8">
              <w:rPr>
                <w:rFonts w:ascii="Arial" w:hAnsi="Arial" w:cs="Arial"/>
                <w:sz w:val="22"/>
                <w:szCs w:val="22"/>
              </w:rPr>
              <w:t>Salon</w:t>
            </w:r>
            <w:proofErr w:type="gramEnd"/>
            <w:r w:rsidR="003579E8">
              <w:rPr>
                <w:rFonts w:ascii="Arial" w:hAnsi="Arial" w:cs="Arial"/>
                <w:sz w:val="22"/>
                <w:szCs w:val="22"/>
              </w:rPr>
              <w:t xml:space="preserve"> and Treatment Room</w:t>
            </w:r>
            <w:r w:rsidRPr="001F5B18">
              <w:rPr>
                <w:rFonts w:ascii="Arial" w:hAnsi="Arial" w:cs="Arial"/>
                <w:sz w:val="22"/>
                <w:szCs w:val="22"/>
              </w:rPr>
              <w:t xml:space="preserve">. </w:t>
            </w:r>
            <w:r w:rsidR="003579E8">
              <w:rPr>
                <w:rFonts w:ascii="Arial" w:hAnsi="Arial" w:cs="Arial"/>
                <w:sz w:val="22"/>
                <w:szCs w:val="22"/>
              </w:rPr>
              <w:t>There is a commercial kitchen and Laundry.</w:t>
            </w:r>
            <w:r w:rsidR="00E32861">
              <w:rPr>
                <w:rFonts w:ascii="Arial" w:hAnsi="Arial" w:cs="Arial"/>
                <w:sz w:val="22"/>
                <w:szCs w:val="22"/>
              </w:rPr>
              <w:t xml:space="preserve"> </w:t>
            </w:r>
            <w:r w:rsidR="003579E8">
              <w:rPr>
                <w:rFonts w:ascii="Arial" w:hAnsi="Arial" w:cs="Arial"/>
                <w:sz w:val="22"/>
                <w:szCs w:val="22"/>
              </w:rPr>
              <w:t xml:space="preserve">There are communal balconies and </w:t>
            </w:r>
            <w:r w:rsidRPr="001F5B18">
              <w:rPr>
                <w:rFonts w:ascii="Arial" w:hAnsi="Arial" w:cs="Arial"/>
                <w:sz w:val="22"/>
                <w:szCs w:val="22"/>
              </w:rPr>
              <w:t xml:space="preserve">external patios. Moreover, externally, there would be landscaped grounds providing natural growing areas, </w:t>
            </w:r>
            <w:r w:rsidR="003579E8">
              <w:rPr>
                <w:rFonts w:ascii="Arial" w:hAnsi="Arial" w:cs="Arial"/>
                <w:sz w:val="22"/>
                <w:szCs w:val="22"/>
              </w:rPr>
              <w:t>sensory garden</w:t>
            </w:r>
            <w:r w:rsidRPr="001F5B18">
              <w:rPr>
                <w:rFonts w:ascii="Arial" w:hAnsi="Arial" w:cs="Arial"/>
                <w:sz w:val="22"/>
                <w:szCs w:val="22"/>
              </w:rPr>
              <w:t xml:space="preserve">, </w:t>
            </w:r>
            <w:r w:rsidR="003579E8">
              <w:rPr>
                <w:rFonts w:ascii="Arial" w:hAnsi="Arial" w:cs="Arial"/>
                <w:sz w:val="22"/>
                <w:szCs w:val="22"/>
              </w:rPr>
              <w:t xml:space="preserve">courtyard garden </w:t>
            </w:r>
            <w:r w:rsidRPr="001F5B18">
              <w:rPr>
                <w:rFonts w:ascii="Arial" w:hAnsi="Arial" w:cs="Arial"/>
                <w:sz w:val="22"/>
                <w:szCs w:val="22"/>
              </w:rPr>
              <w:t>and a seating area etc.</w:t>
            </w:r>
          </w:p>
          <w:p w14:paraId="3A11159B" w14:textId="77777777" w:rsidR="00A85FC4" w:rsidRDefault="00A85FC4" w:rsidP="00741821">
            <w:pPr>
              <w:spacing w:line="276" w:lineRule="auto"/>
              <w:rPr>
                <w:rFonts w:ascii="Arial" w:hAnsi="Arial" w:cs="Arial"/>
                <w:sz w:val="22"/>
                <w:szCs w:val="22"/>
              </w:rPr>
            </w:pPr>
          </w:p>
          <w:p w14:paraId="1E1A7FE4" w14:textId="378ECAA4" w:rsidR="003579E8" w:rsidRDefault="003579E8" w:rsidP="00741821">
            <w:pPr>
              <w:spacing w:line="276" w:lineRule="auto"/>
              <w:rPr>
                <w:rFonts w:ascii="Arial" w:hAnsi="Arial" w:cs="Arial"/>
                <w:sz w:val="22"/>
                <w:szCs w:val="22"/>
              </w:rPr>
            </w:pPr>
            <w:r w:rsidRPr="003579E8">
              <w:rPr>
                <w:rFonts w:ascii="Arial" w:hAnsi="Arial" w:cs="Arial"/>
                <w:sz w:val="22"/>
                <w:szCs w:val="22"/>
              </w:rPr>
              <w:t>The residents’ bedrooms would not be self-contained accommodation – all the rooms would be ensuite bedrooms only, with no cooking or</w:t>
            </w:r>
            <w:r>
              <w:rPr>
                <w:rFonts w:ascii="Arial" w:hAnsi="Arial" w:cs="Arial"/>
                <w:sz w:val="22"/>
                <w:szCs w:val="22"/>
              </w:rPr>
              <w:t xml:space="preserve"> clothes</w:t>
            </w:r>
            <w:r w:rsidRPr="003579E8">
              <w:rPr>
                <w:rFonts w:ascii="Arial" w:hAnsi="Arial" w:cs="Arial"/>
                <w:sz w:val="22"/>
                <w:szCs w:val="22"/>
              </w:rPr>
              <w:t xml:space="preserve"> washing facilities, and with all dining and lounge provision provided on a communal basis, so the residents would not be living in a self</w:t>
            </w:r>
            <w:r>
              <w:rPr>
                <w:rFonts w:ascii="Arial" w:hAnsi="Arial" w:cs="Arial"/>
                <w:sz w:val="22"/>
                <w:szCs w:val="22"/>
              </w:rPr>
              <w:t>-</w:t>
            </w:r>
            <w:r w:rsidRPr="003579E8">
              <w:rPr>
                <w:rFonts w:ascii="Arial" w:hAnsi="Arial" w:cs="Arial"/>
                <w:sz w:val="22"/>
                <w:szCs w:val="22"/>
              </w:rPr>
              <w:t>contained manner.</w:t>
            </w:r>
            <w:r w:rsidR="00AD2D0C">
              <w:rPr>
                <w:rFonts w:ascii="Arial" w:hAnsi="Arial" w:cs="Arial"/>
                <w:sz w:val="22"/>
                <w:szCs w:val="22"/>
              </w:rPr>
              <w:t xml:space="preserve"> There would be no resident parking.</w:t>
            </w:r>
          </w:p>
          <w:p w14:paraId="54F7A2E7" w14:textId="77777777" w:rsidR="00E32861" w:rsidRDefault="00E32861" w:rsidP="00741821">
            <w:pPr>
              <w:spacing w:line="276" w:lineRule="auto"/>
              <w:rPr>
                <w:rFonts w:ascii="Arial" w:hAnsi="Arial" w:cs="Arial"/>
                <w:sz w:val="22"/>
                <w:szCs w:val="22"/>
              </w:rPr>
            </w:pPr>
          </w:p>
          <w:p w14:paraId="0D83B3F9" w14:textId="77777777" w:rsidR="00E32861" w:rsidRPr="00E32861" w:rsidRDefault="00E32861" w:rsidP="00741821">
            <w:pPr>
              <w:spacing w:line="276" w:lineRule="auto"/>
              <w:rPr>
                <w:rFonts w:ascii="Arial" w:hAnsi="Arial" w:cs="Arial"/>
                <w:sz w:val="22"/>
                <w:szCs w:val="22"/>
              </w:rPr>
            </w:pPr>
            <w:r w:rsidRPr="00E32861">
              <w:rPr>
                <w:rFonts w:ascii="Arial" w:hAnsi="Arial" w:cs="Arial"/>
                <w:sz w:val="22"/>
                <w:szCs w:val="22"/>
              </w:rPr>
              <w:t xml:space="preserve">Furthermore, the proposed development would also not feature any on-site staff living accommodation. </w:t>
            </w:r>
          </w:p>
          <w:p w14:paraId="4E6D5836" w14:textId="77777777" w:rsidR="00E32861" w:rsidRPr="00E32861" w:rsidRDefault="00E32861" w:rsidP="00741821">
            <w:pPr>
              <w:spacing w:line="276" w:lineRule="auto"/>
              <w:rPr>
                <w:rFonts w:ascii="Arial" w:hAnsi="Arial" w:cs="Arial"/>
                <w:sz w:val="22"/>
                <w:szCs w:val="22"/>
              </w:rPr>
            </w:pPr>
          </w:p>
          <w:p w14:paraId="6F1A25A3" w14:textId="109C120E" w:rsidR="00E32861" w:rsidRPr="00E32861" w:rsidRDefault="00E32861" w:rsidP="00741821">
            <w:pPr>
              <w:spacing w:line="276" w:lineRule="auto"/>
              <w:rPr>
                <w:rFonts w:ascii="Arial" w:hAnsi="Arial" w:cs="Arial"/>
                <w:sz w:val="22"/>
                <w:szCs w:val="22"/>
              </w:rPr>
            </w:pPr>
            <w:r w:rsidRPr="00E32861">
              <w:rPr>
                <w:rFonts w:ascii="Arial" w:hAnsi="Arial" w:cs="Arial"/>
                <w:sz w:val="22"/>
                <w:szCs w:val="22"/>
              </w:rPr>
              <w:t>For the above reasons, the care home development is not considered to require mitigation through the Solent Recreation Mitigation Strategy (SRMS) due to the nature and type of development, the distance and terrain from the site to the SPA, the type of residents who will be living at the establishment and the internal and external facilities for the residents.</w:t>
            </w:r>
          </w:p>
          <w:p w14:paraId="555EDFF9" w14:textId="77777777" w:rsidR="00500C9E" w:rsidRDefault="00500C9E"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1C78A20A" w14:textId="77777777" w:rsidR="00BE6979" w:rsidRDefault="00BE6979" w:rsidP="00BE6979">
            <w:pPr>
              <w:spacing w:line="276" w:lineRule="auto"/>
              <w:rPr>
                <w:rFonts w:ascii="Arial" w:hAnsi="Arial" w:cs="Arial"/>
                <w:sz w:val="22"/>
                <w:szCs w:val="22"/>
              </w:rPr>
            </w:pPr>
          </w:p>
          <w:p w14:paraId="7CD448C5" w14:textId="2C2181AD" w:rsidR="00BE6979" w:rsidRPr="00BE6979" w:rsidRDefault="00BE6979" w:rsidP="00BE6979">
            <w:pPr>
              <w:spacing w:line="276" w:lineRule="auto"/>
              <w:rPr>
                <w:rFonts w:ascii="Arial" w:hAnsi="Arial" w:cs="Arial"/>
                <w:sz w:val="22"/>
                <w:szCs w:val="22"/>
              </w:rPr>
            </w:pPr>
            <w:r w:rsidRPr="00BE6979">
              <w:rPr>
                <w:rFonts w:ascii="Arial" w:hAnsi="Arial" w:cs="Arial"/>
                <w:sz w:val="22"/>
                <w:szCs w:val="22"/>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BE6979">
              <w:rPr>
                <w:rFonts w:ascii="Arial" w:hAnsi="Arial" w:cs="Arial"/>
                <w:sz w:val="22"/>
                <w:szCs w:val="22"/>
              </w:rPr>
              <w:t>as a result of</w:t>
            </w:r>
            <w:proofErr w:type="gramEnd"/>
            <w:r w:rsidRPr="00BE6979">
              <w:rPr>
                <w:rFonts w:ascii="Arial" w:hAnsi="Arial" w:cs="Arial"/>
                <w:sz w:val="22"/>
                <w:szCs w:val="22"/>
              </w:rPr>
              <w:t xml:space="preserve"> </w:t>
            </w:r>
            <w:r w:rsidRPr="00BE6979">
              <w:rPr>
                <w:rFonts w:ascii="Arial" w:hAnsi="Arial" w:cs="Arial"/>
                <w:sz w:val="22"/>
                <w:szCs w:val="22"/>
              </w:rPr>
              <w:lastRenderedPageBreak/>
              <w:t xml:space="preserve">new development is likely. As such, </w:t>
            </w:r>
            <w:proofErr w:type="gramStart"/>
            <w:r w:rsidRPr="00BE6979">
              <w:rPr>
                <w:rFonts w:ascii="Arial" w:hAnsi="Arial" w:cs="Arial"/>
                <w:sz w:val="22"/>
                <w:szCs w:val="22"/>
              </w:rPr>
              <w:t>in order to</w:t>
            </w:r>
            <w:proofErr w:type="gramEnd"/>
            <w:r w:rsidRPr="00BE6979">
              <w:rPr>
                <w:rFonts w:ascii="Arial" w:hAnsi="Arial" w:cs="Arial"/>
                <w:sz w:val="22"/>
                <w:szCs w:val="22"/>
              </w:rPr>
              <w:t xml:space="preserve"> lawfully be permitted, further assessment is needed as to the net nutrient emissions from the site, including any avoidance or mitigation measures proposed.</w:t>
            </w:r>
          </w:p>
          <w:p w14:paraId="76F8AC0B" w14:textId="77777777" w:rsidR="00BE6979" w:rsidRPr="00BE6979" w:rsidRDefault="00BE6979" w:rsidP="00BE6979">
            <w:pPr>
              <w:spacing w:line="276" w:lineRule="auto"/>
              <w:rPr>
                <w:rFonts w:ascii="Arial" w:hAnsi="Arial" w:cs="Arial"/>
                <w:sz w:val="22"/>
                <w:szCs w:val="22"/>
              </w:rPr>
            </w:pPr>
          </w:p>
          <w:p w14:paraId="3CED1337" w14:textId="77777777" w:rsidR="00BE6979" w:rsidRPr="00BE6979" w:rsidRDefault="00BE6979" w:rsidP="00BE6979">
            <w:pPr>
              <w:spacing w:line="276" w:lineRule="auto"/>
              <w:rPr>
                <w:rFonts w:ascii="Arial" w:hAnsi="Arial" w:cs="Arial"/>
                <w:sz w:val="22"/>
                <w:szCs w:val="22"/>
              </w:rPr>
            </w:pPr>
            <w:r w:rsidRPr="00BE6979">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6E06EA23" w14:textId="77777777" w:rsidR="00BE6979" w:rsidRPr="00BE6979" w:rsidRDefault="00BE6979" w:rsidP="00BE6979">
            <w:pPr>
              <w:spacing w:line="276" w:lineRule="auto"/>
              <w:rPr>
                <w:rFonts w:ascii="Arial" w:hAnsi="Arial" w:cs="Arial"/>
                <w:sz w:val="22"/>
                <w:szCs w:val="22"/>
              </w:rPr>
            </w:pPr>
          </w:p>
          <w:p w14:paraId="1A5133A8" w14:textId="77777777" w:rsidR="00BE6979" w:rsidRPr="00BE6979" w:rsidRDefault="00BE6979" w:rsidP="00BE6979">
            <w:pPr>
              <w:spacing w:line="276" w:lineRule="auto"/>
              <w:rPr>
                <w:rFonts w:ascii="Arial" w:hAnsi="Arial" w:cs="Arial"/>
                <w:sz w:val="22"/>
                <w:szCs w:val="22"/>
              </w:rPr>
            </w:pPr>
            <w:r w:rsidRPr="00BE6979">
              <w:rPr>
                <w:rFonts w:ascii="Arial" w:hAnsi="Arial" w:cs="Arial"/>
                <w:sz w:val="22"/>
                <w:szCs w:val="22"/>
              </w:rPr>
              <w:t xml:space="preserve">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European Sites via wastewater treatment works at Budds Farm. The calculations for this development site are part of the application case file. </w:t>
            </w:r>
          </w:p>
          <w:p w14:paraId="38378016" w14:textId="77777777" w:rsidR="00BE6979" w:rsidRPr="00BE6979" w:rsidRDefault="00BE6979" w:rsidP="00BE6979">
            <w:pPr>
              <w:spacing w:line="276" w:lineRule="auto"/>
              <w:rPr>
                <w:rFonts w:ascii="Arial" w:hAnsi="Arial" w:cs="Arial"/>
                <w:sz w:val="22"/>
                <w:szCs w:val="22"/>
              </w:rPr>
            </w:pPr>
          </w:p>
          <w:p w14:paraId="44398D7B" w14:textId="52C75FEA" w:rsidR="00BE6979" w:rsidRPr="00BE6979" w:rsidRDefault="00BE6979" w:rsidP="00BE6979">
            <w:pPr>
              <w:spacing w:line="276" w:lineRule="auto"/>
              <w:rPr>
                <w:rFonts w:ascii="Arial" w:hAnsi="Arial" w:cs="Arial"/>
                <w:sz w:val="22"/>
                <w:szCs w:val="22"/>
              </w:rPr>
            </w:pPr>
            <w:r w:rsidRPr="00BE6979">
              <w:rPr>
                <w:rFonts w:ascii="Arial" w:hAnsi="Arial" w:cs="Arial"/>
                <w:sz w:val="22"/>
                <w:szCs w:val="22"/>
              </w:rPr>
              <w:t xml:space="preserve">Achieving a position where there are no net nutrient emissions into the Solent European Sites from this development involves the use of a specific on-site avoidance measures as well as the use of a </w:t>
            </w:r>
            <w:proofErr w:type="gramStart"/>
            <w:r w:rsidRPr="00BE6979">
              <w:rPr>
                <w:rFonts w:ascii="Arial" w:hAnsi="Arial" w:cs="Arial"/>
                <w:sz w:val="22"/>
                <w:szCs w:val="22"/>
              </w:rPr>
              <w:t>third party</w:t>
            </w:r>
            <w:proofErr w:type="gramEnd"/>
            <w:r w:rsidRPr="00BE6979">
              <w:rPr>
                <w:rFonts w:ascii="Arial" w:hAnsi="Arial" w:cs="Arial"/>
                <w:sz w:val="22"/>
                <w:szCs w:val="22"/>
              </w:rPr>
              <w:t xml:space="preserve"> mitigation scheme. The Warnford Park </w:t>
            </w:r>
            <w:r w:rsidR="00AD2D0C" w:rsidRPr="00BE6979">
              <w:rPr>
                <w:rFonts w:ascii="Arial" w:hAnsi="Arial" w:cs="Arial"/>
                <w:sz w:val="22"/>
                <w:szCs w:val="22"/>
              </w:rPr>
              <w:t>Mitigation</w:t>
            </w:r>
            <w:r w:rsidRPr="00BE6979">
              <w:rPr>
                <w:rFonts w:ascii="Arial" w:hAnsi="Arial" w:cs="Arial"/>
                <w:sz w:val="22"/>
                <w:szCs w:val="22"/>
              </w:rPr>
              <w:t xml:space="preserve"> Scheme is proposed as mitigation for the development site. Natural England has confirmed that the scheme is appropriate for development draining to Budds Farm. This is due to Budds Farm being a coastal WwTW and the nutrients discharged from the long sea outfall are spread over a wider area due to water currents therefore a wider area can be considered for mitigation, page 27 of Natural England’s methodology sets out the spatial suitability of mitigation schemes. In particular, paragraph 5.40 of the Solent Nutrients Guidance (v5 June 2020) details that mitigation affecting the </w:t>
            </w:r>
            <w:proofErr w:type="gramStart"/>
            <w:r w:rsidRPr="00BE6979">
              <w:rPr>
                <w:rFonts w:ascii="Arial" w:hAnsi="Arial" w:cs="Arial"/>
                <w:sz w:val="22"/>
                <w:szCs w:val="22"/>
              </w:rPr>
              <w:t>River</w:t>
            </w:r>
            <w:proofErr w:type="gramEnd"/>
            <w:r w:rsidRPr="00BE6979">
              <w:rPr>
                <w:rFonts w:ascii="Arial" w:hAnsi="Arial" w:cs="Arial"/>
                <w:sz w:val="22"/>
                <w:szCs w:val="22"/>
              </w:rPr>
              <w:t xml:space="preserve"> </w:t>
            </w:r>
            <w:proofErr w:type="spellStart"/>
            <w:r w:rsidRPr="00BE6979">
              <w:rPr>
                <w:rFonts w:ascii="Arial" w:hAnsi="Arial" w:cs="Arial"/>
                <w:sz w:val="22"/>
                <w:szCs w:val="22"/>
              </w:rPr>
              <w:t>Meon</w:t>
            </w:r>
            <w:proofErr w:type="spellEnd"/>
            <w:r w:rsidRPr="00BE6979">
              <w:rPr>
                <w:rFonts w:ascii="Arial" w:hAnsi="Arial" w:cs="Arial"/>
                <w:sz w:val="22"/>
                <w:szCs w:val="22"/>
              </w:rPr>
              <w:t xml:space="preserve"> can mitigate development draining to Budds Farm WwTW. The Warnford Park Mitigation Scheme will result in a reduction in nitrogen emitted into the Solent European Sites from the River </w:t>
            </w:r>
            <w:proofErr w:type="spellStart"/>
            <w:r w:rsidRPr="00BE6979">
              <w:rPr>
                <w:rFonts w:ascii="Arial" w:hAnsi="Arial" w:cs="Arial"/>
                <w:sz w:val="22"/>
                <w:szCs w:val="22"/>
              </w:rPr>
              <w:t>Meon</w:t>
            </w:r>
            <w:proofErr w:type="spellEnd"/>
            <w:r w:rsidRPr="00BE6979">
              <w:rPr>
                <w:rFonts w:ascii="Arial" w:hAnsi="Arial" w:cs="Arial"/>
                <w:sz w:val="22"/>
                <w:szCs w:val="22"/>
              </w:rPr>
              <w:t>. As such, it represents a suitable mitigation scheme for this development.</w:t>
            </w:r>
          </w:p>
          <w:p w14:paraId="6EF57814" w14:textId="77777777" w:rsidR="00BE6979" w:rsidRPr="00BE6979" w:rsidRDefault="00BE6979" w:rsidP="00BE6979">
            <w:pPr>
              <w:spacing w:line="276" w:lineRule="auto"/>
              <w:rPr>
                <w:rFonts w:ascii="Arial" w:hAnsi="Arial" w:cs="Arial"/>
                <w:sz w:val="22"/>
                <w:szCs w:val="22"/>
              </w:rPr>
            </w:pPr>
          </w:p>
          <w:p w14:paraId="5A0C93A5" w14:textId="680C722F" w:rsidR="00BE6979" w:rsidRPr="00BE6979" w:rsidRDefault="00BE6979" w:rsidP="00BE6979">
            <w:pPr>
              <w:spacing w:line="276" w:lineRule="auto"/>
              <w:rPr>
                <w:rFonts w:ascii="Arial" w:hAnsi="Arial" w:cs="Arial"/>
                <w:sz w:val="22"/>
                <w:szCs w:val="22"/>
              </w:rPr>
            </w:pPr>
            <w:r w:rsidRPr="00BE6979">
              <w:rPr>
                <w:rFonts w:ascii="Arial" w:hAnsi="Arial" w:cs="Arial"/>
                <w:sz w:val="22"/>
                <w:szCs w:val="22"/>
              </w:rPr>
              <w:t>A nitrate mitigation proposals pack</w:t>
            </w:r>
            <w:r>
              <w:rPr>
                <w:rFonts w:ascii="Arial" w:hAnsi="Arial" w:cs="Arial"/>
                <w:sz w:val="22"/>
                <w:szCs w:val="22"/>
              </w:rPr>
              <w:t xml:space="preserve"> </w:t>
            </w:r>
            <w:r w:rsidRPr="00BE6979">
              <w:rPr>
                <w:rFonts w:ascii="Arial" w:hAnsi="Arial" w:cs="Arial"/>
                <w:sz w:val="22"/>
                <w:szCs w:val="22"/>
              </w:rPr>
              <w:t xml:space="preserve">has been provided to the Council and has been considered as part of the development HRA AA. The effect of this pack is to demonstrate that sufficient nutrient mitigation for the proposed development has been reserved subject to the grant of planning permission.  </w:t>
            </w:r>
          </w:p>
          <w:p w14:paraId="2F890EDD" w14:textId="77777777" w:rsidR="00BE6979" w:rsidRPr="00BE6979" w:rsidRDefault="00BE6979" w:rsidP="00BE6979">
            <w:pPr>
              <w:spacing w:line="276" w:lineRule="auto"/>
              <w:rPr>
                <w:rFonts w:ascii="Arial" w:hAnsi="Arial" w:cs="Arial"/>
                <w:sz w:val="22"/>
                <w:szCs w:val="22"/>
              </w:rPr>
            </w:pPr>
          </w:p>
          <w:p w14:paraId="380BF9AB" w14:textId="5AE856DA" w:rsidR="00BE6979" w:rsidRPr="00BE6979" w:rsidRDefault="00BE6979" w:rsidP="00BE6979">
            <w:pPr>
              <w:spacing w:line="276" w:lineRule="auto"/>
              <w:rPr>
                <w:rFonts w:ascii="Arial" w:hAnsi="Arial" w:cs="Arial"/>
                <w:sz w:val="22"/>
                <w:szCs w:val="22"/>
              </w:rPr>
            </w:pPr>
            <w:r w:rsidRPr="00BE6979">
              <w:rPr>
                <w:rFonts w:ascii="Arial" w:hAnsi="Arial" w:cs="Arial"/>
                <w:sz w:val="22"/>
                <w:szCs w:val="22"/>
              </w:rPr>
              <w:t>The following Grampian condition will need to be imposed:</w:t>
            </w:r>
          </w:p>
          <w:p w14:paraId="3E75F69A" w14:textId="77777777" w:rsidR="00BE6979" w:rsidRPr="00BE6979" w:rsidRDefault="00BE6979" w:rsidP="00BE6979">
            <w:pPr>
              <w:spacing w:line="276" w:lineRule="auto"/>
              <w:rPr>
                <w:rFonts w:ascii="Arial" w:hAnsi="Arial" w:cs="Arial"/>
                <w:sz w:val="22"/>
                <w:szCs w:val="22"/>
              </w:rPr>
            </w:pPr>
          </w:p>
          <w:p w14:paraId="4E8257D9" w14:textId="45B7775D" w:rsidR="00BE6979" w:rsidRPr="00BE6979" w:rsidRDefault="00BE6979" w:rsidP="00BE6979">
            <w:pPr>
              <w:spacing w:line="276" w:lineRule="auto"/>
              <w:rPr>
                <w:rFonts w:ascii="Arial" w:hAnsi="Arial" w:cs="Arial"/>
                <w:i/>
                <w:iCs/>
                <w:sz w:val="22"/>
                <w:szCs w:val="22"/>
              </w:rPr>
            </w:pPr>
            <w:r w:rsidRPr="00BE6979">
              <w:rPr>
                <w:rFonts w:ascii="Arial" w:hAnsi="Arial" w:cs="Arial"/>
                <w:i/>
                <w:iCs/>
                <w:sz w:val="22"/>
                <w:szCs w:val="22"/>
              </w:rPr>
              <w:t xml:space="preserve">The development hereby permitted shall not commence unless the Council has received the Notice of Purchase in accordance with the legal agreement between the Council, South Downs National Park Authority and Andrew Sellick of </w:t>
            </w:r>
            <w:proofErr w:type="spellStart"/>
            <w:r w:rsidRPr="00BE6979">
              <w:rPr>
                <w:rFonts w:ascii="Arial" w:hAnsi="Arial" w:cs="Arial"/>
                <w:i/>
                <w:iCs/>
                <w:sz w:val="22"/>
                <w:szCs w:val="22"/>
              </w:rPr>
              <w:t>Gawthorpe</w:t>
            </w:r>
            <w:proofErr w:type="spellEnd"/>
            <w:r w:rsidRPr="00BE6979">
              <w:rPr>
                <w:rFonts w:ascii="Arial" w:hAnsi="Arial" w:cs="Arial"/>
                <w:i/>
                <w:iCs/>
                <w:sz w:val="22"/>
                <w:szCs w:val="22"/>
              </w:rPr>
              <w:t xml:space="preserve"> Estate </w:t>
            </w:r>
            <w:r w:rsidR="00D64D12">
              <w:rPr>
                <w:rFonts w:ascii="Arial" w:hAnsi="Arial" w:cs="Arial"/>
                <w:i/>
                <w:iCs/>
                <w:sz w:val="22"/>
                <w:szCs w:val="22"/>
              </w:rPr>
              <w:t>dated 20</w:t>
            </w:r>
            <w:r w:rsidR="00D64D12" w:rsidRPr="00D64D12">
              <w:rPr>
                <w:rFonts w:ascii="Arial" w:hAnsi="Arial" w:cs="Arial"/>
                <w:i/>
                <w:iCs/>
                <w:sz w:val="22"/>
                <w:szCs w:val="22"/>
                <w:vertAlign w:val="superscript"/>
              </w:rPr>
              <w:t>th</w:t>
            </w:r>
            <w:r w:rsidR="00D64D12">
              <w:rPr>
                <w:rFonts w:ascii="Arial" w:hAnsi="Arial" w:cs="Arial"/>
                <w:i/>
                <w:iCs/>
                <w:sz w:val="22"/>
                <w:szCs w:val="22"/>
              </w:rPr>
              <w:t xml:space="preserve"> December 2023</w:t>
            </w:r>
            <w:r w:rsidRPr="00BE6979">
              <w:rPr>
                <w:rFonts w:ascii="Arial" w:hAnsi="Arial" w:cs="Arial"/>
                <w:i/>
                <w:iCs/>
                <w:sz w:val="22"/>
                <w:szCs w:val="22"/>
              </w:rPr>
              <w:t xml:space="preserve"> in respect of the Credits Linked Land identified in the Nitrates Mitigation Proposals Pack.</w:t>
            </w:r>
          </w:p>
          <w:p w14:paraId="7970FADE" w14:textId="77777777" w:rsidR="00BE6979" w:rsidRPr="00BE6979" w:rsidRDefault="00BE6979" w:rsidP="00BE6979">
            <w:pPr>
              <w:spacing w:line="276" w:lineRule="auto"/>
              <w:rPr>
                <w:rFonts w:ascii="Arial" w:hAnsi="Arial" w:cs="Arial"/>
                <w:i/>
                <w:iCs/>
                <w:sz w:val="22"/>
                <w:szCs w:val="22"/>
              </w:rPr>
            </w:pPr>
          </w:p>
          <w:p w14:paraId="7E550B15" w14:textId="77777777" w:rsidR="00BE6979" w:rsidRPr="00BE6979" w:rsidRDefault="00BE6979" w:rsidP="00BE6979">
            <w:pPr>
              <w:spacing w:line="276" w:lineRule="auto"/>
              <w:rPr>
                <w:rFonts w:ascii="Arial" w:hAnsi="Arial" w:cs="Arial"/>
                <w:i/>
                <w:iCs/>
                <w:sz w:val="22"/>
                <w:szCs w:val="22"/>
              </w:rPr>
            </w:pPr>
            <w:r w:rsidRPr="00BE6979">
              <w:rPr>
                <w:rFonts w:ascii="Arial" w:hAnsi="Arial" w:cs="Arial"/>
                <w:i/>
                <w:iCs/>
                <w:sz w:val="22"/>
                <w:szCs w:val="22"/>
              </w:rPr>
              <w:t>Reason: To demonstrate that suitable mitigation has been secured in relation to the effect that nutrients from the development has on European protected sites</w:t>
            </w:r>
          </w:p>
          <w:p w14:paraId="1F972F53" w14:textId="77777777" w:rsidR="00BE6979" w:rsidRPr="00BE6979" w:rsidRDefault="00BE6979" w:rsidP="00BE6979">
            <w:pPr>
              <w:spacing w:line="276" w:lineRule="auto"/>
              <w:rPr>
                <w:rFonts w:ascii="Arial" w:hAnsi="Arial" w:cs="Arial"/>
                <w:sz w:val="22"/>
                <w:szCs w:val="22"/>
              </w:rPr>
            </w:pPr>
          </w:p>
          <w:p w14:paraId="4F3085F0" w14:textId="05FF3F06" w:rsidR="001071FC" w:rsidRPr="00DE35DC" w:rsidRDefault="00BE6979" w:rsidP="00BE6979">
            <w:pPr>
              <w:spacing w:line="276" w:lineRule="auto"/>
              <w:rPr>
                <w:rFonts w:ascii="Arial" w:hAnsi="Arial" w:cs="Arial"/>
                <w:sz w:val="22"/>
                <w:szCs w:val="22"/>
              </w:rPr>
            </w:pPr>
            <w:r w:rsidRPr="00BE6979">
              <w:rPr>
                <w:rFonts w:ascii="Arial" w:hAnsi="Arial" w:cs="Arial"/>
                <w:sz w:val="22"/>
                <w:szCs w:val="22"/>
              </w:rPr>
              <w:t xml:space="preserve">The Council has entered into an overarching legal agreement with the mitigation land provider. This is necessary to secure this avoidance and mitigation package for the lifetime of the development </w:t>
            </w:r>
            <w:proofErr w:type="gramStart"/>
            <w:r w:rsidRPr="00BE6979">
              <w:rPr>
                <w:rFonts w:ascii="Arial" w:hAnsi="Arial" w:cs="Arial"/>
                <w:sz w:val="22"/>
                <w:szCs w:val="22"/>
              </w:rPr>
              <w:t>in order to</w:t>
            </w:r>
            <w:proofErr w:type="gramEnd"/>
            <w:r w:rsidRPr="00BE6979">
              <w:rPr>
                <w:rFonts w:ascii="Arial" w:hAnsi="Arial" w:cs="Arial"/>
                <w:sz w:val="22"/>
                <w:szCs w:val="22"/>
              </w:rPr>
              <w:t xml:space="preserve"> ensure that there will be no adverse effect on the integrity of protected sites as a result of development taking place which relies on the Warnford Park scheme for its mitigation.</w:t>
            </w:r>
          </w:p>
          <w:p w14:paraId="3EF6EC55" w14:textId="5ED5EAEA" w:rsidR="00D64D12" w:rsidRPr="003201AA" w:rsidRDefault="00D64D12"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7D681CBC" w14:textId="2A4FC465" w:rsidR="00E32861" w:rsidRPr="00E32861" w:rsidRDefault="00E32861" w:rsidP="00E32861">
            <w:pPr>
              <w:spacing w:after="160" w:line="259" w:lineRule="auto"/>
              <w:rPr>
                <w:rFonts w:ascii="Arial" w:eastAsiaTheme="minorHAnsi" w:hAnsi="Arial" w:cs="Arial"/>
                <w:sz w:val="22"/>
                <w:szCs w:val="22"/>
                <w:lang w:eastAsia="en-US"/>
              </w:rPr>
            </w:pPr>
            <w:r w:rsidRPr="00E32861">
              <w:rPr>
                <w:rFonts w:ascii="Arial" w:eastAsiaTheme="minorHAnsi" w:hAnsi="Arial" w:cs="Arial"/>
                <w:sz w:val="22"/>
                <w:szCs w:val="22"/>
                <w:lang w:eastAsia="en-US"/>
              </w:rPr>
              <w:lastRenderedPageBreak/>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EB344E7" w14:textId="06C0B797" w:rsidR="00E32861" w:rsidRPr="00E32861" w:rsidRDefault="00E32861" w:rsidP="00E32861">
            <w:pPr>
              <w:spacing w:after="160" w:line="276" w:lineRule="auto"/>
              <w:rPr>
                <w:rFonts w:ascii="Arial" w:eastAsiaTheme="minorHAnsi" w:hAnsi="Arial" w:cs="Arial"/>
                <w:sz w:val="22"/>
                <w:szCs w:val="22"/>
                <w:lang w:eastAsia="en-US"/>
              </w:rPr>
            </w:pPr>
            <w:r w:rsidRPr="00E32861">
              <w:rPr>
                <w:rFonts w:ascii="Arial" w:eastAsiaTheme="minorHAnsi" w:hAnsi="Arial" w:cs="Arial"/>
                <w:sz w:val="22"/>
                <w:szCs w:val="22"/>
                <w:lang w:eastAsia="en-US"/>
              </w:rPr>
              <w:t xml:space="preserve">This assessment concludes that the application will have a likely significant effect in the absence of avoidance and mitigation measures on the above Solent European sites. </w:t>
            </w:r>
          </w:p>
          <w:p w14:paraId="66ECA44F" w14:textId="73365751" w:rsidR="00E32861" w:rsidRPr="00E32861" w:rsidRDefault="00E32861" w:rsidP="00E32861">
            <w:pPr>
              <w:spacing w:after="160" w:line="276" w:lineRule="auto"/>
              <w:rPr>
                <w:rFonts w:ascii="Arial" w:eastAsiaTheme="minorHAnsi" w:hAnsi="Arial" w:cs="Arial"/>
                <w:sz w:val="22"/>
                <w:szCs w:val="22"/>
                <w:lang w:eastAsia="en-US"/>
              </w:rPr>
            </w:pPr>
            <w:r w:rsidRPr="00E32861">
              <w:rPr>
                <w:rFonts w:ascii="Arial" w:eastAsiaTheme="minorHAnsi" w:hAnsi="Arial" w:cs="Arial"/>
                <w:sz w:val="22"/>
                <w:szCs w:val="22"/>
                <w:lang w:eastAsia="en-US"/>
              </w:rPr>
              <w:t>The authority has concluded that the adverse effects arising from the proposal are wholly consistent with the effects detailed in the Position Statement and Mitigation Plan for Nutrient Neutral Development with regards water quality.</w:t>
            </w:r>
          </w:p>
          <w:p w14:paraId="52744A6F" w14:textId="6A9863B7" w:rsidR="00BD6E38" w:rsidRPr="00E32861" w:rsidRDefault="00E32861" w:rsidP="00E32861">
            <w:pPr>
              <w:spacing w:after="160" w:line="276" w:lineRule="auto"/>
              <w:rPr>
                <w:rFonts w:ascii="Arial" w:eastAsiaTheme="minorHAnsi" w:hAnsi="Arial" w:cs="Arial"/>
                <w:sz w:val="20"/>
                <w:szCs w:val="20"/>
                <w:lang w:eastAsia="en-US"/>
              </w:rPr>
            </w:pPr>
            <w:r w:rsidRPr="00E32861">
              <w:rPr>
                <w:rFonts w:ascii="Arial" w:eastAsiaTheme="minorHAnsi" w:hAnsi="Arial" w:cs="Arial"/>
                <w:sz w:val="22"/>
                <w:szCs w:val="22"/>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9750116">
    <w:abstractNumId w:val="6"/>
  </w:num>
  <w:num w:numId="2" w16cid:durableId="1695493079">
    <w:abstractNumId w:val="3"/>
  </w:num>
  <w:num w:numId="3" w16cid:durableId="951784103">
    <w:abstractNumId w:val="1"/>
  </w:num>
  <w:num w:numId="4" w16cid:durableId="1796554817">
    <w:abstractNumId w:val="0"/>
  </w:num>
  <w:num w:numId="5" w16cid:durableId="930823065">
    <w:abstractNumId w:val="5"/>
  </w:num>
  <w:num w:numId="6" w16cid:durableId="858128473">
    <w:abstractNumId w:val="4"/>
  </w:num>
  <w:num w:numId="7" w16cid:durableId="275987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B18"/>
    <w:rsid w:val="001F5C37"/>
    <w:rsid w:val="002051F0"/>
    <w:rsid w:val="00260A90"/>
    <w:rsid w:val="00273115"/>
    <w:rsid w:val="00283092"/>
    <w:rsid w:val="00287505"/>
    <w:rsid w:val="002921B1"/>
    <w:rsid w:val="002C0485"/>
    <w:rsid w:val="002F4F1A"/>
    <w:rsid w:val="00317486"/>
    <w:rsid w:val="003201AA"/>
    <w:rsid w:val="003420FB"/>
    <w:rsid w:val="00351BDE"/>
    <w:rsid w:val="00352B89"/>
    <w:rsid w:val="003579E8"/>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21B1"/>
    <w:rsid w:val="004A533D"/>
    <w:rsid w:val="004B5887"/>
    <w:rsid w:val="004E746D"/>
    <w:rsid w:val="004F2033"/>
    <w:rsid w:val="00500C9E"/>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85FC4"/>
    <w:rsid w:val="00A9091E"/>
    <w:rsid w:val="00AA55C5"/>
    <w:rsid w:val="00AB47CA"/>
    <w:rsid w:val="00AB55E3"/>
    <w:rsid w:val="00AC12EA"/>
    <w:rsid w:val="00AD2D0C"/>
    <w:rsid w:val="00AE2054"/>
    <w:rsid w:val="00AE3077"/>
    <w:rsid w:val="00B0615C"/>
    <w:rsid w:val="00B12E34"/>
    <w:rsid w:val="00B150D2"/>
    <w:rsid w:val="00B25729"/>
    <w:rsid w:val="00B67AB8"/>
    <w:rsid w:val="00B77F00"/>
    <w:rsid w:val="00BD5311"/>
    <w:rsid w:val="00BD6E38"/>
    <w:rsid w:val="00BE6979"/>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64D12"/>
    <w:rsid w:val="00D702C8"/>
    <w:rsid w:val="00D8389A"/>
    <w:rsid w:val="00D85710"/>
    <w:rsid w:val="00D873D9"/>
    <w:rsid w:val="00D91765"/>
    <w:rsid w:val="00DB7BEC"/>
    <w:rsid w:val="00DD20BE"/>
    <w:rsid w:val="00DE35DC"/>
    <w:rsid w:val="00E0391C"/>
    <w:rsid w:val="00E31B62"/>
    <w:rsid w:val="00E32861"/>
    <w:rsid w:val="00E3736C"/>
    <w:rsid w:val="00E60AEF"/>
    <w:rsid w:val="00E7065A"/>
    <w:rsid w:val="00E84B10"/>
    <w:rsid w:val="00E90816"/>
    <w:rsid w:val="00EA71EA"/>
    <w:rsid w:val="00EB5C3C"/>
    <w:rsid w:val="00EC279A"/>
    <w:rsid w:val="00EC28E9"/>
    <w:rsid w:val="00ED3F14"/>
    <w:rsid w:val="00EF293F"/>
    <w:rsid w:val="00EF3D07"/>
    <w:rsid w:val="00F00C14"/>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543285">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2543</Words>
  <Characters>14247</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Eaves, David</cp:lastModifiedBy>
  <cp:revision>2</cp:revision>
  <cp:lastPrinted>2024-01-24T11:57:00Z</cp:lastPrinted>
  <dcterms:created xsi:type="dcterms:W3CDTF">2024-01-24T12:29:00Z</dcterms:created>
  <dcterms:modified xsi:type="dcterms:W3CDTF">2024-01-24T12:29:00Z</dcterms:modified>
</cp:coreProperties>
</file>