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3DA76705" w:rsidR="00F91FE6" w:rsidRPr="009327D6" w:rsidRDefault="00F91FE6" w:rsidP="00852456">
      <w:pPr>
        <w:jc w:val="both"/>
        <w:rPr>
          <w:rFonts w:cstheme="minorHAnsi"/>
          <w:b/>
          <w:u w:val="single"/>
        </w:rPr>
      </w:pPr>
      <w:r w:rsidRPr="009327D6">
        <w:rPr>
          <w:rFonts w:cstheme="minorHAnsi"/>
          <w:b/>
          <w:u w:val="single"/>
        </w:rPr>
        <w:t xml:space="preserve">Date – </w:t>
      </w:r>
      <w:r w:rsidR="004A7F62">
        <w:rPr>
          <w:rFonts w:cstheme="minorHAnsi"/>
          <w:b/>
          <w:u w:val="single"/>
        </w:rPr>
        <w:t>1</w:t>
      </w:r>
      <w:r w:rsidR="00B73C45">
        <w:rPr>
          <w:rFonts w:cstheme="minorHAnsi"/>
          <w:b/>
          <w:u w:val="single"/>
        </w:rPr>
        <w:t>9</w:t>
      </w:r>
      <w:r w:rsidR="00245995">
        <w:rPr>
          <w:rFonts w:cstheme="minorHAnsi"/>
          <w:b/>
          <w:u w:val="single"/>
        </w:rPr>
        <w:t>/6</w:t>
      </w:r>
      <w:r w:rsidR="003F414D">
        <w:rPr>
          <w:rFonts w:cstheme="minorHAnsi"/>
          <w:b/>
          <w:u w:val="single"/>
        </w:rPr>
        <w:t>/2023</w:t>
      </w:r>
    </w:p>
    <w:p w14:paraId="53855C3A" w14:textId="7995496B" w:rsidR="00852456" w:rsidRDefault="00F86F4B" w:rsidP="00852456">
      <w:pPr>
        <w:jc w:val="both"/>
        <w:rPr>
          <w:rFonts w:cstheme="minorHAnsi"/>
          <w:b/>
          <w:u w:val="single"/>
        </w:rPr>
      </w:pPr>
      <w:r>
        <w:rPr>
          <w:rFonts w:cstheme="minorHAnsi"/>
          <w:b/>
          <w:u w:val="single"/>
        </w:rPr>
        <w:t>APP/23/</w:t>
      </w:r>
      <w:r w:rsidR="00245995">
        <w:rPr>
          <w:rFonts w:cstheme="minorHAnsi"/>
          <w:b/>
          <w:u w:val="single"/>
        </w:rPr>
        <w:t>00</w:t>
      </w:r>
      <w:r w:rsidR="000150D0">
        <w:rPr>
          <w:rFonts w:cstheme="minorHAnsi"/>
          <w:b/>
          <w:u w:val="single"/>
        </w:rPr>
        <w:t>397</w:t>
      </w:r>
      <w:r w:rsidR="00123301">
        <w:rPr>
          <w:rFonts w:cstheme="minorHAnsi"/>
          <w:b/>
          <w:u w:val="single"/>
        </w:rPr>
        <w:t xml:space="preserve"> </w:t>
      </w:r>
      <w:r w:rsidR="004A7F62">
        <w:rPr>
          <w:rFonts w:cstheme="minorHAnsi"/>
          <w:b/>
          <w:u w:val="single"/>
        </w:rPr>
        <w:t xml:space="preserve">– </w:t>
      </w:r>
      <w:r w:rsidR="000150D0">
        <w:rPr>
          <w:rFonts w:cstheme="minorHAnsi"/>
          <w:b/>
          <w:u w:val="single"/>
        </w:rPr>
        <w:t xml:space="preserve">82-84 </w:t>
      </w:r>
      <w:r w:rsidR="00B73C45">
        <w:rPr>
          <w:rFonts w:cstheme="minorHAnsi"/>
          <w:b/>
          <w:u w:val="single"/>
        </w:rPr>
        <w:t xml:space="preserve">West Street, Havant </w:t>
      </w:r>
      <w:r w:rsidR="00DA19B4">
        <w:rPr>
          <w:rFonts w:cstheme="minorHAnsi"/>
          <w:b/>
          <w:u w:val="single"/>
        </w:rPr>
        <w:t xml:space="preserve"> </w:t>
      </w:r>
      <w:r w:rsidR="00852456" w:rsidRPr="009327D6">
        <w:rPr>
          <w:rFonts w:cstheme="minorHAnsi"/>
          <w:b/>
          <w:u w:val="single"/>
        </w:rPr>
        <w:t xml:space="preserve"> </w:t>
      </w:r>
    </w:p>
    <w:p w14:paraId="074D5120" w14:textId="700814D5" w:rsidR="00F86F4B" w:rsidRDefault="00E8381B" w:rsidP="00F86F4B">
      <w:pPr>
        <w:jc w:val="both"/>
        <w:rPr>
          <w:rFonts w:cstheme="minorHAnsi"/>
          <w:b/>
          <w:u w:val="single"/>
        </w:rPr>
      </w:pPr>
      <w:r>
        <w:rPr>
          <w:rFonts w:cstheme="minorHAnsi"/>
          <w:b/>
          <w:u w:val="single"/>
        </w:rPr>
        <w:t>Site</w:t>
      </w:r>
    </w:p>
    <w:p w14:paraId="1AF0A2F0" w14:textId="0BE5752A" w:rsidR="00245995" w:rsidRPr="00245995" w:rsidRDefault="00245995" w:rsidP="00F86F4B">
      <w:pPr>
        <w:jc w:val="both"/>
        <w:rPr>
          <w:rFonts w:cstheme="minorHAnsi"/>
          <w:bCs/>
        </w:rPr>
      </w:pPr>
      <w:r w:rsidRPr="00245995">
        <w:rPr>
          <w:rFonts w:cstheme="minorHAnsi"/>
          <w:bCs/>
        </w:rPr>
        <w:t xml:space="preserve">The site </w:t>
      </w:r>
      <w:r w:rsidR="00B73C45">
        <w:rPr>
          <w:rFonts w:cstheme="minorHAnsi"/>
          <w:bCs/>
        </w:rPr>
        <w:t>is located on West Street</w:t>
      </w:r>
      <w:r w:rsidR="00247818">
        <w:rPr>
          <w:rFonts w:cstheme="minorHAnsi"/>
          <w:bCs/>
        </w:rPr>
        <w:t xml:space="preserve"> in Havant, within the Black Dog Conservation Area. </w:t>
      </w:r>
      <w:r w:rsidR="00912167">
        <w:rPr>
          <w:rFonts w:cstheme="minorHAnsi"/>
          <w:bCs/>
        </w:rPr>
        <w:t>It comprises a mid-terrace property of historic character</w:t>
      </w:r>
      <w:r w:rsidR="000E029B">
        <w:rPr>
          <w:rFonts w:cstheme="minorHAnsi"/>
          <w:bCs/>
        </w:rPr>
        <w:t xml:space="preserve">. There are several additions to the rear elevation and a rear garden which extends towards an area of parking which serves the adjacent retail park. </w:t>
      </w:r>
    </w:p>
    <w:p w14:paraId="09E9DCD0" w14:textId="3DAE414A" w:rsidR="00F86F4B" w:rsidRDefault="00F86F4B" w:rsidP="00F86F4B">
      <w:pPr>
        <w:jc w:val="both"/>
        <w:rPr>
          <w:rFonts w:cstheme="minorHAnsi"/>
          <w:b/>
          <w:bCs/>
          <w:u w:val="single"/>
        </w:rPr>
      </w:pPr>
      <w:r w:rsidRPr="009327D6">
        <w:rPr>
          <w:rFonts w:cstheme="minorHAnsi"/>
          <w:b/>
          <w:bCs/>
          <w:u w:val="single"/>
        </w:rPr>
        <w:t>Proposal</w:t>
      </w:r>
    </w:p>
    <w:p w14:paraId="6C15891B" w14:textId="41057482" w:rsidR="00B73C45" w:rsidRDefault="000E029B" w:rsidP="00B73C45">
      <w:pPr>
        <w:autoSpaceDE w:val="0"/>
        <w:autoSpaceDN w:val="0"/>
        <w:adjustRightInd w:val="0"/>
        <w:spacing w:after="0" w:line="240" w:lineRule="auto"/>
        <w:rPr>
          <w:rFonts w:cstheme="minorHAnsi"/>
        </w:rPr>
      </w:pPr>
      <w:r>
        <w:rPr>
          <w:rFonts w:cstheme="minorHAnsi"/>
        </w:rPr>
        <w:t xml:space="preserve">Erection of a detached outbuilding in the garden. </w:t>
      </w:r>
    </w:p>
    <w:p w14:paraId="095387C1" w14:textId="648BB97F" w:rsidR="000E029B" w:rsidRDefault="000E029B" w:rsidP="00B73C45">
      <w:pPr>
        <w:autoSpaceDE w:val="0"/>
        <w:autoSpaceDN w:val="0"/>
        <w:adjustRightInd w:val="0"/>
        <w:spacing w:after="0" w:line="240" w:lineRule="auto"/>
        <w:rPr>
          <w:rFonts w:cstheme="minorHAnsi"/>
        </w:rPr>
      </w:pPr>
    </w:p>
    <w:p w14:paraId="5F583ACA" w14:textId="7539316E" w:rsidR="000E029B" w:rsidRPr="00B73C45" w:rsidRDefault="000E029B" w:rsidP="00B73C45">
      <w:pPr>
        <w:autoSpaceDE w:val="0"/>
        <w:autoSpaceDN w:val="0"/>
        <w:adjustRightInd w:val="0"/>
        <w:spacing w:after="0" w:line="240" w:lineRule="auto"/>
        <w:rPr>
          <w:rFonts w:cstheme="minorHAnsi"/>
        </w:rPr>
      </w:pPr>
      <w:r>
        <w:rPr>
          <w:rFonts w:cstheme="minorHAnsi"/>
        </w:rPr>
        <w:t>Planning permission was granted in 2015 (APP</w:t>
      </w:r>
      <w:r w:rsidR="002F3E90">
        <w:rPr>
          <w:rFonts w:cstheme="minorHAnsi"/>
        </w:rPr>
        <w:t xml:space="preserve">/15/00421) for an outbuilding to serve a garage, </w:t>
      </w:r>
      <w:proofErr w:type="gramStart"/>
      <w:r w:rsidR="002F3E90">
        <w:rPr>
          <w:rFonts w:cstheme="minorHAnsi"/>
        </w:rPr>
        <w:t>store</w:t>
      </w:r>
      <w:proofErr w:type="gramEnd"/>
      <w:r w:rsidR="002F3E90">
        <w:rPr>
          <w:rFonts w:cstheme="minorHAnsi"/>
        </w:rPr>
        <w:t xml:space="preserve"> and studio.</w:t>
      </w:r>
    </w:p>
    <w:p w14:paraId="18E34095" w14:textId="77777777" w:rsidR="00245995" w:rsidRDefault="00245995" w:rsidP="00F86F4B">
      <w:pPr>
        <w:autoSpaceDE w:val="0"/>
        <w:autoSpaceDN w:val="0"/>
        <w:adjustRightInd w:val="0"/>
        <w:spacing w:after="0" w:line="240" w:lineRule="auto"/>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595CFEF5" w14:textId="712FF1A7" w:rsidR="004A7F62" w:rsidRPr="004A7F62" w:rsidRDefault="004A7F62" w:rsidP="004A7F62">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2FDF03AD" w14:textId="77777777" w:rsidR="007A35EF" w:rsidRPr="006D5E0B" w:rsidRDefault="007A35EF" w:rsidP="007A35EF">
      <w:pPr>
        <w:autoSpaceDE w:val="0"/>
        <w:autoSpaceDN w:val="0"/>
        <w:adjustRightInd w:val="0"/>
        <w:jc w:val="both"/>
        <w:rPr>
          <w:rFonts w:cstheme="minorHAnsi"/>
          <w:b/>
          <w:bCs/>
        </w:rPr>
      </w:pPr>
      <w:r w:rsidRPr="006D5E0B">
        <w:rPr>
          <w:rFonts w:cstheme="minorHAnsi"/>
          <w:b/>
          <w:bCs/>
        </w:rPr>
        <w:t>NPPF</w:t>
      </w:r>
    </w:p>
    <w:p w14:paraId="199CCF61" w14:textId="77777777" w:rsidR="007A35EF" w:rsidRPr="00314FD1" w:rsidRDefault="007A35EF" w:rsidP="007A35EF">
      <w:pPr>
        <w:jc w:val="both"/>
        <w:rPr>
          <w:rFonts w:cstheme="minorHAnsi"/>
        </w:rPr>
      </w:pPr>
      <w:r w:rsidRPr="00314FD1">
        <w:rPr>
          <w:rFonts w:cstheme="minorHAnsi"/>
        </w:rPr>
        <w:t>The revised NPPF (July 2021) sets out in Chapter 16, the core principles relating to development affecting Heritage Assets that local planning authorities should consider in making planning decisions in the following paragraphs:</w:t>
      </w:r>
    </w:p>
    <w:p w14:paraId="2FCC7350" w14:textId="77777777" w:rsidR="007A35EF" w:rsidRPr="00314FD1" w:rsidRDefault="007A35EF" w:rsidP="007A35EF">
      <w:pPr>
        <w:jc w:val="both"/>
        <w:rPr>
          <w:rFonts w:cstheme="minorHAnsi"/>
        </w:rPr>
      </w:pPr>
      <w:r w:rsidRPr="00314FD1">
        <w:rPr>
          <w:rFonts w:cstheme="minorHAnsi"/>
        </w:rPr>
        <w:t xml:space="preserve">189. Heritage assets range from sites and buildings of local historic value to those of the highest significance, such as World Heritage Sites which are internationally recognised to be of Outstanding Universal Value. These assets are an irreplaceable </w:t>
      </w:r>
      <w:proofErr w:type="gramStart"/>
      <w:r w:rsidRPr="00314FD1">
        <w:rPr>
          <w:rFonts w:cstheme="minorHAnsi"/>
        </w:rPr>
        <w:t>resource, and</w:t>
      </w:r>
      <w:proofErr w:type="gramEnd"/>
      <w:r w:rsidRPr="00314FD1">
        <w:rPr>
          <w:rFonts w:cstheme="minorHAnsi"/>
        </w:rPr>
        <w:t xml:space="preserve"> should be conserved in a manner appropriate to their significance, so that they can be enjoyed for their contribution to the quality of life of existing and future generations.</w:t>
      </w:r>
    </w:p>
    <w:p w14:paraId="51708AF2" w14:textId="77777777" w:rsidR="007A35EF" w:rsidRPr="00314FD1" w:rsidRDefault="007A35EF" w:rsidP="007A35EF">
      <w:pPr>
        <w:jc w:val="both"/>
        <w:rPr>
          <w:rFonts w:cstheme="minorHAnsi"/>
        </w:rPr>
      </w:pPr>
      <w:r w:rsidRPr="00314FD1">
        <w:rPr>
          <w:rFonts w:cstheme="minorHAnsi"/>
        </w:rPr>
        <w:t xml:space="preserve">194.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658F394F" w14:textId="77777777" w:rsidR="007A35EF" w:rsidRPr="00314FD1" w:rsidRDefault="007A35EF" w:rsidP="007A35EF">
      <w:pPr>
        <w:jc w:val="both"/>
        <w:rPr>
          <w:rFonts w:cstheme="minorHAnsi"/>
        </w:rPr>
      </w:pPr>
      <w:r w:rsidRPr="00314FD1">
        <w:rPr>
          <w:rFonts w:cstheme="minorHAnsi"/>
        </w:rPr>
        <w:t xml:space="preserve">195.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w:t>
      </w:r>
      <w:r w:rsidRPr="00314FD1">
        <w:rPr>
          <w:rFonts w:cstheme="minorHAnsi"/>
        </w:rPr>
        <w:lastRenderedPageBreak/>
        <w:t xml:space="preserve">account when considering the impact of a proposal on a heritage asset, to avoid or minimise any conflict between the heritage asset’s conservation and any aspect of the proposal. </w:t>
      </w:r>
    </w:p>
    <w:p w14:paraId="42966BE8" w14:textId="77777777" w:rsidR="007A35EF" w:rsidRPr="00314FD1" w:rsidRDefault="007A35EF" w:rsidP="007A35EF">
      <w:pPr>
        <w:jc w:val="both"/>
        <w:rPr>
          <w:rFonts w:cstheme="minorHAnsi"/>
        </w:rPr>
      </w:pPr>
      <w:r w:rsidRPr="00314FD1">
        <w:rPr>
          <w:rFonts w:cstheme="minorHAnsi"/>
        </w:rPr>
        <w:t xml:space="preserve">196. Where there is evidence of deliberate neglect of, or damage to, a heritage asset, the deteriorated state of the heritage asset should not be </w:t>
      </w:r>
      <w:proofErr w:type="gramStart"/>
      <w:r w:rsidRPr="00314FD1">
        <w:rPr>
          <w:rFonts w:cstheme="minorHAnsi"/>
        </w:rPr>
        <w:t>taken into account</w:t>
      </w:r>
      <w:proofErr w:type="gramEnd"/>
      <w:r w:rsidRPr="00314FD1">
        <w:rPr>
          <w:rFonts w:cstheme="minorHAnsi"/>
        </w:rPr>
        <w:t xml:space="preserve"> in any decision.</w:t>
      </w:r>
    </w:p>
    <w:p w14:paraId="1FB685D0" w14:textId="77777777" w:rsidR="007A35EF" w:rsidRPr="00314FD1" w:rsidRDefault="007A35EF" w:rsidP="007A35EF">
      <w:pPr>
        <w:jc w:val="both"/>
        <w:rPr>
          <w:rFonts w:cstheme="minorHAnsi"/>
        </w:rPr>
      </w:pPr>
      <w:r w:rsidRPr="00314FD1">
        <w:rPr>
          <w:rFonts w:cstheme="minorHAnsi"/>
        </w:rPr>
        <w:t xml:space="preserve">197. In determining applications, local planning authorities should take account of: </w:t>
      </w:r>
    </w:p>
    <w:p w14:paraId="383850EF"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desirability of sustaining and enhancing the significance of heritage assets and putting them to viable uses consistent with their </w:t>
      </w:r>
      <w:proofErr w:type="gramStart"/>
      <w:r w:rsidRPr="00314FD1">
        <w:rPr>
          <w:rFonts w:cstheme="minorHAnsi"/>
        </w:rPr>
        <w:t>conservation;</w:t>
      </w:r>
      <w:proofErr w:type="gramEnd"/>
      <w:r w:rsidRPr="00314FD1">
        <w:rPr>
          <w:rFonts w:cstheme="minorHAnsi"/>
        </w:rPr>
        <w:t xml:space="preserve"> </w:t>
      </w:r>
    </w:p>
    <w:p w14:paraId="6385A887" w14:textId="77777777" w:rsidR="007A35EF" w:rsidRPr="00314FD1" w:rsidRDefault="007A35EF" w:rsidP="007A35EF">
      <w:pPr>
        <w:pStyle w:val="ListParagraph"/>
        <w:jc w:val="both"/>
        <w:rPr>
          <w:rFonts w:cstheme="minorHAnsi"/>
        </w:rPr>
      </w:pPr>
    </w:p>
    <w:p w14:paraId="199F3CBB"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positive contribution that conservation of heritage assets can make to sustainable communities including their economic vitality; and </w:t>
      </w:r>
    </w:p>
    <w:p w14:paraId="0CE984D0" w14:textId="77777777" w:rsidR="007A35EF" w:rsidRPr="00314FD1" w:rsidRDefault="007A35EF" w:rsidP="007A35EF">
      <w:pPr>
        <w:pStyle w:val="ListParagraph"/>
        <w:rPr>
          <w:rFonts w:cstheme="minorHAnsi"/>
        </w:rPr>
      </w:pPr>
    </w:p>
    <w:p w14:paraId="7598DFD9" w14:textId="77777777" w:rsidR="007A35EF" w:rsidRPr="00BC07E6" w:rsidRDefault="007A35EF" w:rsidP="007A35EF">
      <w:pPr>
        <w:pStyle w:val="ListParagraph"/>
        <w:numPr>
          <w:ilvl w:val="0"/>
          <w:numId w:val="9"/>
        </w:numPr>
        <w:spacing w:after="200" w:line="276" w:lineRule="auto"/>
        <w:jc w:val="both"/>
        <w:rPr>
          <w:rFonts w:cstheme="minorHAnsi"/>
        </w:rPr>
      </w:pPr>
      <w:r w:rsidRPr="00314FD1">
        <w:rPr>
          <w:rFonts w:cstheme="minorHAnsi"/>
        </w:rPr>
        <w:t>the desirability of new development making a positive contribution to local character and distinctiveness.</w:t>
      </w:r>
    </w:p>
    <w:p w14:paraId="04D08232" w14:textId="77777777" w:rsidR="007A35EF" w:rsidRPr="00314FD1" w:rsidRDefault="007A35EF" w:rsidP="007A35EF">
      <w:pPr>
        <w:jc w:val="both"/>
        <w:rPr>
          <w:rFonts w:cstheme="minorHAnsi"/>
        </w:rPr>
      </w:pPr>
      <w:r w:rsidRPr="00314FD1">
        <w:rPr>
          <w:rFonts w:cstheme="minorHAnsi"/>
        </w:rPr>
        <w:t xml:space="preserve">199.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4E1F5D1A" w14:textId="77777777" w:rsidR="007A35EF" w:rsidRPr="00314FD1" w:rsidRDefault="007A35EF" w:rsidP="007A35EF">
      <w:pPr>
        <w:jc w:val="both"/>
        <w:rPr>
          <w:rFonts w:cstheme="minorHAnsi"/>
        </w:rPr>
      </w:pPr>
      <w:r w:rsidRPr="00314FD1">
        <w:rPr>
          <w:rFonts w:cstheme="minorHAnsi"/>
        </w:rPr>
        <w:t xml:space="preserve">200. Any harm to, or loss of, the significance of a designated heritage asset (from its alteration or destruction, or from development within its setting), should require clear and convincing justification. Substantial harm to or loss of: </w:t>
      </w:r>
    </w:p>
    <w:p w14:paraId="24439D57" w14:textId="77777777" w:rsidR="007A35EF" w:rsidRPr="00314FD1" w:rsidRDefault="007A35EF" w:rsidP="007A35EF">
      <w:pPr>
        <w:jc w:val="both"/>
        <w:rPr>
          <w:rFonts w:cstheme="minorHAnsi"/>
        </w:rPr>
      </w:pPr>
      <w:r w:rsidRPr="00314FD1">
        <w:rPr>
          <w:rFonts w:cstheme="minorHAnsi"/>
        </w:rPr>
        <w:t xml:space="preserve">a) grade II listed buildings, or grade II registered parks or gardens, should be </w:t>
      </w:r>
      <w:proofErr w:type="gramStart"/>
      <w:r w:rsidRPr="00314FD1">
        <w:rPr>
          <w:rFonts w:cstheme="minorHAnsi"/>
        </w:rPr>
        <w:t>exceptional;</w:t>
      </w:r>
      <w:proofErr w:type="gramEnd"/>
      <w:r w:rsidRPr="00314FD1">
        <w:rPr>
          <w:rFonts w:cstheme="minorHAnsi"/>
        </w:rPr>
        <w:t xml:space="preserve"> </w:t>
      </w:r>
    </w:p>
    <w:p w14:paraId="50F7E5DA" w14:textId="77777777" w:rsidR="007A35EF" w:rsidRPr="00314FD1" w:rsidRDefault="007A35EF" w:rsidP="007A35EF">
      <w:pPr>
        <w:jc w:val="both"/>
        <w:rPr>
          <w:rFonts w:cstheme="minorHAnsi"/>
        </w:rPr>
      </w:pPr>
      <w:r w:rsidRPr="00314FD1">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5139AE7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201.</w:t>
      </w:r>
      <w:r w:rsidRPr="006D5E0B">
        <w:rPr>
          <w:rFonts w:asciiTheme="minorHAnsi" w:hAnsiTheme="minorHAnsi" w:cstheme="minorHAnsi"/>
          <w:color w:val="0B0C0C"/>
          <w:sz w:val="22"/>
          <w:szCs w:val="22"/>
        </w:rPr>
        <w:t xml:space="preserve">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w:t>
      </w:r>
      <w:proofErr w:type="gramStart"/>
      <w:r w:rsidRPr="006D5E0B">
        <w:rPr>
          <w:rFonts w:asciiTheme="minorHAnsi" w:hAnsiTheme="minorHAnsi" w:cstheme="minorHAnsi"/>
          <w:color w:val="0B0C0C"/>
          <w:sz w:val="22"/>
          <w:szCs w:val="22"/>
        </w:rPr>
        <w:t>all of</w:t>
      </w:r>
      <w:proofErr w:type="gramEnd"/>
      <w:r w:rsidRPr="006D5E0B">
        <w:rPr>
          <w:rFonts w:asciiTheme="minorHAnsi" w:hAnsiTheme="minorHAnsi" w:cstheme="minorHAnsi"/>
          <w:color w:val="0B0C0C"/>
          <w:sz w:val="22"/>
          <w:szCs w:val="22"/>
        </w:rPr>
        <w:t xml:space="preserve"> the following apply:</w:t>
      </w:r>
    </w:p>
    <w:p w14:paraId="2CE6F601"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(a) the nature of the heritage asset prevents all reasonable uses of the site; and</w:t>
      </w:r>
    </w:p>
    <w:p w14:paraId="337857F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(b) no viable use of the heritage asset itself can be found in the medium term through appropriate marketing that will enable its conservation; and</w:t>
      </w:r>
    </w:p>
    <w:p w14:paraId="2AD42D4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(c) conservation by grant-funding or some form of not for profit, charitable or public ownership is demonstrably not possible; and</w:t>
      </w:r>
    </w:p>
    <w:p w14:paraId="28DA92C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(d) the harm or loss is outweighed by the benefit of bringing the site back into use.</w:t>
      </w:r>
    </w:p>
    <w:p w14:paraId="643DB1C9" w14:textId="77777777" w:rsidR="007A35EF"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202.</w:t>
      </w:r>
      <w:r w:rsidRPr="006D5E0B">
        <w:rPr>
          <w:rFonts w:asciiTheme="minorHAnsi" w:hAnsiTheme="minorHAnsi" w:cstheme="minorHAnsi"/>
          <w:color w:val="0B0C0C"/>
          <w:sz w:val="22"/>
          <w:szCs w:val="22"/>
        </w:rPr>
        <w:t> Where a development proposal will lead to less than substantial harm to the significance of a designated heritage asset, this harm should be weighed against the public benefits of the proposal including, where appropriate, securing its optimum viable use.</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lastRenderedPageBreak/>
        <w:t>Local Plan</w:t>
      </w:r>
    </w:p>
    <w:p w14:paraId="2B29A9EA" w14:textId="7777777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77777777" w:rsidR="007A35EF" w:rsidRPr="00673AA1" w:rsidRDefault="007A35EF" w:rsidP="007A35EF">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022F61FD" w14:textId="77777777" w:rsidR="007A35EF" w:rsidRPr="00673AA1" w:rsidRDefault="007A35EF" w:rsidP="007A35EF">
      <w:pPr>
        <w:jc w:val="both"/>
      </w:pPr>
      <w:r w:rsidRPr="00673AA1">
        <w:t xml:space="preserve">Policy CP16 (1a) of the Core Strategy states ‘Planning permission will be granted for development that is designed to a high standard, which helps to create places where people want to live, </w:t>
      </w:r>
      <w:proofErr w:type="gramStart"/>
      <w:r w:rsidRPr="00673AA1">
        <w:t>work</w:t>
      </w:r>
      <w:proofErr w:type="gramEnd"/>
      <w:r w:rsidRPr="00673AA1">
        <w:t xml:space="preserve"> and relax. All development should demonstrate that its design:</w:t>
      </w:r>
    </w:p>
    <w:p w14:paraId="6ECEC87A" w14:textId="77777777" w:rsidR="007A35EF" w:rsidRPr="00673AA1" w:rsidRDefault="007A35EF" w:rsidP="007A35EF">
      <w:pPr>
        <w:jc w:val="both"/>
      </w:pPr>
      <w:r w:rsidRPr="00673AA1">
        <w:t xml:space="preserve">Identifies and responds positively to existing features of natural, </w:t>
      </w:r>
      <w:proofErr w:type="gramStart"/>
      <w:r w:rsidRPr="00673AA1">
        <w:t>historic</w:t>
      </w:r>
      <w:proofErr w:type="gramEnd"/>
      <w:r w:rsidRPr="00673AA1">
        <w:t xml:space="preserve"> or local character within or close to the proposed development site’.</w:t>
      </w:r>
    </w:p>
    <w:p w14:paraId="0DEDD88D" w14:textId="77777777" w:rsidR="007A35EF" w:rsidRPr="00673AA1" w:rsidRDefault="007A35EF" w:rsidP="007A35EF">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2DA16F5F"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253A59C5"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4A928E44" w14:textId="77777777" w:rsidR="007A35EF" w:rsidRPr="00673AA1" w:rsidRDefault="007A35EF" w:rsidP="007A35EF">
      <w:pPr>
        <w:autoSpaceDE w:val="0"/>
        <w:autoSpaceDN w:val="0"/>
        <w:adjustRightInd w:val="0"/>
        <w:spacing w:after="0" w:line="240" w:lineRule="auto"/>
        <w:jc w:val="both"/>
        <w:rPr>
          <w:rFonts w:cs="Arial"/>
          <w:bCs/>
        </w:rPr>
      </w:pPr>
    </w:p>
    <w:p w14:paraId="7368AD47"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11CC7030"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470AC3DB" w14:textId="3B831C16" w:rsidR="009D3585" w:rsidRPr="007A35EF" w:rsidRDefault="007A35EF" w:rsidP="007A35EF">
      <w:pPr>
        <w:jc w:val="both"/>
      </w:pPr>
      <w:r w:rsidRPr="00673AA1">
        <w:rPr>
          <w:rFonts w:cs="Arial"/>
          <w:bCs/>
        </w:rPr>
        <w:t>where possible positive opportunities to conserve and enjoy heritage assets.</w:t>
      </w:r>
    </w:p>
    <w:p w14:paraId="37F53E90" w14:textId="77777777" w:rsidR="00245995" w:rsidRDefault="00245995" w:rsidP="00F86F4B">
      <w:pPr>
        <w:pStyle w:val="Default"/>
        <w:jc w:val="both"/>
        <w:rPr>
          <w:sz w:val="22"/>
          <w:szCs w:val="22"/>
        </w:rPr>
      </w:pPr>
    </w:p>
    <w:p w14:paraId="1A6ACD81" w14:textId="593A60A0" w:rsidR="00F86F4B"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2F99C6FF" w14:textId="3973FB8E" w:rsidR="00245995" w:rsidRDefault="00245995" w:rsidP="00F86F4B">
      <w:pPr>
        <w:pStyle w:val="Default"/>
        <w:jc w:val="both"/>
        <w:rPr>
          <w:rFonts w:asciiTheme="minorHAnsi" w:hAnsiTheme="minorHAnsi" w:cstheme="minorHAnsi"/>
          <w:b/>
          <w:bCs/>
          <w:sz w:val="22"/>
          <w:szCs w:val="22"/>
          <w:u w:val="single"/>
        </w:rPr>
      </w:pPr>
    </w:p>
    <w:p w14:paraId="3CDDF967" w14:textId="107F7103" w:rsidR="00336629" w:rsidRDefault="00245995" w:rsidP="00336629">
      <w:pPr>
        <w:pStyle w:val="Default"/>
        <w:jc w:val="both"/>
        <w:rPr>
          <w:rFonts w:asciiTheme="minorHAnsi" w:hAnsiTheme="minorHAnsi" w:cstheme="minorHAnsi"/>
          <w:sz w:val="22"/>
          <w:szCs w:val="22"/>
        </w:rPr>
      </w:pPr>
      <w:r w:rsidRPr="00245995">
        <w:rPr>
          <w:rFonts w:asciiTheme="minorHAnsi" w:hAnsiTheme="minorHAnsi" w:cstheme="minorHAnsi"/>
          <w:sz w:val="22"/>
          <w:szCs w:val="22"/>
        </w:rPr>
        <w:t>The</w:t>
      </w:r>
      <w:r w:rsidR="00B73C45">
        <w:rPr>
          <w:rFonts w:asciiTheme="minorHAnsi" w:hAnsiTheme="minorHAnsi" w:cstheme="minorHAnsi"/>
          <w:sz w:val="22"/>
          <w:szCs w:val="22"/>
        </w:rPr>
        <w:t xml:space="preserve"> </w:t>
      </w:r>
      <w:r w:rsidR="00336629">
        <w:rPr>
          <w:rFonts w:asciiTheme="minorHAnsi" w:hAnsiTheme="minorHAnsi" w:cstheme="minorHAnsi"/>
          <w:sz w:val="22"/>
          <w:szCs w:val="22"/>
        </w:rPr>
        <w:t>proposed outbuilding is a revised design from that approved in</w:t>
      </w:r>
      <w:r w:rsidR="002F3E90">
        <w:rPr>
          <w:rFonts w:asciiTheme="minorHAnsi" w:hAnsiTheme="minorHAnsi" w:cstheme="minorHAnsi"/>
          <w:sz w:val="22"/>
          <w:szCs w:val="22"/>
        </w:rPr>
        <w:t xml:space="preserve"> </w:t>
      </w:r>
      <w:r w:rsidR="00336629">
        <w:rPr>
          <w:rFonts w:asciiTheme="minorHAnsi" w:hAnsiTheme="minorHAnsi" w:cstheme="minorHAnsi"/>
          <w:sz w:val="22"/>
          <w:szCs w:val="22"/>
        </w:rPr>
        <w:t>2015.</w:t>
      </w:r>
      <w:r w:rsidR="002F3E90" w:rsidRPr="002F3E90">
        <w:rPr>
          <w:rFonts w:asciiTheme="minorHAnsi" w:hAnsiTheme="minorHAnsi" w:cstheme="minorHAnsi"/>
          <w:sz w:val="22"/>
          <w:szCs w:val="22"/>
        </w:rPr>
        <w:t xml:space="preserve"> </w:t>
      </w:r>
      <w:r w:rsidR="002F3E90">
        <w:rPr>
          <w:rFonts w:asciiTheme="minorHAnsi" w:hAnsiTheme="minorHAnsi" w:cstheme="minorHAnsi"/>
          <w:sz w:val="22"/>
          <w:szCs w:val="22"/>
        </w:rPr>
        <w:t xml:space="preserve">The building is less substantial than the previous approval and the </w:t>
      </w:r>
      <w:r w:rsidR="00336629">
        <w:rPr>
          <w:rFonts w:asciiTheme="minorHAnsi" w:hAnsiTheme="minorHAnsi" w:cstheme="minorHAnsi"/>
          <w:sz w:val="22"/>
          <w:szCs w:val="22"/>
        </w:rPr>
        <w:t xml:space="preserve">proposed structure would be lower with a mono-pitch roof, extending </w:t>
      </w:r>
      <w:r w:rsidR="002F3E90">
        <w:rPr>
          <w:rFonts w:asciiTheme="minorHAnsi" w:hAnsiTheme="minorHAnsi" w:cstheme="minorHAnsi"/>
          <w:sz w:val="22"/>
          <w:szCs w:val="22"/>
        </w:rPr>
        <w:t xml:space="preserve">along the west boundary of the garden. </w:t>
      </w:r>
    </w:p>
    <w:p w14:paraId="19CC5617" w14:textId="77777777" w:rsidR="00336629" w:rsidRDefault="00336629" w:rsidP="00336629">
      <w:pPr>
        <w:pStyle w:val="Default"/>
        <w:jc w:val="both"/>
        <w:rPr>
          <w:rFonts w:asciiTheme="minorHAnsi" w:hAnsiTheme="minorHAnsi" w:cstheme="minorHAnsi"/>
          <w:sz w:val="22"/>
          <w:szCs w:val="22"/>
        </w:rPr>
      </w:pPr>
    </w:p>
    <w:p w14:paraId="3A9B0B92" w14:textId="77777777" w:rsidR="008456E1" w:rsidRDefault="00336629" w:rsidP="00336629">
      <w:pPr>
        <w:pStyle w:val="Default"/>
        <w:jc w:val="both"/>
        <w:rPr>
          <w:rFonts w:asciiTheme="minorHAnsi" w:hAnsiTheme="minorHAnsi" w:cstheme="minorHAnsi"/>
          <w:sz w:val="22"/>
          <w:szCs w:val="22"/>
        </w:rPr>
      </w:pPr>
      <w:r>
        <w:rPr>
          <w:rFonts w:asciiTheme="minorHAnsi" w:hAnsiTheme="minorHAnsi" w:cstheme="minorHAnsi"/>
          <w:sz w:val="22"/>
          <w:szCs w:val="22"/>
        </w:rPr>
        <w:t xml:space="preserve">Whilst the structure would not be highly visible within the context of the public realm, it would still be visible from other properties and within the retail car park. The </w:t>
      </w:r>
      <w:r w:rsidR="002F3E90">
        <w:rPr>
          <w:rFonts w:asciiTheme="minorHAnsi" w:hAnsiTheme="minorHAnsi" w:cstheme="minorHAnsi"/>
          <w:sz w:val="22"/>
          <w:szCs w:val="22"/>
        </w:rPr>
        <w:t xml:space="preserve">proposed </w:t>
      </w:r>
      <w:r>
        <w:rPr>
          <w:rFonts w:asciiTheme="minorHAnsi" w:hAnsiTheme="minorHAnsi" w:cstheme="minorHAnsi"/>
          <w:sz w:val="22"/>
          <w:szCs w:val="22"/>
        </w:rPr>
        <w:t xml:space="preserve">use of a </w:t>
      </w:r>
      <w:proofErr w:type="spellStart"/>
      <w:r>
        <w:rPr>
          <w:rFonts w:asciiTheme="minorHAnsi" w:hAnsiTheme="minorHAnsi" w:cstheme="minorHAnsi"/>
          <w:sz w:val="22"/>
          <w:szCs w:val="22"/>
        </w:rPr>
        <w:t>pvc</w:t>
      </w:r>
      <w:proofErr w:type="spellEnd"/>
      <w:r>
        <w:rPr>
          <w:rFonts w:asciiTheme="minorHAnsi" w:hAnsiTheme="minorHAnsi" w:cstheme="minorHAnsi"/>
          <w:sz w:val="22"/>
          <w:szCs w:val="22"/>
        </w:rPr>
        <w:t xml:space="preserve"> clear plastic roof </w:t>
      </w:r>
      <w:proofErr w:type="gramStart"/>
      <w:r>
        <w:rPr>
          <w:rFonts w:asciiTheme="minorHAnsi" w:hAnsiTheme="minorHAnsi" w:cstheme="minorHAnsi"/>
          <w:sz w:val="22"/>
          <w:szCs w:val="22"/>
        </w:rPr>
        <w:t>is considered to be</w:t>
      </w:r>
      <w:proofErr w:type="gramEnd"/>
      <w:r>
        <w:rPr>
          <w:rFonts w:asciiTheme="minorHAnsi" w:hAnsiTheme="minorHAnsi" w:cstheme="minorHAnsi"/>
          <w:sz w:val="22"/>
          <w:szCs w:val="22"/>
        </w:rPr>
        <w:t xml:space="preserve"> a retrograde </w:t>
      </w:r>
      <w:r w:rsidR="002F3E90">
        <w:rPr>
          <w:rFonts w:asciiTheme="minorHAnsi" w:hAnsiTheme="minorHAnsi" w:cstheme="minorHAnsi"/>
          <w:sz w:val="22"/>
          <w:szCs w:val="22"/>
        </w:rPr>
        <w:t xml:space="preserve">design step and not an appropriate </w:t>
      </w:r>
      <w:r>
        <w:rPr>
          <w:rFonts w:asciiTheme="minorHAnsi" w:hAnsiTheme="minorHAnsi" w:cstheme="minorHAnsi"/>
          <w:sz w:val="22"/>
          <w:szCs w:val="22"/>
        </w:rPr>
        <w:t xml:space="preserve">material for a domesticated outbuilding </w:t>
      </w:r>
      <w:r w:rsidR="002F3E90">
        <w:rPr>
          <w:rFonts w:asciiTheme="minorHAnsi" w:hAnsiTheme="minorHAnsi" w:cstheme="minorHAnsi"/>
          <w:sz w:val="22"/>
          <w:szCs w:val="22"/>
        </w:rPr>
        <w:t xml:space="preserve">within the conservation area. I would suggest that the </w:t>
      </w:r>
      <w:r w:rsidR="008456E1">
        <w:rPr>
          <w:rFonts w:asciiTheme="minorHAnsi" w:hAnsiTheme="minorHAnsi" w:cstheme="minorHAnsi"/>
          <w:sz w:val="22"/>
          <w:szCs w:val="22"/>
        </w:rPr>
        <w:t xml:space="preserve">roofing </w:t>
      </w:r>
      <w:r w:rsidR="002F3E90">
        <w:rPr>
          <w:rFonts w:asciiTheme="minorHAnsi" w:hAnsiTheme="minorHAnsi" w:cstheme="minorHAnsi"/>
          <w:sz w:val="22"/>
          <w:szCs w:val="22"/>
        </w:rPr>
        <w:t>material needs to be a tile (either clay or slate) however, given the very low angle of the roof, this may need to be addressed.</w:t>
      </w:r>
    </w:p>
    <w:p w14:paraId="4D9C05E9" w14:textId="77777777" w:rsidR="008456E1" w:rsidRDefault="008456E1" w:rsidP="00336629">
      <w:pPr>
        <w:pStyle w:val="Default"/>
        <w:jc w:val="both"/>
        <w:rPr>
          <w:rFonts w:asciiTheme="minorHAnsi" w:hAnsiTheme="minorHAnsi" w:cstheme="minorHAnsi"/>
          <w:sz w:val="22"/>
          <w:szCs w:val="22"/>
        </w:rPr>
      </w:pPr>
    </w:p>
    <w:p w14:paraId="167B5E58" w14:textId="75746C6A" w:rsidR="00B73C45" w:rsidRPr="00245995" w:rsidRDefault="008456E1" w:rsidP="00336629">
      <w:pPr>
        <w:pStyle w:val="Default"/>
        <w:jc w:val="both"/>
        <w:rPr>
          <w:rFonts w:asciiTheme="minorHAnsi" w:hAnsiTheme="minorHAnsi" w:cstheme="minorHAnsi"/>
        </w:rPr>
      </w:pPr>
      <w:r>
        <w:rPr>
          <w:rFonts w:asciiTheme="minorHAnsi" w:hAnsiTheme="minorHAnsi" w:cstheme="minorHAnsi"/>
          <w:sz w:val="22"/>
          <w:szCs w:val="22"/>
        </w:rPr>
        <w:t xml:space="preserve">At present, I am not able to support the application from a heritage perspective as it would need meet the test of Section 72 of the T&amp;CPA 1990 </w:t>
      </w:r>
      <w:proofErr w:type="gramStart"/>
      <w:r>
        <w:rPr>
          <w:rFonts w:asciiTheme="minorHAnsi" w:hAnsiTheme="minorHAnsi" w:cstheme="minorHAnsi"/>
          <w:sz w:val="22"/>
          <w:szCs w:val="22"/>
        </w:rPr>
        <w:t>with regard to</w:t>
      </w:r>
      <w:proofErr w:type="gramEnd"/>
      <w:r>
        <w:rPr>
          <w:rFonts w:asciiTheme="minorHAnsi" w:hAnsiTheme="minorHAnsi" w:cstheme="minorHAnsi"/>
          <w:sz w:val="22"/>
          <w:szCs w:val="22"/>
        </w:rPr>
        <w:t xml:space="preserve"> preserving or enhancing the special quality of the conservation area </w:t>
      </w:r>
      <w:r w:rsidR="002F3E90">
        <w:rPr>
          <w:rFonts w:asciiTheme="minorHAnsi" w:hAnsiTheme="minorHAnsi" w:cstheme="minorHAnsi"/>
          <w:sz w:val="22"/>
          <w:szCs w:val="22"/>
        </w:rPr>
        <w:t xml:space="preserve"> </w:t>
      </w:r>
      <w:r w:rsidR="00336629">
        <w:rPr>
          <w:rFonts w:asciiTheme="minorHAnsi" w:hAnsiTheme="minorHAnsi" w:cstheme="minorHAnsi"/>
          <w:sz w:val="22"/>
          <w:szCs w:val="22"/>
        </w:rPr>
        <w:t xml:space="preserve">  </w:t>
      </w:r>
    </w:p>
    <w:p w14:paraId="4E9CC331" w14:textId="6EF90E8E" w:rsidR="00D626C3" w:rsidRDefault="00D626C3"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04767BD8" w14:textId="4A13AEF3" w:rsidR="00245995" w:rsidRDefault="002F3E90" w:rsidP="00245995">
      <w:pPr>
        <w:pStyle w:val="Default"/>
        <w:jc w:val="both"/>
        <w:rPr>
          <w:rFonts w:cstheme="minorHAnsi"/>
          <w:sz w:val="22"/>
          <w:szCs w:val="22"/>
        </w:rPr>
      </w:pPr>
      <w:r>
        <w:rPr>
          <w:rFonts w:cstheme="minorHAnsi"/>
          <w:b/>
          <w:bCs/>
          <w:sz w:val="22"/>
          <w:szCs w:val="22"/>
        </w:rPr>
        <w:t xml:space="preserve">HOLDING </w:t>
      </w:r>
      <w:r w:rsidR="00F86F4B" w:rsidRPr="00D626C3">
        <w:rPr>
          <w:rFonts w:cstheme="minorHAnsi"/>
          <w:b/>
          <w:bCs/>
          <w:sz w:val="22"/>
          <w:szCs w:val="22"/>
        </w:rPr>
        <w:t>OBJECTION</w:t>
      </w:r>
      <w:r>
        <w:rPr>
          <w:rFonts w:cstheme="minorHAnsi"/>
          <w:b/>
          <w:bCs/>
          <w:sz w:val="22"/>
          <w:szCs w:val="22"/>
        </w:rPr>
        <w:t xml:space="preserve"> subject to the revision of the proposed roofing material.</w:t>
      </w:r>
      <w:r w:rsidR="00F86F4B" w:rsidRPr="00D626C3">
        <w:rPr>
          <w:rFonts w:cstheme="minorHAnsi"/>
          <w:b/>
          <w:bCs/>
          <w:sz w:val="22"/>
          <w:szCs w:val="22"/>
        </w:rPr>
        <w:t xml:space="preserve"> </w:t>
      </w:r>
    </w:p>
    <w:p w14:paraId="07CB7E47" w14:textId="19B7BE7B" w:rsidR="00E10CD5" w:rsidRDefault="00E10CD5" w:rsidP="00245995">
      <w:pPr>
        <w:pStyle w:val="Default"/>
        <w:ind w:left="720"/>
        <w:jc w:val="both"/>
        <w:rPr>
          <w:rFonts w:cstheme="minorHAnsi"/>
          <w:sz w:val="22"/>
          <w:szCs w:val="22"/>
        </w:rPr>
      </w:pP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9E1DE6"/>
    <w:multiLevelType w:val="hybridMultilevel"/>
    <w:tmpl w:val="1360B07A"/>
    <w:lvl w:ilvl="0" w:tplc="59384D8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410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5"/>
  </w:num>
  <w:num w:numId="4" w16cid:durableId="1163668817">
    <w:abstractNumId w:val="4"/>
  </w:num>
  <w:num w:numId="5" w16cid:durableId="535698626">
    <w:abstractNumId w:val="3"/>
  </w:num>
  <w:num w:numId="6" w16cid:durableId="74518573">
    <w:abstractNumId w:val="7"/>
  </w:num>
  <w:num w:numId="7" w16cid:durableId="374933229">
    <w:abstractNumId w:val="8"/>
  </w:num>
  <w:num w:numId="8" w16cid:durableId="907615647">
    <w:abstractNumId w:val="6"/>
  </w:num>
  <w:num w:numId="9" w16cid:durableId="1637681123">
    <w:abstractNumId w:val="1"/>
  </w:num>
  <w:num w:numId="10" w16cid:durableId="3853042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150D0"/>
    <w:rsid w:val="00031E65"/>
    <w:rsid w:val="00046471"/>
    <w:rsid w:val="000522DE"/>
    <w:rsid w:val="000C2245"/>
    <w:rsid w:val="000C2B35"/>
    <w:rsid w:val="000D155D"/>
    <w:rsid w:val="000D6036"/>
    <w:rsid w:val="000E029B"/>
    <w:rsid w:val="00123301"/>
    <w:rsid w:val="00187FF9"/>
    <w:rsid w:val="001C3AF7"/>
    <w:rsid w:val="001C75DA"/>
    <w:rsid w:val="002121C1"/>
    <w:rsid w:val="00245995"/>
    <w:rsid w:val="00247818"/>
    <w:rsid w:val="00272D95"/>
    <w:rsid w:val="00280006"/>
    <w:rsid w:val="002A79BA"/>
    <w:rsid w:val="002B284B"/>
    <w:rsid w:val="002B3D0D"/>
    <w:rsid w:val="002D0D6B"/>
    <w:rsid w:val="002D765C"/>
    <w:rsid w:val="002F3E90"/>
    <w:rsid w:val="00332A3A"/>
    <w:rsid w:val="00336629"/>
    <w:rsid w:val="00346F83"/>
    <w:rsid w:val="003506DF"/>
    <w:rsid w:val="00361FE7"/>
    <w:rsid w:val="00376316"/>
    <w:rsid w:val="003F10F2"/>
    <w:rsid w:val="003F25F0"/>
    <w:rsid w:val="003F414D"/>
    <w:rsid w:val="003F76FA"/>
    <w:rsid w:val="00410C73"/>
    <w:rsid w:val="00412C64"/>
    <w:rsid w:val="00440348"/>
    <w:rsid w:val="004542E1"/>
    <w:rsid w:val="004659F2"/>
    <w:rsid w:val="004A129E"/>
    <w:rsid w:val="004A7F62"/>
    <w:rsid w:val="004F6F64"/>
    <w:rsid w:val="00512EFE"/>
    <w:rsid w:val="0053206B"/>
    <w:rsid w:val="0058224A"/>
    <w:rsid w:val="00584600"/>
    <w:rsid w:val="005C1632"/>
    <w:rsid w:val="00622171"/>
    <w:rsid w:val="00624647"/>
    <w:rsid w:val="00662692"/>
    <w:rsid w:val="00673AA1"/>
    <w:rsid w:val="006855AA"/>
    <w:rsid w:val="0069659F"/>
    <w:rsid w:val="006A54BC"/>
    <w:rsid w:val="006A5717"/>
    <w:rsid w:val="006A7AB9"/>
    <w:rsid w:val="006B5B64"/>
    <w:rsid w:val="006E6F28"/>
    <w:rsid w:val="006F2359"/>
    <w:rsid w:val="007565B2"/>
    <w:rsid w:val="00781A72"/>
    <w:rsid w:val="0079447F"/>
    <w:rsid w:val="0079518A"/>
    <w:rsid w:val="007A35EF"/>
    <w:rsid w:val="00802435"/>
    <w:rsid w:val="008456E1"/>
    <w:rsid w:val="00852456"/>
    <w:rsid w:val="00862FC1"/>
    <w:rsid w:val="008726D6"/>
    <w:rsid w:val="008B0A38"/>
    <w:rsid w:val="00901AF2"/>
    <w:rsid w:val="00912167"/>
    <w:rsid w:val="0091676B"/>
    <w:rsid w:val="00930C2D"/>
    <w:rsid w:val="009327D6"/>
    <w:rsid w:val="00980463"/>
    <w:rsid w:val="00984F41"/>
    <w:rsid w:val="009D3585"/>
    <w:rsid w:val="009E2F11"/>
    <w:rsid w:val="009F782C"/>
    <w:rsid w:val="00A07E34"/>
    <w:rsid w:val="00A20CAF"/>
    <w:rsid w:val="00A27442"/>
    <w:rsid w:val="00A54386"/>
    <w:rsid w:val="00A63170"/>
    <w:rsid w:val="00A71E05"/>
    <w:rsid w:val="00AB323F"/>
    <w:rsid w:val="00AD5038"/>
    <w:rsid w:val="00AF354D"/>
    <w:rsid w:val="00B32D3E"/>
    <w:rsid w:val="00B42C4C"/>
    <w:rsid w:val="00B55D75"/>
    <w:rsid w:val="00B73C45"/>
    <w:rsid w:val="00B82954"/>
    <w:rsid w:val="00B90DFC"/>
    <w:rsid w:val="00BB03D7"/>
    <w:rsid w:val="00BE1379"/>
    <w:rsid w:val="00BE1F2E"/>
    <w:rsid w:val="00BE360F"/>
    <w:rsid w:val="00BE59F6"/>
    <w:rsid w:val="00BF67AB"/>
    <w:rsid w:val="00C02690"/>
    <w:rsid w:val="00C05141"/>
    <w:rsid w:val="00C11393"/>
    <w:rsid w:val="00C2652D"/>
    <w:rsid w:val="00CA11A3"/>
    <w:rsid w:val="00CC7B4C"/>
    <w:rsid w:val="00CD4C97"/>
    <w:rsid w:val="00CE4CC6"/>
    <w:rsid w:val="00D10755"/>
    <w:rsid w:val="00D36325"/>
    <w:rsid w:val="00D4474D"/>
    <w:rsid w:val="00D626C3"/>
    <w:rsid w:val="00DA19B4"/>
    <w:rsid w:val="00DD38FB"/>
    <w:rsid w:val="00E10CD5"/>
    <w:rsid w:val="00E236AF"/>
    <w:rsid w:val="00E307EA"/>
    <w:rsid w:val="00E31470"/>
    <w:rsid w:val="00E31B3A"/>
    <w:rsid w:val="00E436C1"/>
    <w:rsid w:val="00E604DA"/>
    <w:rsid w:val="00E8381B"/>
    <w:rsid w:val="00EA43A9"/>
    <w:rsid w:val="00EF0C74"/>
    <w:rsid w:val="00F14AFD"/>
    <w:rsid w:val="00F45927"/>
    <w:rsid w:val="00F55D8A"/>
    <w:rsid w:val="00F84D3D"/>
    <w:rsid w:val="00F86F4B"/>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1294</Words>
  <Characters>7382</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Donophy, Selina</cp:lastModifiedBy>
  <cp:revision>2</cp:revision>
  <cp:lastPrinted>2023-05-16T08:59:00Z</cp:lastPrinted>
  <dcterms:created xsi:type="dcterms:W3CDTF">2023-06-23T08:18:00Z</dcterms:created>
  <dcterms:modified xsi:type="dcterms:W3CDTF">2023-06-23T08:18:00Z</dcterms:modified>
</cp:coreProperties>
</file>