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EA0C8E" w14:textId="1B429B12" w:rsidR="00262490" w:rsidRDefault="00262490"/>
    <w:p w14:paraId="730B1A89" w14:textId="77777777" w:rsidR="006C0E95" w:rsidRDefault="006C0E95" w:rsidP="006C0E95">
      <w:pPr>
        <w:jc w:val="center"/>
        <w:rPr>
          <w:rFonts w:ascii="Arial" w:hAnsi="Arial" w:cs="Arial"/>
          <w:sz w:val="28"/>
          <w:szCs w:val="28"/>
        </w:rPr>
      </w:pPr>
      <w:r>
        <w:rPr>
          <w:rFonts w:ascii="Arial" w:hAnsi="Arial" w:cs="Arial"/>
          <w:sz w:val="28"/>
          <w:szCs w:val="28"/>
        </w:rPr>
        <w:t>HAVANT BOROUGH COUNCIL</w:t>
      </w:r>
    </w:p>
    <w:p w14:paraId="0C05E226" w14:textId="77777777" w:rsidR="006C0E95" w:rsidRPr="00C32708" w:rsidRDefault="006C0E95" w:rsidP="006C0E95">
      <w:pPr>
        <w:jc w:val="center"/>
        <w:rPr>
          <w:rStyle w:val="casenumber"/>
          <w:rFonts w:ascii="Arial" w:hAnsi="Arial" w:cs="Arial"/>
          <w:color w:val="333333"/>
          <w:sz w:val="20"/>
          <w:szCs w:val="20"/>
          <w:shd w:val="clear" w:color="auto" w:fill="FFFFFF"/>
        </w:rPr>
      </w:pPr>
    </w:p>
    <w:tbl>
      <w:tblPr>
        <w:tblStyle w:val="TableGrid"/>
        <w:tblW w:w="0" w:type="auto"/>
        <w:tblLook w:val="04A0" w:firstRow="1" w:lastRow="0" w:firstColumn="1" w:lastColumn="0" w:noHBand="0" w:noVBand="1"/>
      </w:tblPr>
      <w:tblGrid>
        <w:gridCol w:w="2263"/>
        <w:gridCol w:w="6753"/>
      </w:tblGrid>
      <w:tr w:rsidR="006C0E95" w:rsidRPr="00E65454" w14:paraId="474B6EE0" w14:textId="77777777" w:rsidTr="005D616A">
        <w:trPr>
          <w:trHeight w:val="500"/>
        </w:trPr>
        <w:tc>
          <w:tcPr>
            <w:tcW w:w="2263" w:type="dxa"/>
          </w:tcPr>
          <w:p w14:paraId="58C18054" w14:textId="77777777" w:rsidR="006C0E95" w:rsidRPr="007B7394" w:rsidRDefault="006C0E95" w:rsidP="005D616A">
            <w:pPr>
              <w:jc w:val="both"/>
              <w:rPr>
                <w:rStyle w:val="casenumber"/>
                <w:rFonts w:ascii="Arial" w:hAnsi="Arial" w:cs="Arial"/>
                <w:b/>
                <w:bCs/>
                <w:color w:val="333333"/>
                <w:sz w:val="20"/>
                <w:szCs w:val="20"/>
                <w:shd w:val="clear" w:color="auto" w:fill="FFFFFF"/>
              </w:rPr>
            </w:pPr>
            <w:r w:rsidRPr="007B7394">
              <w:rPr>
                <w:rStyle w:val="casenumber"/>
                <w:rFonts w:ascii="Arial" w:hAnsi="Arial" w:cs="Arial"/>
                <w:b/>
                <w:bCs/>
                <w:color w:val="333333"/>
                <w:sz w:val="20"/>
                <w:szCs w:val="20"/>
                <w:shd w:val="clear" w:color="auto" w:fill="FFFFFF"/>
              </w:rPr>
              <w:t>APPLICATION No.</w:t>
            </w:r>
          </w:p>
        </w:tc>
        <w:tc>
          <w:tcPr>
            <w:tcW w:w="6753" w:type="dxa"/>
          </w:tcPr>
          <w:p w14:paraId="1264FD05" w14:textId="597C3829" w:rsidR="006C0E95" w:rsidRPr="001A77DA" w:rsidRDefault="00E62C1E" w:rsidP="005D616A">
            <w:pPr>
              <w:pStyle w:val="NoSpacing"/>
              <w:rPr>
                <w:rStyle w:val="address"/>
                <w:rFonts w:ascii="Arial" w:hAnsi="Arial" w:cs="Arial"/>
                <w:sz w:val="20"/>
                <w:szCs w:val="20"/>
              </w:rPr>
            </w:pPr>
            <w:r w:rsidRPr="001A77DA">
              <w:rPr>
                <w:rFonts w:ascii="Arial" w:hAnsi="Arial" w:cs="Arial"/>
                <w:sz w:val="20"/>
                <w:szCs w:val="20"/>
                <w:shd w:val="clear" w:color="auto" w:fill="FFFFFF"/>
              </w:rPr>
              <w:t>APP/23/00</w:t>
            </w:r>
            <w:r w:rsidR="001A77DA" w:rsidRPr="001A77DA">
              <w:rPr>
                <w:rFonts w:ascii="Arial" w:hAnsi="Arial" w:cs="Arial"/>
                <w:sz w:val="20"/>
                <w:szCs w:val="20"/>
                <w:shd w:val="clear" w:color="auto" w:fill="FFFFFF"/>
              </w:rPr>
              <w:t>587</w:t>
            </w:r>
          </w:p>
        </w:tc>
      </w:tr>
      <w:tr w:rsidR="006C0E95" w:rsidRPr="00E65454" w14:paraId="627F5359" w14:textId="77777777" w:rsidTr="005D616A">
        <w:trPr>
          <w:trHeight w:val="407"/>
        </w:trPr>
        <w:tc>
          <w:tcPr>
            <w:tcW w:w="2263" w:type="dxa"/>
          </w:tcPr>
          <w:p w14:paraId="33E95AD9" w14:textId="77777777" w:rsidR="006C0E95" w:rsidRPr="007B7394" w:rsidRDefault="006C0E95" w:rsidP="005D616A">
            <w:pPr>
              <w:jc w:val="both"/>
              <w:rPr>
                <w:rStyle w:val="casenumber"/>
                <w:rFonts w:ascii="Arial" w:hAnsi="Arial" w:cs="Arial"/>
                <w:b/>
                <w:bCs/>
                <w:color w:val="333333"/>
                <w:sz w:val="20"/>
                <w:szCs w:val="20"/>
                <w:shd w:val="clear" w:color="auto" w:fill="FFFFFF"/>
              </w:rPr>
            </w:pPr>
            <w:r w:rsidRPr="007B7394">
              <w:rPr>
                <w:rStyle w:val="casenumber"/>
                <w:rFonts w:ascii="Arial" w:hAnsi="Arial" w:cs="Arial"/>
                <w:b/>
                <w:bCs/>
                <w:color w:val="333333"/>
                <w:sz w:val="20"/>
                <w:szCs w:val="20"/>
                <w:shd w:val="clear" w:color="auto" w:fill="FFFFFF"/>
              </w:rPr>
              <w:t>LOCATION</w:t>
            </w:r>
          </w:p>
        </w:tc>
        <w:tc>
          <w:tcPr>
            <w:tcW w:w="6753" w:type="dxa"/>
          </w:tcPr>
          <w:p w14:paraId="1A4EF7A6" w14:textId="0AD042BB" w:rsidR="006C0E95" w:rsidRPr="001A77DA" w:rsidRDefault="001A77DA" w:rsidP="005D616A">
            <w:pPr>
              <w:pStyle w:val="NoSpacing"/>
              <w:rPr>
                <w:rStyle w:val="casenumber"/>
                <w:rFonts w:ascii="Arial" w:hAnsi="Arial" w:cs="Arial"/>
                <w:sz w:val="20"/>
                <w:szCs w:val="20"/>
              </w:rPr>
            </w:pPr>
            <w:r w:rsidRPr="001A77DA">
              <w:rPr>
                <w:rFonts w:ascii="Arial" w:hAnsi="Arial" w:cs="Arial"/>
                <w:sz w:val="20"/>
                <w:szCs w:val="20"/>
                <w:shd w:val="clear" w:color="auto" w:fill="FFFFFF"/>
              </w:rPr>
              <w:t>70 Ferndale, Waterlooville, PO7 7PB</w:t>
            </w:r>
          </w:p>
        </w:tc>
      </w:tr>
      <w:tr w:rsidR="006C0E95" w:rsidRPr="00E65454" w14:paraId="503D21E0" w14:textId="77777777" w:rsidTr="005D616A">
        <w:trPr>
          <w:trHeight w:val="696"/>
        </w:trPr>
        <w:tc>
          <w:tcPr>
            <w:tcW w:w="2263" w:type="dxa"/>
          </w:tcPr>
          <w:p w14:paraId="49AD7870" w14:textId="77777777" w:rsidR="006C0E95" w:rsidRPr="007B7394" w:rsidRDefault="006C0E95" w:rsidP="005D616A">
            <w:pPr>
              <w:jc w:val="both"/>
              <w:rPr>
                <w:rStyle w:val="casenumber"/>
                <w:rFonts w:ascii="Arial" w:hAnsi="Arial" w:cs="Arial"/>
                <w:b/>
                <w:bCs/>
                <w:color w:val="333333"/>
                <w:sz w:val="20"/>
                <w:szCs w:val="20"/>
                <w:shd w:val="clear" w:color="auto" w:fill="FFFFFF"/>
              </w:rPr>
            </w:pPr>
            <w:r w:rsidRPr="007B7394">
              <w:rPr>
                <w:rStyle w:val="casenumber"/>
                <w:rFonts w:ascii="Arial" w:hAnsi="Arial" w:cs="Arial"/>
                <w:b/>
                <w:bCs/>
                <w:color w:val="333333"/>
                <w:sz w:val="20"/>
                <w:szCs w:val="20"/>
                <w:shd w:val="clear" w:color="auto" w:fill="FFFFFF"/>
              </w:rPr>
              <w:t>PROPOSAL</w:t>
            </w:r>
          </w:p>
        </w:tc>
        <w:tc>
          <w:tcPr>
            <w:tcW w:w="6753" w:type="dxa"/>
          </w:tcPr>
          <w:p w14:paraId="1EF24B3D" w14:textId="3C93BBB8" w:rsidR="006C0E95" w:rsidRPr="001A77DA" w:rsidRDefault="001A77DA" w:rsidP="005D616A">
            <w:pPr>
              <w:pStyle w:val="NoSpacing"/>
              <w:rPr>
                <w:rStyle w:val="description"/>
                <w:rFonts w:ascii="Arial" w:hAnsi="Arial" w:cs="Arial"/>
                <w:sz w:val="20"/>
                <w:szCs w:val="20"/>
              </w:rPr>
            </w:pPr>
            <w:r w:rsidRPr="001A77DA">
              <w:rPr>
                <w:rFonts w:ascii="Arial" w:hAnsi="Arial" w:cs="Arial"/>
                <w:sz w:val="20"/>
                <w:szCs w:val="20"/>
                <w:shd w:val="clear" w:color="auto" w:fill="FFFFFF"/>
              </w:rPr>
              <w:t>Proposed Single Storey rear extension following demolition of front porch and side lean too extension. Pitched roof to existing front dormer and pitched roof to existing rear extension.</w:t>
            </w:r>
          </w:p>
        </w:tc>
      </w:tr>
      <w:tr w:rsidR="006C0E95" w:rsidRPr="00E65454" w14:paraId="066D9020" w14:textId="77777777" w:rsidTr="005D616A">
        <w:tc>
          <w:tcPr>
            <w:tcW w:w="2263" w:type="dxa"/>
          </w:tcPr>
          <w:p w14:paraId="5449697D" w14:textId="77777777" w:rsidR="006C0E95" w:rsidRPr="007B7394" w:rsidRDefault="006C0E95" w:rsidP="005D616A">
            <w:pPr>
              <w:jc w:val="both"/>
              <w:rPr>
                <w:rStyle w:val="casenumber"/>
                <w:rFonts w:ascii="Arial" w:hAnsi="Arial" w:cs="Arial"/>
                <w:b/>
                <w:bCs/>
                <w:color w:val="333333"/>
                <w:sz w:val="20"/>
                <w:szCs w:val="20"/>
                <w:shd w:val="clear" w:color="auto" w:fill="FFFFFF"/>
              </w:rPr>
            </w:pPr>
            <w:r w:rsidRPr="007B7394">
              <w:rPr>
                <w:rStyle w:val="casenumber"/>
                <w:rFonts w:ascii="Arial" w:hAnsi="Arial" w:cs="Arial"/>
                <w:b/>
                <w:bCs/>
                <w:color w:val="333333"/>
                <w:sz w:val="20"/>
                <w:szCs w:val="20"/>
                <w:shd w:val="clear" w:color="auto" w:fill="FFFFFF"/>
              </w:rPr>
              <w:t>RECOMMENDATION</w:t>
            </w:r>
          </w:p>
          <w:p w14:paraId="1F60B575" w14:textId="77777777" w:rsidR="006C0E95" w:rsidRPr="007B7394" w:rsidRDefault="006C0E95" w:rsidP="005D616A">
            <w:pPr>
              <w:jc w:val="both"/>
              <w:rPr>
                <w:rStyle w:val="casenumber"/>
                <w:rFonts w:ascii="Arial" w:hAnsi="Arial" w:cs="Arial"/>
                <w:b/>
                <w:bCs/>
                <w:color w:val="333333"/>
                <w:sz w:val="20"/>
                <w:szCs w:val="20"/>
                <w:shd w:val="clear" w:color="auto" w:fill="FFFFFF"/>
              </w:rPr>
            </w:pPr>
          </w:p>
        </w:tc>
        <w:tc>
          <w:tcPr>
            <w:tcW w:w="6753" w:type="dxa"/>
          </w:tcPr>
          <w:p w14:paraId="5C1E0333" w14:textId="79B46D71" w:rsidR="006C0E95" w:rsidRPr="001A77DA" w:rsidRDefault="00F07CA9" w:rsidP="005D616A">
            <w:pPr>
              <w:pStyle w:val="NoSpacing"/>
              <w:rPr>
                <w:rStyle w:val="casenumber"/>
                <w:rFonts w:ascii="Arial" w:hAnsi="Arial" w:cs="Arial"/>
                <w:sz w:val="20"/>
                <w:szCs w:val="20"/>
              </w:rPr>
            </w:pPr>
            <w:r w:rsidRPr="001A77DA">
              <w:rPr>
                <w:rStyle w:val="casenumber"/>
                <w:rFonts w:ascii="Arial" w:hAnsi="Arial" w:cs="Arial"/>
                <w:sz w:val="20"/>
                <w:szCs w:val="20"/>
              </w:rPr>
              <w:t>No objection,</w:t>
            </w:r>
            <w:r w:rsidR="00175D07" w:rsidRPr="001A77DA">
              <w:rPr>
                <w:rStyle w:val="casenumber"/>
                <w:rFonts w:ascii="Arial" w:hAnsi="Arial" w:cs="Arial"/>
                <w:sz w:val="20"/>
                <w:szCs w:val="20"/>
              </w:rPr>
              <w:t xml:space="preserve"> subject to conditions</w:t>
            </w:r>
          </w:p>
        </w:tc>
      </w:tr>
      <w:tr w:rsidR="006C0E95" w:rsidRPr="00E65454" w14:paraId="51A92E9C" w14:textId="77777777" w:rsidTr="005D616A">
        <w:tc>
          <w:tcPr>
            <w:tcW w:w="2263" w:type="dxa"/>
          </w:tcPr>
          <w:p w14:paraId="343ED1E0" w14:textId="77777777" w:rsidR="006C0E95" w:rsidRPr="007B7394" w:rsidRDefault="006C0E95" w:rsidP="005D616A">
            <w:pPr>
              <w:jc w:val="both"/>
              <w:rPr>
                <w:rStyle w:val="casenumber"/>
                <w:rFonts w:ascii="Arial" w:hAnsi="Arial" w:cs="Arial"/>
                <w:b/>
                <w:bCs/>
                <w:color w:val="333333"/>
                <w:sz w:val="20"/>
                <w:szCs w:val="20"/>
                <w:shd w:val="clear" w:color="auto" w:fill="FFFFFF"/>
              </w:rPr>
            </w:pPr>
            <w:r w:rsidRPr="007B7394">
              <w:rPr>
                <w:rStyle w:val="casenumber"/>
                <w:rFonts w:ascii="Arial" w:hAnsi="Arial" w:cs="Arial"/>
                <w:b/>
                <w:bCs/>
                <w:color w:val="333333"/>
                <w:sz w:val="20"/>
                <w:szCs w:val="20"/>
                <w:shd w:val="clear" w:color="auto" w:fill="FFFFFF"/>
              </w:rPr>
              <w:t>DATE</w:t>
            </w:r>
          </w:p>
          <w:p w14:paraId="69064554" w14:textId="77777777" w:rsidR="006C0E95" w:rsidRPr="007B7394" w:rsidRDefault="006C0E95" w:rsidP="005D616A">
            <w:pPr>
              <w:jc w:val="both"/>
              <w:rPr>
                <w:rStyle w:val="casenumber"/>
                <w:rFonts w:ascii="Arial" w:hAnsi="Arial" w:cs="Arial"/>
                <w:b/>
                <w:bCs/>
                <w:color w:val="333333"/>
                <w:sz w:val="20"/>
                <w:szCs w:val="20"/>
                <w:shd w:val="clear" w:color="auto" w:fill="FFFFFF"/>
              </w:rPr>
            </w:pPr>
          </w:p>
        </w:tc>
        <w:tc>
          <w:tcPr>
            <w:tcW w:w="6753" w:type="dxa"/>
          </w:tcPr>
          <w:p w14:paraId="309EA83E" w14:textId="58D6F0AC" w:rsidR="006C0E95" w:rsidRPr="001A77DA" w:rsidRDefault="001A77DA" w:rsidP="005D616A">
            <w:pPr>
              <w:jc w:val="both"/>
              <w:rPr>
                <w:rStyle w:val="casenumber"/>
                <w:rFonts w:ascii="Arial" w:hAnsi="Arial" w:cs="Arial"/>
                <w:sz w:val="20"/>
                <w:szCs w:val="20"/>
                <w:shd w:val="clear" w:color="auto" w:fill="FFFFFF"/>
              </w:rPr>
            </w:pPr>
            <w:r w:rsidRPr="001A77DA">
              <w:rPr>
                <w:rStyle w:val="casenumber"/>
                <w:rFonts w:ascii="Arial" w:hAnsi="Arial" w:cs="Arial"/>
                <w:sz w:val="20"/>
                <w:szCs w:val="20"/>
                <w:shd w:val="clear" w:color="auto" w:fill="FFFFFF"/>
              </w:rPr>
              <w:t>3</w:t>
            </w:r>
            <w:r w:rsidRPr="001A77DA">
              <w:rPr>
                <w:rStyle w:val="casenumber"/>
                <w:rFonts w:ascii="Arial" w:hAnsi="Arial" w:cs="Arial"/>
                <w:sz w:val="20"/>
                <w:szCs w:val="20"/>
                <w:shd w:val="clear" w:color="auto" w:fill="FFFFFF"/>
                <w:vertAlign w:val="superscript"/>
              </w:rPr>
              <w:t>rd</w:t>
            </w:r>
            <w:r w:rsidRPr="001A77DA">
              <w:rPr>
                <w:rStyle w:val="casenumber"/>
                <w:rFonts w:ascii="Arial" w:hAnsi="Arial" w:cs="Arial"/>
                <w:sz w:val="20"/>
                <w:szCs w:val="20"/>
                <w:shd w:val="clear" w:color="auto" w:fill="FFFFFF"/>
              </w:rPr>
              <w:t xml:space="preserve"> October</w:t>
            </w:r>
            <w:r w:rsidR="006C0E95" w:rsidRPr="001A77DA">
              <w:rPr>
                <w:rStyle w:val="casenumber"/>
                <w:rFonts w:ascii="Arial" w:hAnsi="Arial" w:cs="Arial"/>
                <w:sz w:val="20"/>
                <w:szCs w:val="20"/>
                <w:shd w:val="clear" w:color="auto" w:fill="FFFFFF"/>
              </w:rPr>
              <w:t xml:space="preserve"> 2023</w:t>
            </w:r>
          </w:p>
        </w:tc>
      </w:tr>
    </w:tbl>
    <w:p w14:paraId="626DF993" w14:textId="77777777" w:rsidR="006C0E95" w:rsidRPr="00E65454" w:rsidRDefault="006C0E95" w:rsidP="006C0E95">
      <w:pPr>
        <w:spacing w:after="0" w:line="240" w:lineRule="atLeast"/>
        <w:jc w:val="both"/>
        <w:rPr>
          <w:rStyle w:val="casenumber"/>
          <w:rFonts w:ascii="Arial" w:hAnsi="Arial" w:cs="Arial"/>
          <w:b/>
          <w:bCs/>
          <w:color w:val="333333"/>
          <w:sz w:val="20"/>
          <w:szCs w:val="20"/>
          <w:shd w:val="clear" w:color="auto" w:fill="FFFFFF"/>
        </w:rPr>
      </w:pPr>
    </w:p>
    <w:p w14:paraId="300C739D" w14:textId="77777777" w:rsidR="006C0E95" w:rsidRPr="00E65454" w:rsidRDefault="006C0E95" w:rsidP="006C0E95">
      <w:pPr>
        <w:spacing w:after="0" w:line="240" w:lineRule="atLeast"/>
        <w:jc w:val="both"/>
        <w:rPr>
          <w:rFonts w:ascii="Arial" w:hAnsi="Arial" w:cs="Arial"/>
          <w:b/>
          <w:bCs/>
          <w:sz w:val="20"/>
          <w:szCs w:val="20"/>
        </w:rPr>
      </w:pPr>
      <w:r>
        <w:rPr>
          <w:rFonts w:ascii="Arial" w:hAnsi="Arial" w:cs="Arial"/>
          <w:b/>
          <w:bCs/>
          <w:sz w:val="20"/>
          <w:szCs w:val="20"/>
        </w:rPr>
        <w:t>Reasons for Recommendation</w:t>
      </w:r>
    </w:p>
    <w:p w14:paraId="68BC277F" w14:textId="77777777" w:rsidR="006C0E95" w:rsidRDefault="006C0E95" w:rsidP="006C0E95">
      <w:pPr>
        <w:spacing w:after="0" w:line="240" w:lineRule="atLeast"/>
        <w:jc w:val="both"/>
        <w:rPr>
          <w:rFonts w:ascii="Arial" w:hAnsi="Arial" w:cs="Arial"/>
          <w:sz w:val="20"/>
          <w:szCs w:val="20"/>
        </w:rPr>
      </w:pPr>
      <w:r w:rsidRPr="00E65454">
        <w:rPr>
          <w:rFonts w:ascii="Arial" w:hAnsi="Arial" w:cs="Arial"/>
          <w:sz w:val="20"/>
          <w:szCs w:val="20"/>
        </w:rPr>
        <w:t xml:space="preserve">The Council seeks to protect tree coverage in the Borough, </w:t>
      </w:r>
      <w:r>
        <w:rPr>
          <w:rFonts w:ascii="Arial" w:hAnsi="Arial" w:cs="Arial"/>
          <w:sz w:val="20"/>
          <w:szCs w:val="20"/>
        </w:rPr>
        <w:t xml:space="preserve">sympathetically incorporating existing features into the overall design of the scheme including measures taken to ensure their continued survival. </w:t>
      </w:r>
    </w:p>
    <w:p w14:paraId="15442EB2" w14:textId="77777777" w:rsidR="006C0E95" w:rsidRDefault="006C0E95" w:rsidP="006C0E95">
      <w:pPr>
        <w:spacing w:after="0" w:line="240" w:lineRule="atLeast"/>
        <w:jc w:val="both"/>
        <w:rPr>
          <w:rFonts w:ascii="Arial" w:hAnsi="Arial" w:cs="Arial"/>
          <w:sz w:val="20"/>
          <w:szCs w:val="20"/>
        </w:rPr>
      </w:pPr>
    </w:p>
    <w:p w14:paraId="5210A58A" w14:textId="43F32BC1" w:rsidR="00E25722" w:rsidRDefault="00E25722" w:rsidP="008376BB">
      <w:pPr>
        <w:spacing w:after="0" w:line="240" w:lineRule="atLeast"/>
        <w:jc w:val="both"/>
        <w:rPr>
          <w:rFonts w:ascii="Arial" w:hAnsi="Arial" w:cs="Arial"/>
          <w:sz w:val="20"/>
          <w:szCs w:val="20"/>
        </w:rPr>
      </w:pPr>
      <w:r>
        <w:rPr>
          <w:rFonts w:ascii="Arial" w:hAnsi="Arial" w:cs="Arial"/>
          <w:sz w:val="20"/>
          <w:szCs w:val="20"/>
        </w:rPr>
        <w:t xml:space="preserve">The application is for a single storey rear extension with further subsequent demotion works and alterations within the existing footprint of the property. The site is within a residential area with mature trees to the rear of the property that are visible from Ferndale and the footpath that runs along the rear boundary. There are also several mature trees to the front of the property that combine with </w:t>
      </w:r>
      <w:r w:rsidR="00D72F28">
        <w:rPr>
          <w:rFonts w:ascii="Arial" w:hAnsi="Arial" w:cs="Arial"/>
          <w:sz w:val="20"/>
          <w:szCs w:val="20"/>
        </w:rPr>
        <w:t xml:space="preserve">other mature </w:t>
      </w:r>
      <w:r w:rsidR="00740C66">
        <w:rPr>
          <w:rFonts w:ascii="Arial" w:hAnsi="Arial" w:cs="Arial"/>
          <w:sz w:val="20"/>
          <w:szCs w:val="20"/>
        </w:rPr>
        <w:t>street trees to create a verdant character</w:t>
      </w:r>
      <w:r w:rsidR="00D72F28">
        <w:rPr>
          <w:rFonts w:ascii="Arial" w:hAnsi="Arial" w:cs="Arial"/>
          <w:sz w:val="20"/>
          <w:szCs w:val="20"/>
        </w:rPr>
        <w:t xml:space="preserve"> for</w:t>
      </w:r>
      <w:r w:rsidR="00740C66">
        <w:rPr>
          <w:rFonts w:ascii="Arial" w:hAnsi="Arial" w:cs="Arial"/>
          <w:sz w:val="20"/>
          <w:szCs w:val="20"/>
        </w:rPr>
        <w:t xml:space="preserve"> the area.</w:t>
      </w:r>
    </w:p>
    <w:p w14:paraId="434CE5A4" w14:textId="77777777" w:rsidR="00E25722" w:rsidRDefault="00E25722" w:rsidP="008376BB">
      <w:pPr>
        <w:spacing w:after="0" w:line="240" w:lineRule="atLeast"/>
        <w:jc w:val="both"/>
        <w:rPr>
          <w:rFonts w:ascii="Arial" w:hAnsi="Arial" w:cs="Arial"/>
          <w:sz w:val="20"/>
          <w:szCs w:val="20"/>
        </w:rPr>
      </w:pPr>
    </w:p>
    <w:p w14:paraId="2EB8208C" w14:textId="5C5B88C3" w:rsidR="00740C66" w:rsidRDefault="00740C66" w:rsidP="008376BB">
      <w:pPr>
        <w:spacing w:after="0" w:line="240" w:lineRule="atLeast"/>
        <w:jc w:val="both"/>
        <w:rPr>
          <w:rFonts w:ascii="Arial" w:hAnsi="Arial" w:cs="Arial"/>
          <w:sz w:val="20"/>
          <w:szCs w:val="20"/>
        </w:rPr>
      </w:pPr>
      <w:r>
        <w:rPr>
          <w:rFonts w:ascii="Arial" w:hAnsi="Arial" w:cs="Arial"/>
          <w:sz w:val="20"/>
          <w:szCs w:val="20"/>
        </w:rPr>
        <w:t>None of the trees within the site boundary or adjacent to it are subject to a Tree Preservation Order or within a Conservation Area. The removal of the cherry (T12) and pear (T1</w:t>
      </w:r>
      <w:r w:rsidR="00E90DC7">
        <w:rPr>
          <w:rFonts w:ascii="Arial" w:hAnsi="Arial" w:cs="Arial"/>
          <w:sz w:val="20"/>
          <w:szCs w:val="20"/>
        </w:rPr>
        <w:t>) as</w:t>
      </w:r>
      <w:r>
        <w:rPr>
          <w:rFonts w:ascii="Arial" w:hAnsi="Arial" w:cs="Arial"/>
          <w:sz w:val="20"/>
          <w:szCs w:val="20"/>
        </w:rPr>
        <w:t xml:space="preserve"> listed in the </w:t>
      </w:r>
      <w:r>
        <w:rPr>
          <w:rFonts w:ascii="Arial" w:hAnsi="Arial" w:cs="Arial"/>
          <w:sz w:val="20"/>
          <w:szCs w:val="20"/>
        </w:rPr>
        <w:t>Arboricultural Method Statement (JFA0322 – September 2023)</w:t>
      </w:r>
      <w:r>
        <w:rPr>
          <w:rFonts w:ascii="Arial" w:hAnsi="Arial" w:cs="Arial"/>
          <w:sz w:val="20"/>
          <w:szCs w:val="20"/>
        </w:rPr>
        <w:t xml:space="preserve"> </w:t>
      </w:r>
      <w:r w:rsidR="00D72F28">
        <w:rPr>
          <w:rFonts w:ascii="Arial" w:hAnsi="Arial" w:cs="Arial"/>
          <w:sz w:val="20"/>
          <w:szCs w:val="20"/>
        </w:rPr>
        <w:t>is</w:t>
      </w:r>
      <w:r>
        <w:rPr>
          <w:rFonts w:ascii="Arial" w:hAnsi="Arial" w:cs="Arial"/>
          <w:sz w:val="20"/>
          <w:szCs w:val="20"/>
        </w:rPr>
        <w:t xml:space="preserve"> acceptable and would not have a detrimental impact on character and appearance of the area.</w:t>
      </w:r>
    </w:p>
    <w:p w14:paraId="7ABC3E6A" w14:textId="77777777" w:rsidR="00E25722" w:rsidRDefault="00E25722" w:rsidP="008376BB">
      <w:pPr>
        <w:spacing w:after="0" w:line="240" w:lineRule="atLeast"/>
        <w:jc w:val="both"/>
        <w:rPr>
          <w:rFonts w:ascii="Arial" w:hAnsi="Arial" w:cs="Arial"/>
          <w:sz w:val="20"/>
          <w:szCs w:val="20"/>
        </w:rPr>
      </w:pPr>
    </w:p>
    <w:p w14:paraId="14D7C5E4" w14:textId="73FAB9D3" w:rsidR="00C86C0A" w:rsidRDefault="00C86C0A" w:rsidP="008376BB">
      <w:pPr>
        <w:spacing w:after="0" w:line="240" w:lineRule="atLeast"/>
        <w:jc w:val="both"/>
        <w:rPr>
          <w:rFonts w:ascii="Arial" w:hAnsi="Arial" w:cs="Arial"/>
          <w:sz w:val="20"/>
          <w:szCs w:val="20"/>
        </w:rPr>
      </w:pPr>
      <w:r>
        <w:rPr>
          <w:rFonts w:ascii="Arial" w:hAnsi="Arial" w:cs="Arial"/>
          <w:sz w:val="20"/>
          <w:szCs w:val="20"/>
        </w:rPr>
        <w:t xml:space="preserve">The applicant has </w:t>
      </w:r>
      <w:r w:rsidR="001A77DA">
        <w:rPr>
          <w:rFonts w:ascii="Arial" w:hAnsi="Arial" w:cs="Arial"/>
          <w:sz w:val="20"/>
          <w:szCs w:val="20"/>
        </w:rPr>
        <w:t>submitted a Arboricultural Method Statement (JFA0322</w:t>
      </w:r>
      <w:r w:rsidR="00E25722">
        <w:rPr>
          <w:rFonts w:ascii="Arial" w:hAnsi="Arial" w:cs="Arial"/>
          <w:sz w:val="20"/>
          <w:szCs w:val="20"/>
        </w:rPr>
        <w:t xml:space="preserve"> – September 2023</w:t>
      </w:r>
      <w:r w:rsidR="001A77DA">
        <w:rPr>
          <w:rFonts w:ascii="Arial" w:hAnsi="Arial" w:cs="Arial"/>
          <w:sz w:val="20"/>
          <w:szCs w:val="20"/>
        </w:rPr>
        <w:t xml:space="preserve">) that considers the trees </w:t>
      </w:r>
      <w:r w:rsidR="00D72F28">
        <w:rPr>
          <w:rFonts w:ascii="Arial" w:hAnsi="Arial" w:cs="Arial"/>
          <w:sz w:val="20"/>
          <w:szCs w:val="20"/>
        </w:rPr>
        <w:t xml:space="preserve">with </w:t>
      </w:r>
      <w:r w:rsidR="001A77DA">
        <w:rPr>
          <w:rFonts w:ascii="Arial" w:hAnsi="Arial" w:cs="Arial"/>
          <w:sz w:val="20"/>
          <w:szCs w:val="20"/>
        </w:rPr>
        <w:t>the development</w:t>
      </w:r>
      <w:r w:rsidR="00D72F28">
        <w:rPr>
          <w:rFonts w:ascii="Arial" w:hAnsi="Arial" w:cs="Arial"/>
          <w:sz w:val="20"/>
          <w:szCs w:val="20"/>
        </w:rPr>
        <w:t xml:space="preserve"> proposal</w:t>
      </w:r>
      <w:r w:rsidR="001A77DA">
        <w:rPr>
          <w:rFonts w:ascii="Arial" w:hAnsi="Arial" w:cs="Arial"/>
          <w:sz w:val="20"/>
          <w:szCs w:val="20"/>
        </w:rPr>
        <w:t xml:space="preserve">. </w:t>
      </w:r>
      <w:r w:rsidR="00740C66">
        <w:rPr>
          <w:rFonts w:ascii="Arial" w:hAnsi="Arial" w:cs="Arial"/>
          <w:sz w:val="20"/>
          <w:szCs w:val="20"/>
        </w:rPr>
        <w:t>This document identifies the importance of tree protection measures</w:t>
      </w:r>
      <w:r w:rsidR="00D72F28">
        <w:rPr>
          <w:rFonts w:ascii="Arial" w:hAnsi="Arial" w:cs="Arial"/>
          <w:sz w:val="20"/>
          <w:szCs w:val="20"/>
        </w:rPr>
        <w:t xml:space="preserve">, such as </w:t>
      </w:r>
      <w:r w:rsidR="00740C66">
        <w:rPr>
          <w:rFonts w:ascii="Arial" w:hAnsi="Arial" w:cs="Arial"/>
          <w:sz w:val="20"/>
          <w:szCs w:val="20"/>
        </w:rPr>
        <w:t xml:space="preserve">retaining the foundation of the </w:t>
      </w:r>
      <w:r w:rsidR="00E90DC7">
        <w:rPr>
          <w:rFonts w:ascii="Arial" w:hAnsi="Arial" w:cs="Arial"/>
          <w:sz w:val="20"/>
          <w:szCs w:val="20"/>
        </w:rPr>
        <w:t>garage</w:t>
      </w:r>
      <w:r w:rsidR="00740C66">
        <w:rPr>
          <w:rFonts w:ascii="Arial" w:hAnsi="Arial" w:cs="Arial"/>
          <w:sz w:val="20"/>
          <w:szCs w:val="20"/>
        </w:rPr>
        <w:t xml:space="preserve"> to be demolished to provide ground protection measure to the adjacent oak (T2)</w:t>
      </w:r>
      <w:r w:rsidR="00D72F28">
        <w:rPr>
          <w:rFonts w:ascii="Arial" w:hAnsi="Arial" w:cs="Arial"/>
          <w:sz w:val="20"/>
          <w:szCs w:val="20"/>
        </w:rPr>
        <w:t xml:space="preserve"> and tree protective fencing at the front and the rear.</w:t>
      </w:r>
    </w:p>
    <w:p w14:paraId="4F67E16A" w14:textId="77777777" w:rsidR="00794F44" w:rsidRDefault="00794F44" w:rsidP="008376BB">
      <w:pPr>
        <w:spacing w:after="0" w:line="240" w:lineRule="atLeast"/>
        <w:jc w:val="both"/>
        <w:rPr>
          <w:rFonts w:ascii="Arial" w:hAnsi="Arial" w:cs="Arial"/>
          <w:sz w:val="20"/>
          <w:szCs w:val="20"/>
        </w:rPr>
      </w:pPr>
    </w:p>
    <w:p w14:paraId="4EB10F80" w14:textId="47F66B1F" w:rsidR="00761A31" w:rsidRDefault="00C86C0A" w:rsidP="008376BB">
      <w:pPr>
        <w:spacing w:after="0" w:line="240" w:lineRule="atLeast"/>
        <w:jc w:val="both"/>
        <w:rPr>
          <w:rFonts w:ascii="Arial" w:hAnsi="Arial" w:cs="Arial"/>
          <w:sz w:val="20"/>
          <w:szCs w:val="20"/>
        </w:rPr>
      </w:pPr>
      <w:r>
        <w:rPr>
          <w:rFonts w:ascii="Arial" w:hAnsi="Arial" w:cs="Arial"/>
          <w:sz w:val="20"/>
          <w:szCs w:val="20"/>
        </w:rPr>
        <w:t xml:space="preserve">Based on the </w:t>
      </w:r>
      <w:r w:rsidR="00740C66">
        <w:rPr>
          <w:rFonts w:ascii="Arial" w:hAnsi="Arial" w:cs="Arial"/>
          <w:sz w:val="20"/>
          <w:szCs w:val="20"/>
        </w:rPr>
        <w:t xml:space="preserve">information submitted, </w:t>
      </w:r>
      <w:r w:rsidR="00EE3A97">
        <w:rPr>
          <w:rFonts w:ascii="Arial" w:hAnsi="Arial" w:cs="Arial"/>
          <w:sz w:val="20"/>
          <w:szCs w:val="20"/>
        </w:rPr>
        <w:t>i</w:t>
      </w:r>
      <w:r w:rsidR="008376BB">
        <w:rPr>
          <w:rFonts w:ascii="Arial" w:hAnsi="Arial" w:cs="Arial"/>
          <w:sz w:val="20"/>
          <w:szCs w:val="20"/>
        </w:rPr>
        <w:t>f the officer was minded to grant permission the potential impact of the surrounding trees should be secured by way of condition</w:t>
      </w:r>
      <w:r w:rsidR="00794F44">
        <w:rPr>
          <w:rFonts w:ascii="Arial" w:hAnsi="Arial" w:cs="Arial"/>
          <w:sz w:val="20"/>
          <w:szCs w:val="20"/>
        </w:rPr>
        <w:t xml:space="preserve">, </w:t>
      </w:r>
      <w:r w:rsidR="008376BB">
        <w:rPr>
          <w:rFonts w:ascii="Arial" w:hAnsi="Arial" w:cs="Arial"/>
          <w:sz w:val="20"/>
          <w:szCs w:val="20"/>
        </w:rPr>
        <w:t>and</w:t>
      </w:r>
      <w:r w:rsidR="00E55AB2">
        <w:rPr>
          <w:rFonts w:ascii="Arial" w:hAnsi="Arial" w:cs="Arial"/>
          <w:sz w:val="20"/>
          <w:szCs w:val="20"/>
        </w:rPr>
        <w:t xml:space="preserve"> would be </w:t>
      </w:r>
      <w:r w:rsidR="00DD4818">
        <w:rPr>
          <w:rFonts w:ascii="Arial" w:hAnsi="Arial" w:cs="Arial"/>
          <w:sz w:val="20"/>
          <w:szCs w:val="20"/>
        </w:rPr>
        <w:t xml:space="preserve">in accordance with Policy </w:t>
      </w:r>
      <w:r w:rsidR="00E55AB2">
        <w:rPr>
          <w:rFonts w:ascii="Arial" w:hAnsi="Arial" w:cs="Arial"/>
          <w:sz w:val="20"/>
          <w:szCs w:val="20"/>
        </w:rPr>
        <w:t xml:space="preserve">CS16 and </w:t>
      </w:r>
      <w:r w:rsidR="00DD4818">
        <w:rPr>
          <w:rFonts w:ascii="Arial" w:hAnsi="Arial" w:cs="Arial"/>
          <w:sz w:val="20"/>
          <w:szCs w:val="20"/>
        </w:rPr>
        <w:t>DM8 of the Havant Core Strategy (2011).</w:t>
      </w:r>
    </w:p>
    <w:p w14:paraId="5C254132" w14:textId="77777777" w:rsidR="00E27CF2" w:rsidRDefault="00E27CF2" w:rsidP="006C0E95">
      <w:pPr>
        <w:spacing w:after="0" w:line="240" w:lineRule="atLeast"/>
        <w:jc w:val="both"/>
        <w:rPr>
          <w:rFonts w:ascii="Arial" w:hAnsi="Arial" w:cs="Arial"/>
          <w:color w:val="000000"/>
          <w:sz w:val="20"/>
          <w:szCs w:val="20"/>
          <w:shd w:val="clear" w:color="auto" w:fill="FFFFFF"/>
        </w:rPr>
      </w:pPr>
    </w:p>
    <w:p w14:paraId="17B532AF" w14:textId="23C452D3" w:rsidR="006C0E95" w:rsidRPr="001133C6" w:rsidRDefault="006C0E95" w:rsidP="006C0E95">
      <w:pPr>
        <w:spacing w:after="0" w:line="240" w:lineRule="atLeast"/>
        <w:jc w:val="both"/>
        <w:rPr>
          <w:rFonts w:ascii="Arial" w:hAnsi="Arial" w:cs="Arial"/>
          <w:b/>
          <w:bCs/>
          <w:color w:val="000000"/>
          <w:sz w:val="20"/>
          <w:szCs w:val="20"/>
          <w:shd w:val="clear" w:color="auto" w:fill="FFFFFF"/>
        </w:rPr>
      </w:pPr>
      <w:r w:rsidRPr="001133C6">
        <w:rPr>
          <w:rFonts w:ascii="Arial" w:hAnsi="Arial" w:cs="Arial"/>
          <w:b/>
          <w:bCs/>
          <w:color w:val="000000"/>
          <w:sz w:val="20"/>
          <w:szCs w:val="20"/>
          <w:shd w:val="clear" w:color="auto" w:fill="FFFFFF"/>
        </w:rPr>
        <w:t>Recommend</w:t>
      </w:r>
      <w:r w:rsidR="009443D8">
        <w:rPr>
          <w:rFonts w:ascii="Arial" w:hAnsi="Arial" w:cs="Arial"/>
          <w:b/>
          <w:bCs/>
          <w:color w:val="000000"/>
          <w:sz w:val="20"/>
          <w:szCs w:val="20"/>
          <w:shd w:val="clear" w:color="auto" w:fill="FFFFFF"/>
        </w:rPr>
        <w:t>ation</w:t>
      </w:r>
      <w:r w:rsidRPr="001133C6">
        <w:rPr>
          <w:rFonts w:ascii="Arial" w:hAnsi="Arial" w:cs="Arial"/>
          <w:b/>
          <w:bCs/>
          <w:color w:val="000000"/>
          <w:sz w:val="20"/>
          <w:szCs w:val="20"/>
          <w:shd w:val="clear" w:color="auto" w:fill="FFFFFF"/>
        </w:rPr>
        <w:t>:</w:t>
      </w:r>
    </w:p>
    <w:p w14:paraId="5C4698A5" w14:textId="5512BFDB" w:rsidR="00F46EF6" w:rsidRPr="00F46EF6" w:rsidRDefault="00EE68F4" w:rsidP="008376BB">
      <w:pPr>
        <w:rPr>
          <w:rFonts w:ascii="Arial" w:hAnsi="Arial" w:cs="Arial"/>
          <w:sz w:val="20"/>
          <w:szCs w:val="20"/>
        </w:rPr>
      </w:pPr>
      <w:r>
        <w:rPr>
          <w:rFonts w:ascii="Arial" w:hAnsi="Arial" w:cs="Arial"/>
          <w:sz w:val="20"/>
          <w:szCs w:val="20"/>
        </w:rPr>
        <w:t>Approval subject to the following conditions;</w:t>
      </w:r>
    </w:p>
    <w:p w14:paraId="02CFECCC" w14:textId="77777777" w:rsidR="001A77DA" w:rsidRPr="00DB62AE" w:rsidRDefault="001A77DA" w:rsidP="001A77DA">
      <w:pPr>
        <w:pStyle w:val="NoSpacing"/>
        <w:numPr>
          <w:ilvl w:val="0"/>
          <w:numId w:val="13"/>
        </w:numPr>
        <w:ind w:left="0" w:hanging="284"/>
        <w:rPr>
          <w:rFonts w:ascii="Arial" w:hAnsi="Arial" w:cs="Arial"/>
          <w:sz w:val="20"/>
          <w:szCs w:val="20"/>
        </w:rPr>
      </w:pPr>
      <w:r w:rsidRPr="00DB62AE">
        <w:rPr>
          <w:rFonts w:ascii="Arial" w:hAnsi="Arial" w:cs="Arial"/>
          <w:sz w:val="20"/>
          <w:szCs w:val="20"/>
        </w:rPr>
        <w:t xml:space="preserve">Pruning works: </w:t>
      </w:r>
    </w:p>
    <w:p w14:paraId="7DBBFE23" w14:textId="77777777" w:rsidR="001A77DA" w:rsidRPr="00DB62AE" w:rsidRDefault="001A77DA" w:rsidP="001A77DA">
      <w:pPr>
        <w:pStyle w:val="NoSpacing"/>
        <w:rPr>
          <w:rFonts w:ascii="Arial" w:hAnsi="Arial" w:cs="Arial"/>
          <w:sz w:val="20"/>
          <w:szCs w:val="20"/>
        </w:rPr>
      </w:pPr>
      <w:r w:rsidRPr="00DB62AE">
        <w:rPr>
          <w:rFonts w:ascii="Arial" w:hAnsi="Arial" w:cs="Arial"/>
          <w:sz w:val="20"/>
          <w:szCs w:val="20"/>
        </w:rPr>
        <w:t>Any required tree works shall be pruned in accordance with the recommendations in British Standard BS3998:2010 (Recommendations for Tree work).</w:t>
      </w:r>
    </w:p>
    <w:p w14:paraId="30116F1E" w14:textId="77777777" w:rsidR="001A77DA" w:rsidRPr="00DB62AE" w:rsidRDefault="001A77DA" w:rsidP="001A77DA">
      <w:pPr>
        <w:pStyle w:val="NoSpacing"/>
        <w:rPr>
          <w:rFonts w:ascii="Arial" w:hAnsi="Arial" w:cs="Arial"/>
          <w:sz w:val="20"/>
          <w:szCs w:val="20"/>
        </w:rPr>
      </w:pPr>
      <w:r w:rsidRPr="00DB62AE">
        <w:rPr>
          <w:rFonts w:ascii="Arial" w:hAnsi="Arial" w:cs="Arial"/>
          <w:b/>
          <w:bCs/>
          <w:sz w:val="20"/>
          <w:szCs w:val="20"/>
        </w:rPr>
        <w:t>Reason:</w:t>
      </w:r>
      <w:r w:rsidRPr="00DB62AE">
        <w:rPr>
          <w:rFonts w:ascii="Arial" w:hAnsi="Arial" w:cs="Arial"/>
          <w:sz w:val="20"/>
          <w:szCs w:val="20"/>
        </w:rPr>
        <w:t xml:space="preserve">  To ensure the continuity of amenity value afforded by the trees in question and having due regard to policies CS16 and DM8 of the Havant Borough Core Strategy (2011) and the National Planning Policy Framework.</w:t>
      </w:r>
    </w:p>
    <w:p w14:paraId="27E099C2" w14:textId="77777777" w:rsidR="001A77DA" w:rsidRPr="00DB62AE" w:rsidRDefault="001A77DA" w:rsidP="001A77DA">
      <w:pPr>
        <w:pStyle w:val="NoSpacing"/>
        <w:rPr>
          <w:rFonts w:ascii="Arial" w:hAnsi="Arial" w:cs="Arial"/>
          <w:sz w:val="20"/>
          <w:szCs w:val="20"/>
        </w:rPr>
      </w:pPr>
    </w:p>
    <w:p w14:paraId="6E77625E" w14:textId="77777777" w:rsidR="001A77DA" w:rsidRPr="00DB62AE" w:rsidRDefault="001A77DA" w:rsidP="001A77DA">
      <w:pPr>
        <w:pStyle w:val="NoSpacing"/>
        <w:numPr>
          <w:ilvl w:val="0"/>
          <w:numId w:val="13"/>
        </w:numPr>
        <w:ind w:left="0" w:hanging="284"/>
        <w:rPr>
          <w:rFonts w:ascii="Arial" w:hAnsi="Arial" w:cs="Arial"/>
          <w:sz w:val="20"/>
          <w:szCs w:val="20"/>
        </w:rPr>
      </w:pPr>
      <w:r w:rsidRPr="00DB62AE">
        <w:rPr>
          <w:rFonts w:ascii="Arial" w:hAnsi="Arial" w:cs="Arial"/>
          <w:sz w:val="20"/>
          <w:szCs w:val="20"/>
        </w:rPr>
        <w:t>Tree protection measures:</w:t>
      </w:r>
    </w:p>
    <w:p w14:paraId="7505A782" w14:textId="4BAE9FF8" w:rsidR="001A77DA" w:rsidRPr="003032CF" w:rsidRDefault="001A77DA" w:rsidP="001A77DA">
      <w:pPr>
        <w:pStyle w:val="NoSpacing"/>
        <w:rPr>
          <w:rFonts w:ascii="Arial" w:hAnsi="Arial" w:cs="Arial"/>
          <w:sz w:val="20"/>
          <w:szCs w:val="20"/>
        </w:rPr>
      </w:pPr>
      <w:r w:rsidRPr="003032CF">
        <w:rPr>
          <w:rFonts w:ascii="Arial" w:hAnsi="Arial" w:cs="Arial"/>
          <w:sz w:val="20"/>
          <w:szCs w:val="20"/>
        </w:rPr>
        <w:t xml:space="preserve">The development hereby permitted shall only be carried out in accordance with </w:t>
      </w:r>
      <w:r>
        <w:rPr>
          <w:rFonts w:ascii="Arial" w:hAnsi="Arial" w:cs="Arial"/>
          <w:sz w:val="20"/>
          <w:szCs w:val="20"/>
        </w:rPr>
        <w:t xml:space="preserve">BS5837:2012 and </w:t>
      </w:r>
      <w:r w:rsidRPr="003032CF">
        <w:rPr>
          <w:rFonts w:ascii="Arial" w:hAnsi="Arial" w:cs="Arial"/>
          <w:sz w:val="20"/>
          <w:szCs w:val="20"/>
        </w:rPr>
        <w:t xml:space="preserve">the </w:t>
      </w:r>
      <w:r w:rsidR="00E25722">
        <w:rPr>
          <w:rFonts w:ascii="Arial" w:hAnsi="Arial" w:cs="Arial"/>
          <w:sz w:val="20"/>
          <w:szCs w:val="20"/>
        </w:rPr>
        <w:t>Arboricultural Method Statement (JFA0322</w:t>
      </w:r>
      <w:r w:rsidR="00E25722">
        <w:rPr>
          <w:rFonts w:ascii="Arial" w:hAnsi="Arial" w:cs="Arial"/>
          <w:sz w:val="20"/>
          <w:szCs w:val="20"/>
        </w:rPr>
        <w:t xml:space="preserve"> – September 2023) </w:t>
      </w:r>
      <w:r>
        <w:rPr>
          <w:rFonts w:ascii="Arial" w:hAnsi="Arial" w:cs="Arial"/>
          <w:sz w:val="20"/>
          <w:szCs w:val="20"/>
        </w:rPr>
        <w:t xml:space="preserve">provided by </w:t>
      </w:r>
      <w:r w:rsidR="00E25722">
        <w:rPr>
          <w:rFonts w:ascii="Arial" w:hAnsi="Arial" w:cs="Arial"/>
          <w:sz w:val="20"/>
          <w:szCs w:val="20"/>
        </w:rPr>
        <w:t>James Fuller Arboriculture</w:t>
      </w:r>
      <w:r>
        <w:rPr>
          <w:rFonts w:ascii="Arial" w:hAnsi="Arial" w:cs="Arial"/>
          <w:sz w:val="20"/>
          <w:szCs w:val="20"/>
        </w:rPr>
        <w:t>.</w:t>
      </w:r>
    </w:p>
    <w:p w14:paraId="74F80DB3" w14:textId="77777777" w:rsidR="001A77DA" w:rsidRPr="005A6ACD" w:rsidRDefault="001A77DA" w:rsidP="001A77DA">
      <w:pPr>
        <w:pStyle w:val="NoSpacing"/>
        <w:rPr>
          <w:rFonts w:ascii="Arial" w:hAnsi="Arial" w:cs="Arial"/>
          <w:sz w:val="20"/>
          <w:szCs w:val="20"/>
        </w:rPr>
      </w:pPr>
      <w:r w:rsidRPr="00B36E07">
        <w:rPr>
          <w:rFonts w:ascii="Arial" w:hAnsi="Arial" w:cs="Arial"/>
          <w:b/>
          <w:bCs/>
          <w:sz w:val="20"/>
          <w:szCs w:val="20"/>
        </w:rPr>
        <w:lastRenderedPageBreak/>
        <w:t>Reason:</w:t>
      </w:r>
      <w:r w:rsidRPr="003032CF">
        <w:rPr>
          <w:rFonts w:ascii="Arial" w:hAnsi="Arial" w:cs="Arial"/>
          <w:sz w:val="20"/>
          <w:szCs w:val="20"/>
        </w:rPr>
        <w:t xml:space="preserve"> </w:t>
      </w:r>
      <w:r w:rsidRPr="00DB62AE">
        <w:rPr>
          <w:rFonts w:ascii="Arial" w:hAnsi="Arial" w:cs="Arial"/>
          <w:sz w:val="20"/>
          <w:szCs w:val="20"/>
        </w:rPr>
        <w:t xml:space="preserve">To ensure the continuity of amenity value afforded by the trees in question and </w:t>
      </w:r>
      <w:r>
        <w:rPr>
          <w:rFonts w:ascii="Arial" w:hAnsi="Arial" w:cs="Arial"/>
          <w:sz w:val="20"/>
          <w:szCs w:val="20"/>
        </w:rPr>
        <w:t>in accordance with</w:t>
      </w:r>
      <w:r w:rsidRPr="00DB62AE">
        <w:rPr>
          <w:rFonts w:ascii="Arial" w:hAnsi="Arial" w:cs="Arial"/>
          <w:sz w:val="20"/>
          <w:szCs w:val="20"/>
        </w:rPr>
        <w:t xml:space="preserve"> policies CS16 and DM8 of the Havant Borough Core Strategy (2011) and the National Planning Policy Framework.</w:t>
      </w:r>
    </w:p>
    <w:p w14:paraId="076C6D8E" w14:textId="77777777" w:rsidR="00C86C0A" w:rsidRPr="00B903E5" w:rsidRDefault="00C86C0A" w:rsidP="00C86C0A">
      <w:pPr>
        <w:pStyle w:val="NoSpacing"/>
        <w:ind w:hanging="284"/>
        <w:rPr>
          <w:rFonts w:ascii="Arial" w:hAnsi="Arial" w:cs="Arial"/>
          <w:sz w:val="20"/>
          <w:szCs w:val="20"/>
        </w:rPr>
      </w:pPr>
    </w:p>
    <w:sectPr w:rsidR="00C86C0A" w:rsidRPr="00B903E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2E43F3"/>
    <w:multiLevelType w:val="multilevel"/>
    <w:tmpl w:val="EBB4D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ACC3FC1"/>
    <w:multiLevelType w:val="multilevel"/>
    <w:tmpl w:val="10225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E4A2DD5"/>
    <w:multiLevelType w:val="hybridMultilevel"/>
    <w:tmpl w:val="E8D02DC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E4B5B14"/>
    <w:multiLevelType w:val="multilevel"/>
    <w:tmpl w:val="89F27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7633390"/>
    <w:multiLevelType w:val="multilevel"/>
    <w:tmpl w:val="8F068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F4F1984"/>
    <w:multiLevelType w:val="multilevel"/>
    <w:tmpl w:val="3E3A9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3A506D4"/>
    <w:multiLevelType w:val="multilevel"/>
    <w:tmpl w:val="35C2B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9E005B5"/>
    <w:multiLevelType w:val="multilevel"/>
    <w:tmpl w:val="570A6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E5D267A"/>
    <w:multiLevelType w:val="multilevel"/>
    <w:tmpl w:val="7C88F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F4756A2"/>
    <w:multiLevelType w:val="multilevel"/>
    <w:tmpl w:val="9B021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556384A"/>
    <w:multiLevelType w:val="multilevel"/>
    <w:tmpl w:val="681ED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DB729DC"/>
    <w:multiLevelType w:val="hybridMultilevel"/>
    <w:tmpl w:val="22A0BF5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3F905C8"/>
    <w:multiLevelType w:val="multilevel"/>
    <w:tmpl w:val="1792A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77E00C85"/>
    <w:multiLevelType w:val="multilevel"/>
    <w:tmpl w:val="1DE2C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392002400">
    <w:abstractNumId w:val="6"/>
  </w:num>
  <w:num w:numId="2" w16cid:durableId="1527791802">
    <w:abstractNumId w:val="0"/>
  </w:num>
  <w:num w:numId="3" w16cid:durableId="1423648896">
    <w:abstractNumId w:val="7"/>
  </w:num>
  <w:num w:numId="4" w16cid:durableId="1124541293">
    <w:abstractNumId w:val="5"/>
  </w:num>
  <w:num w:numId="5" w16cid:durableId="1834370158">
    <w:abstractNumId w:val="10"/>
  </w:num>
  <w:num w:numId="6" w16cid:durableId="1731925447">
    <w:abstractNumId w:val="4"/>
  </w:num>
  <w:num w:numId="7" w16cid:durableId="877739454">
    <w:abstractNumId w:val="8"/>
  </w:num>
  <w:num w:numId="8" w16cid:durableId="1819833722">
    <w:abstractNumId w:val="12"/>
  </w:num>
  <w:num w:numId="9" w16cid:durableId="530384529">
    <w:abstractNumId w:val="13"/>
  </w:num>
  <w:num w:numId="10" w16cid:durableId="1466115666">
    <w:abstractNumId w:val="9"/>
  </w:num>
  <w:num w:numId="11" w16cid:durableId="1046442089">
    <w:abstractNumId w:val="1"/>
  </w:num>
  <w:num w:numId="12" w16cid:durableId="1319918778">
    <w:abstractNumId w:val="3"/>
  </w:num>
  <w:num w:numId="13" w16cid:durableId="149442892">
    <w:abstractNumId w:val="2"/>
  </w:num>
  <w:num w:numId="14" w16cid:durableId="12401690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490"/>
    <w:rsid w:val="00041D9C"/>
    <w:rsid w:val="00091047"/>
    <w:rsid w:val="000F2828"/>
    <w:rsid w:val="000F42D7"/>
    <w:rsid w:val="0010117D"/>
    <w:rsid w:val="00104E2C"/>
    <w:rsid w:val="00142BD6"/>
    <w:rsid w:val="00175D07"/>
    <w:rsid w:val="001A77DA"/>
    <w:rsid w:val="001B628E"/>
    <w:rsid w:val="001D1B09"/>
    <w:rsid w:val="001D5800"/>
    <w:rsid w:val="001E48A5"/>
    <w:rsid w:val="0021633D"/>
    <w:rsid w:val="0026063B"/>
    <w:rsid w:val="00262490"/>
    <w:rsid w:val="00280652"/>
    <w:rsid w:val="002D2942"/>
    <w:rsid w:val="003226BF"/>
    <w:rsid w:val="003A7056"/>
    <w:rsid w:val="003B2607"/>
    <w:rsid w:val="003F6928"/>
    <w:rsid w:val="003F77AE"/>
    <w:rsid w:val="00403EC7"/>
    <w:rsid w:val="00412DBA"/>
    <w:rsid w:val="0041451B"/>
    <w:rsid w:val="004867FF"/>
    <w:rsid w:val="004C1D5F"/>
    <w:rsid w:val="004E6D93"/>
    <w:rsid w:val="004F1E9B"/>
    <w:rsid w:val="00552A15"/>
    <w:rsid w:val="005672F2"/>
    <w:rsid w:val="005801C3"/>
    <w:rsid w:val="00687059"/>
    <w:rsid w:val="006B42D1"/>
    <w:rsid w:val="006C0E95"/>
    <w:rsid w:val="006F2112"/>
    <w:rsid w:val="00706482"/>
    <w:rsid w:val="00740C66"/>
    <w:rsid w:val="00761A31"/>
    <w:rsid w:val="0076593C"/>
    <w:rsid w:val="007863A0"/>
    <w:rsid w:val="007940EF"/>
    <w:rsid w:val="00794F44"/>
    <w:rsid w:val="007B7394"/>
    <w:rsid w:val="007C6534"/>
    <w:rsid w:val="007F1BC7"/>
    <w:rsid w:val="008376BB"/>
    <w:rsid w:val="0086026A"/>
    <w:rsid w:val="009443D8"/>
    <w:rsid w:val="00953CC9"/>
    <w:rsid w:val="009957E2"/>
    <w:rsid w:val="009A59C3"/>
    <w:rsid w:val="009E1DBE"/>
    <w:rsid w:val="00A84009"/>
    <w:rsid w:val="00A87A78"/>
    <w:rsid w:val="00AB7DA9"/>
    <w:rsid w:val="00AC4C5B"/>
    <w:rsid w:val="00B075B4"/>
    <w:rsid w:val="00B37691"/>
    <w:rsid w:val="00B439C3"/>
    <w:rsid w:val="00B8594A"/>
    <w:rsid w:val="00B903E5"/>
    <w:rsid w:val="00BC7730"/>
    <w:rsid w:val="00C1035C"/>
    <w:rsid w:val="00C230D7"/>
    <w:rsid w:val="00C5769A"/>
    <w:rsid w:val="00C86C0A"/>
    <w:rsid w:val="00D72F28"/>
    <w:rsid w:val="00D96BE3"/>
    <w:rsid w:val="00DA162F"/>
    <w:rsid w:val="00DD4818"/>
    <w:rsid w:val="00DF040B"/>
    <w:rsid w:val="00DF1BF5"/>
    <w:rsid w:val="00DF5FE8"/>
    <w:rsid w:val="00E25722"/>
    <w:rsid w:val="00E27CF2"/>
    <w:rsid w:val="00E517F8"/>
    <w:rsid w:val="00E55AB2"/>
    <w:rsid w:val="00E62C1E"/>
    <w:rsid w:val="00E90DC7"/>
    <w:rsid w:val="00EE3A97"/>
    <w:rsid w:val="00EE68F4"/>
    <w:rsid w:val="00EF1307"/>
    <w:rsid w:val="00F07CA9"/>
    <w:rsid w:val="00F159A6"/>
    <w:rsid w:val="00F21B76"/>
    <w:rsid w:val="00F46EF6"/>
    <w:rsid w:val="00F65030"/>
    <w:rsid w:val="00F73D12"/>
    <w:rsid w:val="00FB5949"/>
    <w:rsid w:val="00FB6F88"/>
    <w:rsid w:val="00FC0578"/>
    <w:rsid w:val="00FE3C16"/>
    <w:rsid w:val="00FF5E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4197E6"/>
  <w15:chartTrackingRefBased/>
  <w15:docId w15:val="{3D6ACFD7-BFDC-4D84-B522-C1A14C6C69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C1035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280652"/>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msonormal">
    <w:name w:val="x_msonormal"/>
    <w:basedOn w:val="Normal"/>
    <w:rsid w:val="0026249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asenumber">
    <w:name w:val="casenumber"/>
    <w:basedOn w:val="DefaultParagraphFont"/>
    <w:rsid w:val="006C0E95"/>
  </w:style>
  <w:style w:type="character" w:customStyle="1" w:styleId="description">
    <w:name w:val="description"/>
    <w:basedOn w:val="DefaultParagraphFont"/>
    <w:rsid w:val="006C0E95"/>
  </w:style>
  <w:style w:type="character" w:customStyle="1" w:styleId="address">
    <w:name w:val="address"/>
    <w:basedOn w:val="DefaultParagraphFont"/>
    <w:rsid w:val="006C0E95"/>
  </w:style>
  <w:style w:type="table" w:styleId="TableGrid">
    <w:name w:val="Table Grid"/>
    <w:basedOn w:val="TableNormal"/>
    <w:uiPriority w:val="39"/>
    <w:rsid w:val="006C0E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6C0E95"/>
    <w:pPr>
      <w:spacing w:after="0" w:line="240" w:lineRule="auto"/>
    </w:pPr>
  </w:style>
  <w:style w:type="paragraph" w:customStyle="1" w:styleId="Default">
    <w:name w:val="Default"/>
    <w:rsid w:val="003F77AE"/>
    <w:pPr>
      <w:autoSpaceDE w:val="0"/>
      <w:autoSpaceDN w:val="0"/>
      <w:adjustRightInd w:val="0"/>
      <w:spacing w:after="0" w:line="240" w:lineRule="auto"/>
    </w:pPr>
    <w:rPr>
      <w:rFonts w:ascii="Arial" w:hAnsi="Arial" w:cs="Arial"/>
      <w:color w:val="000000"/>
      <w:sz w:val="24"/>
      <w:szCs w:val="24"/>
    </w:rPr>
  </w:style>
  <w:style w:type="paragraph" w:styleId="NormalWeb">
    <w:name w:val="Normal (Web)"/>
    <w:basedOn w:val="Normal"/>
    <w:uiPriority w:val="99"/>
    <w:semiHidden/>
    <w:unhideWhenUsed/>
    <w:rsid w:val="00142BD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142BD6"/>
    <w:rPr>
      <w:color w:val="0000FF"/>
      <w:u w:val="single"/>
    </w:rPr>
  </w:style>
  <w:style w:type="character" w:customStyle="1" w:styleId="Heading3Char">
    <w:name w:val="Heading 3 Char"/>
    <w:basedOn w:val="DefaultParagraphFont"/>
    <w:link w:val="Heading3"/>
    <w:uiPriority w:val="9"/>
    <w:rsid w:val="00280652"/>
    <w:rPr>
      <w:rFonts w:ascii="Times New Roman" w:eastAsia="Times New Roman" w:hAnsi="Times New Roman" w:cs="Times New Roman"/>
      <w:b/>
      <w:bCs/>
      <w:sz w:val="27"/>
      <w:szCs w:val="27"/>
      <w:lang w:eastAsia="en-GB"/>
    </w:rPr>
  </w:style>
  <w:style w:type="character" w:customStyle="1" w:styleId="Heading2Char">
    <w:name w:val="Heading 2 Char"/>
    <w:basedOn w:val="DefaultParagraphFont"/>
    <w:link w:val="Heading2"/>
    <w:uiPriority w:val="9"/>
    <w:semiHidden/>
    <w:rsid w:val="00C1035C"/>
    <w:rPr>
      <w:rFonts w:asciiTheme="majorHAnsi" w:eastAsiaTheme="majorEastAsia" w:hAnsiTheme="majorHAnsi" w:cstheme="majorBidi"/>
      <w:color w:val="2F5496" w:themeColor="accent1" w:themeShade="BF"/>
      <w:sz w:val="26"/>
      <w:szCs w:val="26"/>
    </w:rPr>
  </w:style>
  <w:style w:type="character" w:customStyle="1" w:styleId="attachment-inline">
    <w:name w:val="attachment-inline"/>
    <w:basedOn w:val="DefaultParagraphFont"/>
    <w:rsid w:val="00C1035C"/>
  </w:style>
  <w:style w:type="character" w:customStyle="1" w:styleId="type">
    <w:name w:val="type"/>
    <w:basedOn w:val="DefaultParagraphFont"/>
    <w:rsid w:val="00C1035C"/>
  </w:style>
  <w:style w:type="character" w:customStyle="1" w:styleId="file-size">
    <w:name w:val="file-size"/>
    <w:basedOn w:val="DefaultParagraphFont"/>
    <w:rsid w:val="00C103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154062">
      <w:bodyDiv w:val="1"/>
      <w:marLeft w:val="0"/>
      <w:marRight w:val="0"/>
      <w:marTop w:val="0"/>
      <w:marBottom w:val="0"/>
      <w:divBdr>
        <w:top w:val="none" w:sz="0" w:space="0" w:color="auto"/>
        <w:left w:val="none" w:sz="0" w:space="0" w:color="auto"/>
        <w:bottom w:val="none" w:sz="0" w:space="0" w:color="auto"/>
        <w:right w:val="none" w:sz="0" w:space="0" w:color="auto"/>
      </w:divBdr>
    </w:div>
    <w:div w:id="288366517">
      <w:bodyDiv w:val="1"/>
      <w:marLeft w:val="0"/>
      <w:marRight w:val="0"/>
      <w:marTop w:val="0"/>
      <w:marBottom w:val="0"/>
      <w:divBdr>
        <w:top w:val="none" w:sz="0" w:space="0" w:color="auto"/>
        <w:left w:val="none" w:sz="0" w:space="0" w:color="auto"/>
        <w:bottom w:val="none" w:sz="0" w:space="0" w:color="auto"/>
        <w:right w:val="none" w:sz="0" w:space="0" w:color="auto"/>
      </w:divBdr>
    </w:div>
    <w:div w:id="306277160">
      <w:bodyDiv w:val="1"/>
      <w:marLeft w:val="0"/>
      <w:marRight w:val="0"/>
      <w:marTop w:val="0"/>
      <w:marBottom w:val="0"/>
      <w:divBdr>
        <w:top w:val="none" w:sz="0" w:space="0" w:color="auto"/>
        <w:left w:val="none" w:sz="0" w:space="0" w:color="auto"/>
        <w:bottom w:val="none" w:sz="0" w:space="0" w:color="auto"/>
        <w:right w:val="none" w:sz="0" w:space="0" w:color="auto"/>
      </w:divBdr>
    </w:div>
    <w:div w:id="1060858469">
      <w:bodyDiv w:val="1"/>
      <w:marLeft w:val="0"/>
      <w:marRight w:val="0"/>
      <w:marTop w:val="0"/>
      <w:marBottom w:val="0"/>
      <w:divBdr>
        <w:top w:val="none" w:sz="0" w:space="0" w:color="auto"/>
        <w:left w:val="none" w:sz="0" w:space="0" w:color="auto"/>
        <w:bottom w:val="none" w:sz="0" w:space="0" w:color="auto"/>
        <w:right w:val="none" w:sz="0" w:space="0" w:color="auto"/>
      </w:divBdr>
    </w:div>
    <w:div w:id="1473331930">
      <w:bodyDiv w:val="1"/>
      <w:marLeft w:val="0"/>
      <w:marRight w:val="0"/>
      <w:marTop w:val="0"/>
      <w:marBottom w:val="0"/>
      <w:divBdr>
        <w:top w:val="none" w:sz="0" w:space="0" w:color="auto"/>
        <w:left w:val="none" w:sz="0" w:space="0" w:color="auto"/>
        <w:bottom w:val="none" w:sz="0" w:space="0" w:color="auto"/>
        <w:right w:val="none" w:sz="0" w:space="0" w:color="auto"/>
      </w:divBdr>
    </w:div>
    <w:div w:id="1673988836">
      <w:bodyDiv w:val="1"/>
      <w:marLeft w:val="0"/>
      <w:marRight w:val="0"/>
      <w:marTop w:val="0"/>
      <w:marBottom w:val="0"/>
      <w:divBdr>
        <w:top w:val="none" w:sz="0" w:space="0" w:color="auto"/>
        <w:left w:val="none" w:sz="0" w:space="0" w:color="auto"/>
        <w:bottom w:val="none" w:sz="0" w:space="0" w:color="auto"/>
        <w:right w:val="none" w:sz="0" w:space="0" w:color="auto"/>
      </w:divBdr>
    </w:div>
    <w:div w:id="2050713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2</Pages>
  <Words>443</Words>
  <Characters>2529</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Slegg</dc:creator>
  <cp:keywords/>
  <dc:description/>
  <cp:lastModifiedBy>Peter Slegg</cp:lastModifiedBy>
  <cp:revision>4</cp:revision>
  <dcterms:created xsi:type="dcterms:W3CDTF">2023-10-03T13:49:00Z</dcterms:created>
  <dcterms:modified xsi:type="dcterms:W3CDTF">2023-10-03T14:24:00Z</dcterms:modified>
</cp:coreProperties>
</file>