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CEA50" w14:textId="77777777" w:rsidR="00F91FE6" w:rsidRPr="00673AA1" w:rsidRDefault="00F91FE6" w:rsidP="00852456">
      <w:pPr>
        <w:jc w:val="both"/>
        <w:rPr>
          <w:b/>
          <w:u w:val="single"/>
        </w:rPr>
      </w:pPr>
      <w:r w:rsidRPr="00673AA1">
        <w:rPr>
          <w:b/>
          <w:u w:val="single"/>
        </w:rPr>
        <w:t xml:space="preserve">Heritage Team Response </w:t>
      </w:r>
    </w:p>
    <w:p w14:paraId="6165A86C" w14:textId="0AFAA05A" w:rsidR="00F91FE6" w:rsidRPr="00673AA1" w:rsidRDefault="00F91FE6" w:rsidP="00852456">
      <w:pPr>
        <w:jc w:val="both"/>
        <w:rPr>
          <w:b/>
          <w:u w:val="single"/>
        </w:rPr>
      </w:pPr>
      <w:r w:rsidRPr="00673AA1">
        <w:rPr>
          <w:b/>
          <w:u w:val="single"/>
        </w:rPr>
        <w:t xml:space="preserve">Date – </w:t>
      </w:r>
      <w:r w:rsidR="00C341BC">
        <w:rPr>
          <w:b/>
          <w:u w:val="single"/>
        </w:rPr>
        <w:t>17</w:t>
      </w:r>
      <w:r w:rsidR="008B03EC">
        <w:rPr>
          <w:b/>
          <w:u w:val="single"/>
        </w:rPr>
        <w:t>/10/2023</w:t>
      </w:r>
    </w:p>
    <w:p w14:paraId="13FB1B44" w14:textId="2693724F" w:rsidR="00852456" w:rsidRPr="00673AA1" w:rsidRDefault="00E236AF" w:rsidP="00852456">
      <w:pPr>
        <w:jc w:val="both"/>
        <w:rPr>
          <w:b/>
          <w:u w:val="single"/>
        </w:rPr>
      </w:pPr>
      <w:r w:rsidRPr="00673AA1">
        <w:rPr>
          <w:b/>
          <w:u w:val="single"/>
        </w:rPr>
        <w:t>A</w:t>
      </w:r>
      <w:r w:rsidR="00852456" w:rsidRPr="00673AA1">
        <w:rPr>
          <w:b/>
          <w:u w:val="single"/>
        </w:rPr>
        <w:t>PP/</w:t>
      </w:r>
      <w:r w:rsidR="00031E65" w:rsidRPr="00673AA1">
        <w:rPr>
          <w:b/>
          <w:u w:val="single"/>
        </w:rPr>
        <w:t>2</w:t>
      </w:r>
      <w:r w:rsidR="008B03EC">
        <w:rPr>
          <w:b/>
          <w:u w:val="single"/>
        </w:rPr>
        <w:t>3</w:t>
      </w:r>
      <w:r w:rsidR="00693AD0">
        <w:rPr>
          <w:b/>
          <w:u w:val="single"/>
        </w:rPr>
        <w:t>/00</w:t>
      </w:r>
      <w:r w:rsidR="008B03EC">
        <w:rPr>
          <w:b/>
          <w:u w:val="single"/>
        </w:rPr>
        <w:t>697</w:t>
      </w:r>
      <w:r w:rsidR="00324797">
        <w:rPr>
          <w:b/>
          <w:u w:val="single"/>
        </w:rPr>
        <w:t xml:space="preserve"> – </w:t>
      </w:r>
      <w:r w:rsidR="008B03EC">
        <w:rPr>
          <w:b/>
          <w:u w:val="single"/>
        </w:rPr>
        <w:t>7 Bridgefoot Path, Emsworth</w:t>
      </w:r>
      <w:r w:rsidR="00E72810">
        <w:rPr>
          <w:b/>
          <w:u w:val="single"/>
        </w:rPr>
        <w:t xml:space="preserve"> </w:t>
      </w:r>
      <w:r w:rsidR="00B45571">
        <w:rPr>
          <w:b/>
          <w:u w:val="single"/>
        </w:rPr>
        <w:t xml:space="preserve"> </w:t>
      </w:r>
      <w:r w:rsidR="00324797">
        <w:rPr>
          <w:b/>
          <w:u w:val="single"/>
        </w:rPr>
        <w:t xml:space="preserve"> </w:t>
      </w:r>
    </w:p>
    <w:p w14:paraId="2351C5FD" w14:textId="77777777" w:rsidR="00852456" w:rsidRPr="00673AA1" w:rsidRDefault="00852456" w:rsidP="00852456">
      <w:pPr>
        <w:jc w:val="both"/>
        <w:rPr>
          <w:b/>
          <w:u w:val="single"/>
        </w:rPr>
      </w:pPr>
      <w:r w:rsidRPr="00673AA1">
        <w:rPr>
          <w:b/>
          <w:u w:val="single"/>
        </w:rPr>
        <w:t>Background</w:t>
      </w:r>
    </w:p>
    <w:p w14:paraId="169F048D" w14:textId="491CDFB9" w:rsidR="00EE2909" w:rsidRDefault="00BE1373" w:rsidP="00932F0C">
      <w:pPr>
        <w:jc w:val="both"/>
      </w:pPr>
      <w:r>
        <w:t xml:space="preserve">The </w:t>
      </w:r>
      <w:r w:rsidR="008B03EC">
        <w:t xml:space="preserve">application </w:t>
      </w:r>
      <w:r>
        <w:t>site</w:t>
      </w:r>
      <w:r w:rsidR="00BD2CCD">
        <w:t xml:space="preserve"> is located </w:t>
      </w:r>
      <w:r w:rsidR="00A25F0B">
        <w:t>in Bridgefoot Path</w:t>
      </w:r>
      <w:r w:rsidR="008B03EC">
        <w:t xml:space="preserve"> and fronts </w:t>
      </w:r>
      <w:r w:rsidR="00B24457">
        <w:t>onto the Mill Pond. It is located within the Emsworth Conservation Area. The site forms a</w:t>
      </w:r>
      <w:r w:rsidR="008B03EC">
        <w:t xml:space="preserve"> semi-detached, two-storey property. It features a large bay window at first floor and a flat roof dormer window on the front roof elevation. The property is a similar design to the attached neighbour at No. 8 but although they were built as an identical pair, some physical changes have been carried out so that are no longer symmetrical. The properties either side of this pair of properties are Victorian in style and form small terrace rows. </w:t>
      </w:r>
    </w:p>
    <w:p w14:paraId="6D7E4E64" w14:textId="77777777" w:rsidR="00FB5AB4" w:rsidRPr="00FB5AB4" w:rsidRDefault="00FB5AB4" w:rsidP="00932F0C">
      <w:pPr>
        <w:jc w:val="both"/>
        <w:rPr>
          <w:b/>
          <w:u w:val="single"/>
        </w:rPr>
      </w:pPr>
      <w:r w:rsidRPr="00FB5AB4">
        <w:rPr>
          <w:b/>
          <w:u w:val="single"/>
        </w:rPr>
        <w:t>Proposal</w:t>
      </w:r>
    </w:p>
    <w:p w14:paraId="270A4FEE" w14:textId="6DE67DC3" w:rsidR="008112C4" w:rsidRDefault="00122F1B" w:rsidP="008B03EC">
      <w:pPr>
        <w:pStyle w:val="ListParagraph"/>
        <w:numPr>
          <w:ilvl w:val="0"/>
          <w:numId w:val="12"/>
        </w:numPr>
        <w:autoSpaceDE w:val="0"/>
        <w:autoSpaceDN w:val="0"/>
        <w:adjustRightInd w:val="0"/>
        <w:spacing w:after="0" w:line="240" w:lineRule="auto"/>
        <w:jc w:val="both"/>
      </w:pPr>
      <w:r>
        <w:t xml:space="preserve">Replacement bay window </w:t>
      </w:r>
    </w:p>
    <w:p w14:paraId="3E738319" w14:textId="7F9F1E71" w:rsidR="00122F1B" w:rsidRDefault="00122F1B" w:rsidP="008B03EC">
      <w:pPr>
        <w:pStyle w:val="ListParagraph"/>
        <w:numPr>
          <w:ilvl w:val="0"/>
          <w:numId w:val="12"/>
        </w:numPr>
        <w:autoSpaceDE w:val="0"/>
        <w:autoSpaceDN w:val="0"/>
        <w:adjustRightInd w:val="0"/>
        <w:spacing w:after="0" w:line="240" w:lineRule="auto"/>
        <w:jc w:val="both"/>
      </w:pPr>
      <w:r>
        <w:t xml:space="preserve">Replacement cladding </w:t>
      </w:r>
    </w:p>
    <w:p w14:paraId="165FC2E6" w14:textId="38056F69" w:rsidR="00122F1B" w:rsidRDefault="00122F1B" w:rsidP="008B03EC">
      <w:pPr>
        <w:pStyle w:val="ListParagraph"/>
        <w:numPr>
          <w:ilvl w:val="0"/>
          <w:numId w:val="12"/>
        </w:numPr>
        <w:autoSpaceDE w:val="0"/>
        <w:autoSpaceDN w:val="0"/>
        <w:adjustRightInd w:val="0"/>
        <w:spacing w:after="0" w:line="240" w:lineRule="auto"/>
        <w:jc w:val="both"/>
      </w:pPr>
      <w:r>
        <w:t xml:space="preserve">New timber frame balcony </w:t>
      </w:r>
    </w:p>
    <w:p w14:paraId="55DBE65D" w14:textId="77777777" w:rsidR="008B03EC" w:rsidRDefault="008B03EC" w:rsidP="008B03EC">
      <w:pPr>
        <w:autoSpaceDE w:val="0"/>
        <w:autoSpaceDN w:val="0"/>
        <w:adjustRightInd w:val="0"/>
        <w:spacing w:after="0" w:line="240" w:lineRule="auto"/>
        <w:jc w:val="both"/>
      </w:pPr>
    </w:p>
    <w:p w14:paraId="5A474B04" w14:textId="77777777" w:rsidR="00852456" w:rsidRPr="00673AA1" w:rsidRDefault="00852456" w:rsidP="00852456">
      <w:pPr>
        <w:jc w:val="both"/>
        <w:rPr>
          <w:b/>
          <w:u w:val="single"/>
        </w:rPr>
      </w:pPr>
      <w:r w:rsidRPr="00673AA1">
        <w:rPr>
          <w:b/>
          <w:u w:val="single"/>
        </w:rPr>
        <w:t xml:space="preserve">Legislative and Policy Context </w:t>
      </w:r>
    </w:p>
    <w:p w14:paraId="7C15C47F" w14:textId="77777777" w:rsidR="000D6036" w:rsidRPr="00673AA1" w:rsidRDefault="000D6036" w:rsidP="00852456">
      <w:pPr>
        <w:jc w:val="both"/>
      </w:pPr>
      <w:r w:rsidRPr="00673AA1">
        <w:t xml:space="preserve">When assessing the proposal, the following legislation and policy context is taken in consideration. </w:t>
      </w:r>
    </w:p>
    <w:p w14:paraId="714A6C44" w14:textId="438FD9B3"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09F779B" w14:textId="7A81FBA1" w:rsidR="00122F1B" w:rsidRPr="00673AA1" w:rsidRDefault="00122F1B" w:rsidP="00852456">
      <w:pPr>
        <w:jc w:val="both"/>
      </w:pPr>
      <w:r>
        <w:t xml:space="preserve">NPPF (2023) – Chapter 16 </w:t>
      </w:r>
    </w:p>
    <w:p w14:paraId="0C772B8C" w14:textId="77777777" w:rsidR="00E31470" w:rsidRPr="00673AA1" w:rsidRDefault="00E31470" w:rsidP="00852456">
      <w:pPr>
        <w:jc w:val="both"/>
      </w:pPr>
      <w:r w:rsidRPr="00673AA1">
        <w:t xml:space="preserve">With regards to local planning policy, the following are relevant: </w:t>
      </w:r>
    </w:p>
    <w:p w14:paraId="52CE5DE5" w14:textId="77777777" w:rsidR="00852456" w:rsidRPr="00673AA1" w:rsidRDefault="00852456" w:rsidP="00852456">
      <w:pPr>
        <w:jc w:val="both"/>
        <w:rPr>
          <w:bCs/>
        </w:rPr>
      </w:pPr>
      <w:r w:rsidRPr="00673AA1">
        <w:t xml:space="preserve">Policy CS11 of the Core Strategy states that </w:t>
      </w:r>
      <w:r w:rsidRPr="00673AA1">
        <w:rPr>
          <w:bCs/>
        </w:rPr>
        <w:t>planning permission will be granted for development that:</w:t>
      </w:r>
    </w:p>
    <w:p w14:paraId="51F4F155" w14:textId="77777777" w:rsidR="00852456" w:rsidRPr="00673AA1" w:rsidRDefault="00852456" w:rsidP="00852456">
      <w:pPr>
        <w:jc w:val="both"/>
      </w:pPr>
      <w:r w:rsidRPr="00673AA1">
        <w:t xml:space="preserve">Protects and where appropriate enhances the borough’s statutory and </w:t>
      </w:r>
      <w:r w:rsidR="00E31470" w:rsidRPr="00673AA1">
        <w:t>non-statutory</w:t>
      </w:r>
      <w:r w:rsidRPr="00673AA1">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3CDB2D3C" w14:textId="77777777" w:rsidR="00852456" w:rsidRPr="00673AA1" w:rsidRDefault="00852456" w:rsidP="00852456">
      <w:pPr>
        <w:jc w:val="both"/>
      </w:pPr>
      <w:r w:rsidRPr="00673AA1">
        <w:t xml:space="preserve">Policy CP16 (1a) of the Core Strategy states </w:t>
      </w:r>
      <w:r w:rsidR="00046471" w:rsidRPr="00673AA1">
        <w:t>‘</w:t>
      </w:r>
      <w:r w:rsidRPr="00673AA1">
        <w:t>Planning permission will be granted for development that is designed to a high standard, which helps to create places where people want to live, work and relax. All development should demonstrate that its design:</w:t>
      </w:r>
    </w:p>
    <w:p w14:paraId="3F632B17" w14:textId="77777777" w:rsidR="00852456" w:rsidRPr="00673AA1" w:rsidRDefault="00852456" w:rsidP="00E31B3A">
      <w:pPr>
        <w:jc w:val="both"/>
      </w:pPr>
      <w:r w:rsidRPr="00673AA1">
        <w:t>Identifies and responds positively to existing features of natural, historic or local character within or close to the proposed development site</w:t>
      </w:r>
      <w:r w:rsidR="002B284B" w:rsidRPr="00673AA1">
        <w:t>’</w:t>
      </w:r>
      <w:r w:rsidRPr="00673AA1">
        <w:t>.</w:t>
      </w:r>
    </w:p>
    <w:p w14:paraId="5A78F875" w14:textId="77777777" w:rsidR="00852456" w:rsidRPr="00673AA1" w:rsidRDefault="00852456" w:rsidP="00C11393">
      <w:pPr>
        <w:jc w:val="both"/>
      </w:pPr>
      <w:r w:rsidRPr="00673AA1">
        <w:t xml:space="preserve">Policy DM20 of the Allocations Plan states that </w:t>
      </w:r>
      <w:r w:rsidR="001C3AF7" w:rsidRPr="00673AA1">
        <w:t xml:space="preserve">planning permission will be granted for </w:t>
      </w:r>
      <w:r w:rsidRPr="00673AA1">
        <w:t xml:space="preserve">development proposals </w:t>
      </w:r>
      <w:r w:rsidR="001C3AF7" w:rsidRPr="00673AA1">
        <w:t xml:space="preserve">that </w:t>
      </w:r>
      <w:r w:rsidRPr="00673AA1">
        <w:t>conserve</w:t>
      </w:r>
      <w:r w:rsidR="001C3AF7" w:rsidRPr="00673AA1">
        <w:t>s</w:t>
      </w:r>
      <w:r w:rsidRPr="00673AA1">
        <w:t xml:space="preserve"> and enhance</w:t>
      </w:r>
      <w:r w:rsidR="001C3AF7" w:rsidRPr="00673AA1">
        <w:t>s</w:t>
      </w:r>
      <w:r w:rsidRPr="00673AA1">
        <w:t xml:space="preserve"> the historic assets of Havant. </w:t>
      </w:r>
      <w:r w:rsidR="00046471" w:rsidRPr="00673AA1">
        <w:t xml:space="preserve">It also states that application which affect, or have the potential to affect, heritage assets are expected to provide a Heritage Statement that: </w:t>
      </w:r>
    </w:p>
    <w:p w14:paraId="6DE077F1"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576657C7"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0C42579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68281892" w14:textId="77777777" w:rsidR="00046471" w:rsidRPr="00673AA1" w:rsidRDefault="00046471" w:rsidP="00C11393">
      <w:pPr>
        <w:autoSpaceDE w:val="0"/>
        <w:autoSpaceDN w:val="0"/>
        <w:adjustRightInd w:val="0"/>
        <w:spacing w:after="0" w:line="240" w:lineRule="auto"/>
        <w:jc w:val="both"/>
        <w:rPr>
          <w:rFonts w:cs="Arial"/>
          <w:bCs/>
        </w:rPr>
      </w:pPr>
    </w:p>
    <w:p w14:paraId="65438083"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69A61BDF" w14:textId="77777777" w:rsidR="001C3AF7" w:rsidRPr="00673AA1" w:rsidRDefault="001C3AF7" w:rsidP="00C11393">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248824A3" w14:textId="77777777" w:rsidR="001C3AF7" w:rsidRPr="00673AA1" w:rsidRDefault="001C3AF7" w:rsidP="00C11393">
      <w:pPr>
        <w:jc w:val="both"/>
      </w:pPr>
      <w:r w:rsidRPr="00673AA1">
        <w:rPr>
          <w:rFonts w:cs="Arial"/>
          <w:bCs/>
        </w:rPr>
        <w:t>where possible positive opportunities to conserve and enjoy heritage assets.</w:t>
      </w:r>
    </w:p>
    <w:p w14:paraId="0067D5BA" w14:textId="77777777" w:rsidR="008112C4" w:rsidRPr="008112C4" w:rsidRDefault="008112C4" w:rsidP="008112C4">
      <w:pPr>
        <w:jc w:val="both"/>
        <w:rPr>
          <w:b/>
          <w:bCs/>
          <w:u w:val="single"/>
        </w:rPr>
      </w:pPr>
      <w:r w:rsidRPr="008112C4">
        <w:rPr>
          <w:b/>
          <w:bCs/>
          <w:u w:val="single"/>
        </w:rPr>
        <w:t xml:space="preserve">Emsworth Neighbourhood Plan </w:t>
      </w:r>
    </w:p>
    <w:p w14:paraId="2A7EF0FA" w14:textId="77777777" w:rsidR="008112C4" w:rsidRPr="008112C4" w:rsidRDefault="008112C4" w:rsidP="008112C4">
      <w:pPr>
        <w:jc w:val="both"/>
      </w:pPr>
      <w:r w:rsidRPr="008112C4">
        <w:t xml:space="preserve">The Emsworth Neighbourhood Plan has now been adopted and has relevant policies which are applicable to this application: </w:t>
      </w:r>
    </w:p>
    <w:p w14:paraId="62EF6755" w14:textId="77777777" w:rsidR="008112C4" w:rsidRPr="008112C4" w:rsidRDefault="008112C4" w:rsidP="008112C4">
      <w:pPr>
        <w:jc w:val="both"/>
      </w:pPr>
      <w:r w:rsidRPr="008112C4">
        <w:t xml:space="preserve">Policy H1 – Design and Heritage </w:t>
      </w:r>
    </w:p>
    <w:p w14:paraId="15F246E7" w14:textId="1F8EE4A2" w:rsidR="00CD4C97" w:rsidRPr="008112C4" w:rsidRDefault="008112C4" w:rsidP="008112C4">
      <w:pPr>
        <w:pStyle w:val="Default"/>
        <w:jc w:val="both"/>
        <w:rPr>
          <w:sz w:val="22"/>
          <w:szCs w:val="22"/>
        </w:rPr>
      </w:pPr>
      <w:r w:rsidRPr="008112C4">
        <w:rPr>
          <w:sz w:val="22"/>
          <w:szCs w:val="22"/>
        </w:rPr>
        <w:t xml:space="preserve">Policy H2 – </w:t>
      </w:r>
      <w:r w:rsidR="008B03EC">
        <w:rPr>
          <w:sz w:val="22"/>
          <w:szCs w:val="22"/>
        </w:rPr>
        <w:t xml:space="preserve">Locally Listed Buildings </w:t>
      </w:r>
    </w:p>
    <w:p w14:paraId="32B74D60" w14:textId="77777777" w:rsidR="008112C4" w:rsidRDefault="008112C4" w:rsidP="00E31B3A">
      <w:pPr>
        <w:pStyle w:val="Default"/>
        <w:jc w:val="both"/>
        <w:rPr>
          <w:b/>
          <w:sz w:val="22"/>
          <w:szCs w:val="22"/>
          <w:u w:val="single"/>
        </w:rPr>
      </w:pPr>
    </w:p>
    <w:p w14:paraId="0A96BC8D" w14:textId="0A246EB2" w:rsidR="00852456" w:rsidRDefault="00C11393" w:rsidP="00E31B3A">
      <w:pPr>
        <w:pStyle w:val="Default"/>
        <w:jc w:val="both"/>
        <w:rPr>
          <w:b/>
          <w:sz w:val="22"/>
          <w:szCs w:val="22"/>
          <w:u w:val="single"/>
        </w:rPr>
      </w:pPr>
      <w:r w:rsidRPr="00673AA1">
        <w:rPr>
          <w:b/>
          <w:sz w:val="22"/>
          <w:szCs w:val="22"/>
          <w:u w:val="single"/>
        </w:rPr>
        <w:t xml:space="preserve">Officer Response: </w:t>
      </w:r>
    </w:p>
    <w:p w14:paraId="77F6B3F2" w14:textId="4E624B7E" w:rsidR="00932F0C" w:rsidRDefault="00932F0C" w:rsidP="00E31B3A">
      <w:pPr>
        <w:pStyle w:val="Default"/>
        <w:jc w:val="both"/>
        <w:rPr>
          <w:b/>
          <w:sz w:val="22"/>
          <w:szCs w:val="22"/>
          <w:u w:val="single"/>
        </w:rPr>
      </w:pPr>
    </w:p>
    <w:p w14:paraId="734F28FA" w14:textId="2D865176" w:rsidR="007C6C3C" w:rsidRDefault="00122F1B" w:rsidP="00122F1B">
      <w:pPr>
        <w:pStyle w:val="Default"/>
        <w:jc w:val="both"/>
        <w:rPr>
          <w:bCs/>
          <w:sz w:val="22"/>
          <w:szCs w:val="22"/>
        </w:rPr>
      </w:pPr>
      <w:r>
        <w:rPr>
          <w:bCs/>
          <w:sz w:val="22"/>
          <w:szCs w:val="22"/>
        </w:rPr>
        <w:t>The replacement bay window raise</w:t>
      </w:r>
      <w:r w:rsidR="005B6313">
        <w:rPr>
          <w:bCs/>
          <w:sz w:val="22"/>
          <w:szCs w:val="22"/>
        </w:rPr>
        <w:t>s</w:t>
      </w:r>
      <w:r>
        <w:rPr>
          <w:bCs/>
          <w:sz w:val="22"/>
          <w:szCs w:val="22"/>
        </w:rPr>
        <w:t xml:space="preserve"> no objection from </w:t>
      </w:r>
      <w:r w:rsidR="005B6313">
        <w:rPr>
          <w:bCs/>
          <w:sz w:val="22"/>
          <w:szCs w:val="22"/>
        </w:rPr>
        <w:t xml:space="preserve">a </w:t>
      </w:r>
      <w:r>
        <w:rPr>
          <w:bCs/>
          <w:sz w:val="22"/>
          <w:szCs w:val="22"/>
        </w:rPr>
        <w:t>her</w:t>
      </w:r>
      <w:r w:rsidR="005B6313">
        <w:rPr>
          <w:bCs/>
          <w:sz w:val="22"/>
          <w:szCs w:val="22"/>
        </w:rPr>
        <w:t>i</w:t>
      </w:r>
      <w:r>
        <w:rPr>
          <w:bCs/>
          <w:sz w:val="22"/>
          <w:szCs w:val="22"/>
        </w:rPr>
        <w:t>tage perspective</w:t>
      </w:r>
      <w:r w:rsidR="005B6313">
        <w:rPr>
          <w:bCs/>
          <w:sz w:val="22"/>
          <w:szCs w:val="22"/>
        </w:rPr>
        <w:t xml:space="preserve"> as there is already a large modern bay window in situ. The proposed vertical cladding would replace the existing clay tile hanging, which matches that on No. 8. This would introduce a more contemporary look to the front façade however, the proposed cladding is to be natural cedar or larch which would weather down to a very neutral tone. It would also be partially obscured by the proposed first floor balcony. </w:t>
      </w:r>
      <w:r>
        <w:rPr>
          <w:bCs/>
          <w:sz w:val="22"/>
          <w:szCs w:val="22"/>
        </w:rPr>
        <w:t xml:space="preserve"> </w:t>
      </w:r>
      <w:r w:rsidR="005B6313">
        <w:rPr>
          <w:bCs/>
          <w:sz w:val="22"/>
          <w:szCs w:val="22"/>
        </w:rPr>
        <w:t xml:space="preserve">Whilst this would be a contrasting material with the cladding on No. 8, the properties are already visually different as No. 8 has white horizonal cladding around the ground floor entrance and other architectural variations. </w:t>
      </w:r>
    </w:p>
    <w:p w14:paraId="14EFF436" w14:textId="54787503" w:rsidR="005B6313" w:rsidRDefault="005B6313" w:rsidP="00122F1B">
      <w:pPr>
        <w:pStyle w:val="Default"/>
        <w:jc w:val="both"/>
        <w:rPr>
          <w:bCs/>
          <w:sz w:val="22"/>
          <w:szCs w:val="22"/>
        </w:rPr>
      </w:pPr>
    </w:p>
    <w:p w14:paraId="3306DAD1" w14:textId="77777777" w:rsidR="005A62EF" w:rsidRDefault="005B6313" w:rsidP="00122F1B">
      <w:pPr>
        <w:pStyle w:val="Default"/>
        <w:jc w:val="both"/>
        <w:rPr>
          <w:bCs/>
          <w:sz w:val="22"/>
          <w:szCs w:val="22"/>
        </w:rPr>
      </w:pPr>
      <w:r>
        <w:rPr>
          <w:bCs/>
          <w:sz w:val="22"/>
          <w:szCs w:val="22"/>
        </w:rPr>
        <w:t xml:space="preserve">The proposed balcony would be at first floor level and supported on timber posts. The balcony itself would also be constructed from timber.  This structure would further unbalance No’s 7 and 8 however, there is nothing to prevent No. 8 from coming forward with a similar scheme in the future. There are several other examples of balconies along Bridgefoot Path, but mainly on modern style properties (19050’s onwards) </w:t>
      </w:r>
      <w:r w:rsidR="005A62EF">
        <w:rPr>
          <w:bCs/>
          <w:sz w:val="22"/>
          <w:szCs w:val="22"/>
        </w:rPr>
        <w:t xml:space="preserve">such as the application site, </w:t>
      </w:r>
      <w:r>
        <w:rPr>
          <w:bCs/>
          <w:sz w:val="22"/>
          <w:szCs w:val="22"/>
        </w:rPr>
        <w:t xml:space="preserve">and not on the more historic Victorian terraces. As No. 7 (and 8) are modern properties (likely 1960’s) construction, there is more scope to add </w:t>
      </w:r>
      <w:r w:rsidR="000F11E0">
        <w:rPr>
          <w:bCs/>
          <w:sz w:val="22"/>
          <w:szCs w:val="22"/>
        </w:rPr>
        <w:t>contemporary</w:t>
      </w:r>
      <w:r>
        <w:rPr>
          <w:bCs/>
          <w:sz w:val="22"/>
          <w:szCs w:val="22"/>
        </w:rPr>
        <w:t xml:space="preserve"> features, without disrupting the </w:t>
      </w:r>
      <w:r w:rsidR="005A62EF">
        <w:rPr>
          <w:bCs/>
          <w:sz w:val="22"/>
          <w:szCs w:val="22"/>
        </w:rPr>
        <w:t xml:space="preserve">historic context or </w:t>
      </w:r>
      <w:r>
        <w:rPr>
          <w:bCs/>
          <w:sz w:val="22"/>
          <w:szCs w:val="22"/>
        </w:rPr>
        <w:t xml:space="preserve">uniformity </w:t>
      </w:r>
      <w:r w:rsidR="000F11E0">
        <w:rPr>
          <w:bCs/>
          <w:sz w:val="22"/>
          <w:szCs w:val="22"/>
        </w:rPr>
        <w:t xml:space="preserve">as it would on the </w:t>
      </w:r>
      <w:r w:rsidR="005A62EF">
        <w:rPr>
          <w:bCs/>
          <w:sz w:val="22"/>
          <w:szCs w:val="22"/>
        </w:rPr>
        <w:t xml:space="preserve">older, </w:t>
      </w:r>
      <w:r w:rsidR="000F11E0">
        <w:rPr>
          <w:bCs/>
          <w:sz w:val="22"/>
          <w:szCs w:val="22"/>
        </w:rPr>
        <w:t xml:space="preserve">terraced properties. </w:t>
      </w:r>
    </w:p>
    <w:p w14:paraId="4E5B2BD5" w14:textId="77777777" w:rsidR="005A62EF" w:rsidRDefault="005A62EF" w:rsidP="00122F1B">
      <w:pPr>
        <w:pStyle w:val="Default"/>
        <w:jc w:val="both"/>
        <w:rPr>
          <w:bCs/>
          <w:sz w:val="22"/>
          <w:szCs w:val="22"/>
        </w:rPr>
      </w:pPr>
    </w:p>
    <w:p w14:paraId="2C2DD32D" w14:textId="290560B1" w:rsidR="005B6313" w:rsidRDefault="000F11E0" w:rsidP="00122F1B">
      <w:pPr>
        <w:pStyle w:val="Default"/>
        <w:jc w:val="both"/>
        <w:rPr>
          <w:bCs/>
          <w:sz w:val="22"/>
          <w:szCs w:val="22"/>
        </w:rPr>
      </w:pPr>
      <w:r>
        <w:rPr>
          <w:bCs/>
          <w:sz w:val="22"/>
          <w:szCs w:val="22"/>
        </w:rPr>
        <w:t xml:space="preserve">The balcony would be made from timber which is a material common in the local vernacular due to the mill pond / harbour setting. The depth of the structure would be greater adjacent to No. 6 Bridgefoot Path however, the building line of this property sits further forward than No. 7 and at an angle so the balcony has more scope to increase the depth at one end. </w:t>
      </w:r>
    </w:p>
    <w:p w14:paraId="086E86C7" w14:textId="77777777" w:rsidR="007C6C3C" w:rsidRDefault="007C6C3C" w:rsidP="00E31B3A">
      <w:pPr>
        <w:pStyle w:val="Default"/>
        <w:jc w:val="both"/>
        <w:rPr>
          <w:bCs/>
          <w:sz w:val="22"/>
          <w:szCs w:val="22"/>
        </w:rPr>
      </w:pPr>
    </w:p>
    <w:p w14:paraId="595EDE9A" w14:textId="5E7D0F7E" w:rsidR="00221D1C" w:rsidRPr="00932F0C" w:rsidRDefault="00221D1C" w:rsidP="00E31B3A">
      <w:pPr>
        <w:pStyle w:val="Default"/>
        <w:jc w:val="both"/>
        <w:rPr>
          <w:bCs/>
          <w:sz w:val="22"/>
          <w:szCs w:val="22"/>
        </w:rPr>
      </w:pPr>
      <w:r>
        <w:rPr>
          <w:bCs/>
          <w:sz w:val="22"/>
          <w:szCs w:val="22"/>
        </w:rPr>
        <w:t xml:space="preserve">Overall, the </w:t>
      </w:r>
      <w:r w:rsidR="00381B6D">
        <w:rPr>
          <w:bCs/>
          <w:sz w:val="22"/>
          <w:szCs w:val="22"/>
        </w:rPr>
        <w:t xml:space="preserve">proposals would meet the test of Section 72 of the TCPA 1990 in that they would </w:t>
      </w:r>
      <w:r>
        <w:rPr>
          <w:bCs/>
          <w:sz w:val="22"/>
          <w:szCs w:val="22"/>
        </w:rPr>
        <w:t xml:space="preserve">preserve and enhance the special qualities of the conservation area. </w:t>
      </w:r>
      <w:r w:rsidR="007C6C3C">
        <w:rPr>
          <w:bCs/>
          <w:sz w:val="22"/>
          <w:szCs w:val="22"/>
        </w:rPr>
        <w:t xml:space="preserve">The proposal would also accord with the relevant national and local planning policy. </w:t>
      </w:r>
    </w:p>
    <w:p w14:paraId="57FF6F34" w14:textId="7D5A1014" w:rsidR="00932F0C" w:rsidRDefault="00932F0C" w:rsidP="00E31B3A">
      <w:pPr>
        <w:pStyle w:val="Default"/>
        <w:jc w:val="both"/>
        <w:rPr>
          <w:b/>
          <w:sz w:val="22"/>
          <w:szCs w:val="22"/>
          <w:u w:val="single"/>
        </w:rPr>
      </w:pPr>
    </w:p>
    <w:p w14:paraId="4AD46700" w14:textId="77777777" w:rsidR="004542E1" w:rsidRDefault="004542E1" w:rsidP="00E31B3A">
      <w:pPr>
        <w:pStyle w:val="Default"/>
        <w:jc w:val="both"/>
        <w:rPr>
          <w:b/>
          <w:sz w:val="22"/>
          <w:szCs w:val="22"/>
          <w:u w:val="single"/>
        </w:rPr>
      </w:pPr>
      <w:r w:rsidRPr="00673AA1">
        <w:rPr>
          <w:b/>
          <w:sz w:val="22"/>
          <w:szCs w:val="22"/>
          <w:u w:val="single"/>
        </w:rPr>
        <w:t xml:space="preserve">Conclusion </w:t>
      </w:r>
    </w:p>
    <w:p w14:paraId="518053F9" w14:textId="77777777" w:rsidR="00F45927" w:rsidRDefault="00F45927" w:rsidP="00E31B3A">
      <w:pPr>
        <w:pStyle w:val="Default"/>
        <w:jc w:val="both"/>
        <w:rPr>
          <w:b/>
          <w:sz w:val="22"/>
          <w:szCs w:val="22"/>
          <w:u w:val="single"/>
        </w:rPr>
      </w:pPr>
    </w:p>
    <w:p w14:paraId="6F0CA528" w14:textId="7E7FA830" w:rsidR="005A62EF" w:rsidRDefault="00097C66" w:rsidP="00693AD0">
      <w:pPr>
        <w:pStyle w:val="Default"/>
        <w:jc w:val="both"/>
        <w:rPr>
          <w:sz w:val="22"/>
          <w:szCs w:val="22"/>
        </w:rPr>
      </w:pPr>
      <w:r>
        <w:rPr>
          <w:sz w:val="22"/>
          <w:szCs w:val="22"/>
        </w:rPr>
        <w:t xml:space="preserve">No objection </w:t>
      </w:r>
      <w:r w:rsidR="007C6C3C">
        <w:rPr>
          <w:sz w:val="22"/>
          <w:szCs w:val="22"/>
        </w:rPr>
        <w:t xml:space="preserve">subject to the inclusion of </w:t>
      </w:r>
      <w:r w:rsidR="005A62EF">
        <w:rPr>
          <w:sz w:val="22"/>
          <w:szCs w:val="22"/>
        </w:rPr>
        <w:t xml:space="preserve">the following materials: </w:t>
      </w:r>
    </w:p>
    <w:p w14:paraId="02643AFE" w14:textId="77777777" w:rsidR="00C341BC" w:rsidRDefault="00C341BC" w:rsidP="00693AD0">
      <w:pPr>
        <w:pStyle w:val="Default"/>
        <w:jc w:val="both"/>
        <w:rPr>
          <w:sz w:val="22"/>
          <w:szCs w:val="22"/>
        </w:rPr>
      </w:pPr>
    </w:p>
    <w:p w14:paraId="587749ED" w14:textId="77777777" w:rsidR="00C341BC" w:rsidRPr="00C341BC" w:rsidRDefault="005A62EF" w:rsidP="005A62EF">
      <w:pPr>
        <w:pStyle w:val="Default"/>
        <w:numPr>
          <w:ilvl w:val="0"/>
          <w:numId w:val="12"/>
        </w:numPr>
        <w:jc w:val="both"/>
        <w:rPr>
          <w:rFonts w:asciiTheme="minorHAnsi" w:hAnsiTheme="minorHAnsi"/>
          <w:sz w:val="22"/>
          <w:szCs w:val="22"/>
        </w:rPr>
      </w:pPr>
      <w:r>
        <w:rPr>
          <w:sz w:val="22"/>
          <w:szCs w:val="22"/>
        </w:rPr>
        <w:t>An external</w:t>
      </w:r>
      <w:r w:rsidR="007C6C3C">
        <w:rPr>
          <w:sz w:val="22"/>
          <w:szCs w:val="22"/>
        </w:rPr>
        <w:t xml:space="preserve"> material sample condition </w:t>
      </w:r>
      <w:r>
        <w:rPr>
          <w:sz w:val="22"/>
          <w:szCs w:val="22"/>
        </w:rPr>
        <w:t xml:space="preserve">(including details / finish of cladding) </w:t>
      </w:r>
    </w:p>
    <w:p w14:paraId="2F08F3C3" w14:textId="45EBB4B0" w:rsidR="00854D56" w:rsidRDefault="00C341BC" w:rsidP="005A62EF">
      <w:pPr>
        <w:pStyle w:val="Default"/>
        <w:numPr>
          <w:ilvl w:val="0"/>
          <w:numId w:val="12"/>
        </w:numPr>
        <w:jc w:val="both"/>
        <w:rPr>
          <w:rFonts w:asciiTheme="minorHAnsi" w:hAnsiTheme="minorHAnsi"/>
          <w:sz w:val="22"/>
          <w:szCs w:val="22"/>
        </w:rPr>
      </w:pPr>
      <w:r>
        <w:rPr>
          <w:sz w:val="22"/>
          <w:szCs w:val="22"/>
        </w:rPr>
        <w:t>Details of the new first floor – colour of frame, style of glazing etc..</w:t>
      </w:r>
      <w:r w:rsidR="007C6C3C">
        <w:rPr>
          <w:sz w:val="22"/>
          <w:szCs w:val="22"/>
        </w:rPr>
        <w:t xml:space="preserve"> </w:t>
      </w:r>
    </w:p>
    <w:p w14:paraId="057C5F27" w14:textId="77777777" w:rsidR="00B0774E" w:rsidRPr="00B0774E" w:rsidRDefault="00854D56" w:rsidP="00854D56">
      <w:pPr>
        <w:pStyle w:val="Default"/>
        <w:ind w:left="360"/>
        <w:jc w:val="both"/>
        <w:rPr>
          <w:rFonts w:asciiTheme="minorHAnsi" w:hAnsiTheme="minorHAnsi"/>
          <w:sz w:val="22"/>
          <w:szCs w:val="22"/>
        </w:rPr>
      </w:pPr>
      <w:r>
        <w:rPr>
          <w:rFonts w:asciiTheme="minorHAnsi" w:hAnsiTheme="minorHAnsi"/>
          <w:sz w:val="22"/>
          <w:szCs w:val="22"/>
        </w:rPr>
        <w:t xml:space="preserve">   </w:t>
      </w:r>
      <w:r w:rsidR="00B0774E" w:rsidRPr="00B0774E">
        <w:rPr>
          <w:rFonts w:asciiTheme="minorHAnsi" w:hAnsiTheme="minorHAnsi" w:cs="Arial"/>
          <w:sz w:val="22"/>
          <w:szCs w:val="22"/>
        </w:rPr>
        <w:t xml:space="preserve"> </w:t>
      </w:r>
    </w:p>
    <w:sectPr w:rsidR="00B0774E" w:rsidRPr="00B07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B31857"/>
    <w:multiLevelType w:val="hybridMultilevel"/>
    <w:tmpl w:val="4F40B25C"/>
    <w:lvl w:ilvl="0" w:tplc="AA784A7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264B75"/>
    <w:multiLevelType w:val="hybridMultilevel"/>
    <w:tmpl w:val="1F14C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50295"/>
    <w:multiLevelType w:val="hybridMultilevel"/>
    <w:tmpl w:val="E80E24A4"/>
    <w:lvl w:ilvl="0" w:tplc="5A76C30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6314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727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4907116">
    <w:abstractNumId w:val="4"/>
  </w:num>
  <w:num w:numId="4" w16cid:durableId="1496143575">
    <w:abstractNumId w:val="3"/>
  </w:num>
  <w:num w:numId="5" w16cid:durableId="700788156">
    <w:abstractNumId w:val="10"/>
  </w:num>
  <w:num w:numId="6" w16cid:durableId="1683773515">
    <w:abstractNumId w:val="0"/>
  </w:num>
  <w:num w:numId="7" w16cid:durableId="905650033">
    <w:abstractNumId w:val="8"/>
  </w:num>
  <w:num w:numId="8" w16cid:durableId="1246377324">
    <w:abstractNumId w:val="6"/>
  </w:num>
  <w:num w:numId="9" w16cid:durableId="1437485886">
    <w:abstractNumId w:val="1"/>
  </w:num>
  <w:num w:numId="10" w16cid:durableId="1514874553">
    <w:abstractNumId w:val="7"/>
  </w:num>
  <w:num w:numId="11" w16cid:durableId="960502383">
    <w:abstractNumId w:val="5"/>
  </w:num>
  <w:num w:numId="12" w16cid:durableId="3229702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634CD"/>
    <w:rsid w:val="00097C66"/>
    <w:rsid w:val="000B0358"/>
    <w:rsid w:val="000D155D"/>
    <w:rsid w:val="000D6036"/>
    <w:rsid w:val="000F11E0"/>
    <w:rsid w:val="00122F1B"/>
    <w:rsid w:val="00181768"/>
    <w:rsid w:val="001C3AF7"/>
    <w:rsid w:val="00221D1C"/>
    <w:rsid w:val="00272D95"/>
    <w:rsid w:val="00274FB6"/>
    <w:rsid w:val="00280006"/>
    <w:rsid w:val="002B284B"/>
    <w:rsid w:val="002B3D0D"/>
    <w:rsid w:val="002C7C58"/>
    <w:rsid w:val="00324797"/>
    <w:rsid w:val="00332A3A"/>
    <w:rsid w:val="00376316"/>
    <w:rsid w:val="00377099"/>
    <w:rsid w:val="00381B6D"/>
    <w:rsid w:val="00440348"/>
    <w:rsid w:val="004542E1"/>
    <w:rsid w:val="004673DC"/>
    <w:rsid w:val="004F6F64"/>
    <w:rsid w:val="005A62EF"/>
    <w:rsid w:val="005B6313"/>
    <w:rsid w:val="00673AA1"/>
    <w:rsid w:val="00693AD0"/>
    <w:rsid w:val="006A54BC"/>
    <w:rsid w:val="006B5B64"/>
    <w:rsid w:val="006D22C4"/>
    <w:rsid w:val="007C574E"/>
    <w:rsid w:val="007C6C3C"/>
    <w:rsid w:val="008112C4"/>
    <w:rsid w:val="00852456"/>
    <w:rsid w:val="00854D56"/>
    <w:rsid w:val="00872C31"/>
    <w:rsid w:val="008B03EC"/>
    <w:rsid w:val="008D73E3"/>
    <w:rsid w:val="00930C2D"/>
    <w:rsid w:val="00932F0C"/>
    <w:rsid w:val="00984F41"/>
    <w:rsid w:val="009B1EFC"/>
    <w:rsid w:val="00A25F0B"/>
    <w:rsid w:val="00A54386"/>
    <w:rsid w:val="00A574DA"/>
    <w:rsid w:val="00AB323F"/>
    <w:rsid w:val="00B0774E"/>
    <w:rsid w:val="00B24457"/>
    <w:rsid w:val="00B42C4C"/>
    <w:rsid w:val="00B45571"/>
    <w:rsid w:val="00BD2CCD"/>
    <w:rsid w:val="00BE1373"/>
    <w:rsid w:val="00BE1F2E"/>
    <w:rsid w:val="00BE59F6"/>
    <w:rsid w:val="00BF67AB"/>
    <w:rsid w:val="00C02690"/>
    <w:rsid w:val="00C05141"/>
    <w:rsid w:val="00C11393"/>
    <w:rsid w:val="00C341BC"/>
    <w:rsid w:val="00C509EE"/>
    <w:rsid w:val="00CA11A3"/>
    <w:rsid w:val="00CD4C97"/>
    <w:rsid w:val="00CE4CC6"/>
    <w:rsid w:val="00D10755"/>
    <w:rsid w:val="00DB60BA"/>
    <w:rsid w:val="00DD38FB"/>
    <w:rsid w:val="00E236AF"/>
    <w:rsid w:val="00E307EA"/>
    <w:rsid w:val="00E31470"/>
    <w:rsid w:val="00E31B3A"/>
    <w:rsid w:val="00E72810"/>
    <w:rsid w:val="00EA43A9"/>
    <w:rsid w:val="00EE2909"/>
    <w:rsid w:val="00F40AAF"/>
    <w:rsid w:val="00F426F9"/>
    <w:rsid w:val="00F45927"/>
    <w:rsid w:val="00F91CAF"/>
    <w:rsid w:val="00F91FE6"/>
    <w:rsid w:val="00FB5AB4"/>
    <w:rsid w:val="00FB7B4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5F584"/>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FB5AB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AF78C-95BF-4BD3-914D-F79DDC723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2023-10-05T10:11:00Z</dcterms:created>
  <dcterms:modified xsi:type="dcterms:W3CDTF">2023-10-17T10:04:00Z</dcterms:modified>
</cp:coreProperties>
</file>