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D9D94A6" w:rsidR="00741821" w:rsidRPr="00B25729" w:rsidRDefault="008F2748" w:rsidP="00741821">
            <w:pPr>
              <w:spacing w:line="276" w:lineRule="auto"/>
              <w:rPr>
                <w:rFonts w:ascii="Arial" w:hAnsi="Arial" w:cs="Arial"/>
              </w:rPr>
            </w:pPr>
            <w:r>
              <w:rPr>
                <w:rFonts w:ascii="Arial" w:hAnsi="Arial" w:cs="Arial"/>
              </w:rPr>
              <w:t>14/06/2023</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0DAAFC52" w:rsidR="00317486" w:rsidRPr="00B25729" w:rsidRDefault="00324AFF" w:rsidP="00741821">
            <w:pPr>
              <w:spacing w:line="276" w:lineRule="auto"/>
              <w:rPr>
                <w:rFonts w:ascii="Arial" w:hAnsi="Arial" w:cs="Arial"/>
              </w:rPr>
            </w:pPr>
            <w:r>
              <w:rPr>
                <w:rFonts w:ascii="Arial" w:hAnsi="Arial" w:cs="Arial"/>
              </w:rPr>
              <w:t>07/08/2023</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0BE22F1D" w:rsidR="001071FC" w:rsidRPr="00B25729" w:rsidRDefault="008F2748" w:rsidP="00741821">
            <w:pPr>
              <w:spacing w:line="276" w:lineRule="auto"/>
              <w:rPr>
                <w:rFonts w:ascii="Arial" w:hAnsi="Arial" w:cs="Arial"/>
              </w:rPr>
            </w:pPr>
            <w:r>
              <w:rPr>
                <w:rFonts w:ascii="Arial" w:hAnsi="Arial" w:cs="Arial"/>
              </w:rPr>
              <w:t>APP/23/00249</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2BDCE762" w:rsidR="00D873D9" w:rsidRPr="00B25729" w:rsidRDefault="008F2748" w:rsidP="00741821">
            <w:pPr>
              <w:spacing w:line="276" w:lineRule="auto"/>
              <w:rPr>
                <w:rFonts w:ascii="Arial" w:hAnsi="Arial" w:cs="Arial"/>
              </w:rPr>
            </w:pPr>
            <w:r>
              <w:rPr>
                <w:rFonts w:ascii="Arial" w:hAnsi="Arial" w:cs="Arial"/>
              </w:rPr>
              <w:t>North Street House, 6 North Street, Emsworth, PO10 7DD</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39BCF9E9" w14:textId="77777777" w:rsidR="001071FC" w:rsidRDefault="00D71355" w:rsidP="00D713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sidRPr="00D71355">
              <w:rPr>
                <w:rFonts w:ascii="Arial" w:hAnsi="Arial" w:cs="Arial"/>
              </w:rPr>
              <w:t xml:space="preserve">Proposed conversion of 2.5-storey surgery [Class E(e)] building to hotel (Class C1); replacement of single-storey surgery [Class E(e)] building with two-storey café [Class E(b)]. </w:t>
            </w:r>
          </w:p>
          <w:p w14:paraId="451786E1" w14:textId="7CC1DB1E" w:rsidR="00F563A1" w:rsidRPr="00F563A1" w:rsidRDefault="00F563A1" w:rsidP="00D713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i/>
                <w:iCs/>
                <w:color w:val="212529"/>
              </w:rPr>
            </w:pPr>
            <w:r w:rsidRPr="00F563A1">
              <w:rPr>
                <w:rFonts w:ascii="Arial" w:hAnsi="Arial" w:cs="Arial"/>
                <w:i/>
                <w:iCs/>
                <w:color w:val="000000" w:themeColor="text1"/>
                <w:highlight w:val="yellow"/>
              </w:rPr>
              <w:t>Proposal would result in a 10 bedroomed hotel – with 9 x double rooms and 1x family room</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3B51E25" w:rsidR="00317486" w:rsidRPr="00B25729" w:rsidRDefault="00D71355"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51639F4A" w14:textId="072EF6EA" w:rsidR="00D71355" w:rsidRPr="00D71355" w:rsidRDefault="00D71355" w:rsidP="00D71355">
            <w:pPr>
              <w:spacing w:after="160" w:line="276" w:lineRule="auto"/>
              <w:rPr>
                <w:rFonts w:ascii="Arial" w:eastAsiaTheme="minorHAnsi" w:hAnsi="Arial" w:cs="Arial"/>
                <w:b/>
                <w:bCs/>
                <w:sz w:val="20"/>
                <w:szCs w:val="20"/>
                <w:lang w:eastAsia="en-US"/>
              </w:rPr>
            </w:pPr>
            <w:r w:rsidRPr="00D71355">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w:t>
            </w:r>
            <w:r w:rsidR="00286C60">
              <w:rPr>
                <w:rFonts w:ascii="Arial" w:eastAsiaTheme="minorHAnsi" w:hAnsi="Arial" w:cs="Arial"/>
                <w:sz w:val="20"/>
                <w:szCs w:val="20"/>
                <w:lang w:eastAsia="en-US"/>
              </w:rPr>
              <w:t xml:space="preserve">development that results in </w:t>
            </w:r>
            <w:r w:rsidRPr="00D71355">
              <w:rPr>
                <w:rFonts w:ascii="Arial" w:eastAsiaTheme="minorHAnsi" w:hAnsi="Arial" w:cs="Arial"/>
                <w:sz w:val="20"/>
                <w:szCs w:val="20"/>
                <w:lang w:eastAsia="en-US"/>
              </w:rPr>
              <w:t>a net increase in</w:t>
            </w:r>
            <w:r w:rsidR="00286C60">
              <w:rPr>
                <w:rFonts w:ascii="Arial" w:eastAsiaTheme="minorHAnsi" w:hAnsi="Arial" w:cs="Arial"/>
                <w:sz w:val="20"/>
                <w:szCs w:val="20"/>
                <w:lang w:eastAsia="en-US"/>
              </w:rPr>
              <w:t xml:space="preserve"> </w:t>
            </w:r>
            <w:r w:rsidRPr="00D71355">
              <w:rPr>
                <w:rFonts w:ascii="Arial" w:eastAsiaTheme="minorHAnsi" w:hAnsi="Arial" w:cs="Arial"/>
                <w:sz w:val="20"/>
                <w:szCs w:val="20"/>
                <w:lang w:eastAsia="en-US"/>
              </w:rPr>
              <w:t xml:space="preserve">housing within 5.6km of the Solent SPAs is likely to result in impacts to the integrity of those sites through a consequent increase in recreational disturbance. </w:t>
            </w:r>
          </w:p>
          <w:p w14:paraId="135AE5CC" w14:textId="792624A4" w:rsidR="00D71355" w:rsidRPr="00D71355" w:rsidRDefault="00D71355" w:rsidP="00D71355">
            <w:pPr>
              <w:spacing w:after="160" w:line="276" w:lineRule="auto"/>
              <w:rPr>
                <w:rFonts w:ascii="Arial" w:eastAsiaTheme="minorHAnsi" w:hAnsi="Arial" w:cs="Arial"/>
                <w:b/>
                <w:bCs/>
                <w:sz w:val="20"/>
                <w:szCs w:val="20"/>
                <w:lang w:eastAsia="en-US"/>
              </w:rPr>
            </w:pPr>
            <w:r w:rsidRPr="00D71355">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119606FE" w14:textId="3DCAB6FC" w:rsidR="00D71355" w:rsidRPr="00D71355" w:rsidRDefault="00D71355" w:rsidP="00D71355">
            <w:pPr>
              <w:spacing w:after="160" w:line="276" w:lineRule="auto"/>
              <w:rPr>
                <w:rFonts w:ascii="Arial" w:eastAsiaTheme="minorHAnsi" w:hAnsi="Arial" w:cs="Arial"/>
                <w:b/>
                <w:bCs/>
                <w:sz w:val="20"/>
                <w:szCs w:val="20"/>
                <w:lang w:eastAsia="en-US"/>
              </w:rPr>
            </w:pPr>
            <w:bookmarkStart w:id="0" w:name="_Hlk137809443"/>
            <w:r w:rsidRPr="00D71355">
              <w:rPr>
                <w:rFonts w:ascii="Arial" w:eastAsiaTheme="minorHAnsi" w:hAnsi="Arial" w:cs="Arial"/>
                <w:sz w:val="20"/>
                <w:szCs w:val="20"/>
                <w:lang w:eastAsia="en-US"/>
              </w:rPr>
              <w:t xml:space="preserve">The proposed development </w:t>
            </w:r>
            <w:r w:rsidR="00286C60">
              <w:rPr>
                <w:rFonts w:ascii="Arial" w:eastAsiaTheme="minorHAnsi" w:hAnsi="Arial" w:cs="Arial"/>
                <w:sz w:val="20"/>
                <w:szCs w:val="20"/>
                <w:lang w:eastAsia="en-US"/>
              </w:rPr>
              <w:t xml:space="preserve">for a new hotel (Class C1) would result in </w:t>
            </w:r>
            <w:r w:rsidRPr="00D71355">
              <w:rPr>
                <w:rFonts w:ascii="Arial" w:eastAsiaTheme="minorHAnsi" w:hAnsi="Arial" w:cs="Arial"/>
                <w:sz w:val="20"/>
                <w:szCs w:val="20"/>
                <w:lang w:eastAsia="en-US"/>
              </w:rPr>
              <w:t xml:space="preserve">a net increase in </w:t>
            </w:r>
            <w:r w:rsidR="00286C60">
              <w:rPr>
                <w:rFonts w:ascii="Arial" w:eastAsiaTheme="minorHAnsi" w:hAnsi="Arial" w:cs="Arial"/>
                <w:sz w:val="20"/>
                <w:szCs w:val="20"/>
                <w:lang w:eastAsia="en-US"/>
              </w:rPr>
              <w:t>overnight stays and visitors to the Borough</w:t>
            </w:r>
            <w:bookmarkEnd w:id="0"/>
            <w:r w:rsidR="00286C60">
              <w:rPr>
                <w:rFonts w:ascii="Arial" w:eastAsiaTheme="minorHAnsi" w:hAnsi="Arial" w:cs="Arial"/>
                <w:sz w:val="20"/>
                <w:szCs w:val="20"/>
                <w:lang w:eastAsia="en-US"/>
              </w:rPr>
              <w:t xml:space="preserve">. </w:t>
            </w:r>
            <w:bookmarkStart w:id="1" w:name="_Hlk137809558"/>
            <w:r w:rsidRPr="00D71355">
              <w:rPr>
                <w:rFonts w:ascii="Arial" w:eastAsiaTheme="minorHAnsi" w:hAnsi="Arial" w:cs="Arial"/>
                <w:sz w:val="20"/>
                <w:szCs w:val="20"/>
                <w:lang w:eastAsia="en-US"/>
              </w:rPr>
              <w:t xml:space="preserve">Paragraph 6.4 of the Solent Recreation Mitigation Strategy </w:t>
            </w:r>
            <w:r w:rsidR="00286C60">
              <w:rPr>
                <w:rFonts w:ascii="Arial" w:eastAsiaTheme="minorHAnsi" w:hAnsi="Arial" w:cs="Arial"/>
                <w:sz w:val="20"/>
                <w:szCs w:val="20"/>
                <w:lang w:eastAsia="en-US"/>
              </w:rPr>
              <w:t>notes that for the purposes of the Strategy a “dwelling” includes holiday accommodation</w:t>
            </w:r>
            <w:bookmarkEnd w:id="1"/>
            <w:r w:rsidR="00286C60">
              <w:rPr>
                <w:rFonts w:ascii="Arial" w:eastAsiaTheme="minorHAnsi" w:hAnsi="Arial" w:cs="Arial"/>
                <w:sz w:val="20"/>
                <w:szCs w:val="20"/>
                <w:lang w:eastAsia="en-US"/>
              </w:rPr>
              <w:t xml:space="preserve">. Paragraph 6.4 goes on to </w:t>
            </w:r>
            <w:r w:rsidRPr="00D71355">
              <w:rPr>
                <w:rFonts w:ascii="Arial" w:eastAsiaTheme="minorHAnsi" w:hAnsi="Arial" w:cs="Arial"/>
                <w:sz w:val="20"/>
                <w:szCs w:val="20"/>
                <w:lang w:eastAsia="en-US"/>
              </w:rPr>
              <w:t>set out that the “developer contribution will be required for every net additional dwelling within 5.6 kilometres of the boundaries of the Solent Special Protection Areas” (see para 6.3).</w:t>
            </w:r>
          </w:p>
          <w:p w14:paraId="28CAC423" w14:textId="4396E8E8" w:rsidR="00622604" w:rsidRDefault="00D71355" w:rsidP="00D71355">
            <w:pPr>
              <w:spacing w:line="276" w:lineRule="auto"/>
              <w:rPr>
                <w:rFonts w:ascii="Arial" w:hAnsi="Arial" w:cs="Arial"/>
                <w:b/>
                <w:sz w:val="22"/>
                <w:szCs w:val="22"/>
              </w:rPr>
            </w:pPr>
            <w:r w:rsidRPr="00D71355">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63A182A1" w14:textId="77777777" w:rsidR="00D71355" w:rsidRPr="00D71355" w:rsidRDefault="00D71355" w:rsidP="00D71355">
            <w:pPr>
              <w:spacing w:after="160" w:line="276" w:lineRule="auto"/>
              <w:rPr>
                <w:rFonts w:ascii="Arial" w:hAnsi="Arial" w:cs="Arial"/>
                <w:b/>
                <w:bCs/>
                <w:sz w:val="20"/>
                <w:szCs w:val="20"/>
              </w:rPr>
            </w:pPr>
            <w:r w:rsidRPr="00D71355">
              <w:rPr>
                <w:rFonts w:ascii="Arial" w:hAnsi="Arial" w:cs="Arial"/>
                <w:sz w:val="20"/>
                <w:szCs w:val="20"/>
              </w:rPr>
              <w:t>The proposed development is within the catchment of a wastewater treatment works that would drain into the Chichester and Langstone Harbours SPA.</w:t>
            </w:r>
          </w:p>
          <w:p w14:paraId="6D10A249" w14:textId="7BA7380B" w:rsidR="00D71355" w:rsidRPr="00D71355" w:rsidRDefault="00D71355" w:rsidP="00D71355">
            <w:pPr>
              <w:spacing w:after="160" w:line="276" w:lineRule="auto"/>
              <w:rPr>
                <w:rFonts w:ascii="Arial" w:hAnsi="Arial" w:cs="Arial"/>
                <w:b/>
                <w:bCs/>
                <w:sz w:val="20"/>
                <w:szCs w:val="20"/>
              </w:rPr>
            </w:pPr>
            <w:r w:rsidRPr="00D71355">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D71355">
              <w:rPr>
                <w:rFonts w:ascii="Arial" w:hAnsi="Arial" w:cs="Arial"/>
                <w:sz w:val="20"/>
                <w:szCs w:val="20"/>
              </w:rPr>
              <w:t>as a result of</w:t>
            </w:r>
            <w:proofErr w:type="gramEnd"/>
            <w:r w:rsidRPr="00D71355">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322EAB67" w14:textId="77777777" w:rsidR="00D71355" w:rsidRPr="00D71355" w:rsidRDefault="00D71355" w:rsidP="00D71355">
            <w:pPr>
              <w:spacing w:after="160" w:line="276" w:lineRule="auto"/>
              <w:rPr>
                <w:rFonts w:ascii="Arial" w:hAnsi="Arial" w:cs="Arial"/>
                <w:b/>
                <w:bCs/>
                <w:sz w:val="20"/>
                <w:szCs w:val="20"/>
              </w:rPr>
            </w:pPr>
            <w:r w:rsidRPr="00D71355">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w:t>
            </w:r>
            <w:r w:rsidRPr="00D71355">
              <w:rPr>
                <w:rFonts w:ascii="Arial" w:hAnsi="Arial" w:cs="Arial"/>
                <w:sz w:val="20"/>
                <w:szCs w:val="20"/>
              </w:rPr>
              <w:lastRenderedPageBreak/>
              <w:t>region to accommodate future housing growth without having a detrimental effect upon the water environment. There is currently uncertainty as to whether there is sufficient capacity to accommodate the new housing growth.</w:t>
            </w:r>
          </w:p>
          <w:p w14:paraId="164D46B4" w14:textId="733DFA93" w:rsidR="00D71355" w:rsidRPr="00D71355" w:rsidRDefault="00D71355" w:rsidP="00D71355">
            <w:pPr>
              <w:spacing w:after="160" w:line="276" w:lineRule="auto"/>
              <w:rPr>
                <w:rFonts w:ascii="Arial" w:hAnsi="Arial" w:cs="Arial"/>
                <w:b/>
                <w:bCs/>
                <w:sz w:val="20"/>
                <w:szCs w:val="20"/>
              </w:rPr>
            </w:pPr>
            <w:r w:rsidRPr="00D71355">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D71355">
              <w:rPr>
                <w:rFonts w:ascii="Arial" w:hAnsi="Arial" w:cs="Arial"/>
                <w:sz w:val="20"/>
                <w:szCs w:val="20"/>
              </w:rPr>
              <w:t>account</w:t>
            </w:r>
            <w:proofErr w:type="gramEnd"/>
            <w:r w:rsidRPr="00D71355">
              <w:rPr>
                <w:rFonts w:ascii="Arial" w:hAnsi="Arial" w:cs="Arial"/>
                <w:sz w:val="20"/>
                <w:szCs w:val="20"/>
              </w:rPr>
              <w:t xml:space="preserve"> and it is the ‘net’ nutrient emissions into European Sites that is critical.</w:t>
            </w:r>
          </w:p>
          <w:p w14:paraId="2864E6B3" w14:textId="2BC2D6C2" w:rsidR="00D71355" w:rsidRPr="00D71355" w:rsidRDefault="00D71355" w:rsidP="00D71355">
            <w:pPr>
              <w:spacing w:after="160" w:line="276" w:lineRule="auto"/>
              <w:rPr>
                <w:rFonts w:ascii="Arial" w:hAnsi="Arial" w:cs="Arial"/>
                <w:b/>
                <w:bCs/>
                <w:sz w:val="20"/>
                <w:szCs w:val="20"/>
              </w:rPr>
            </w:pPr>
            <w:r w:rsidRPr="00D71355">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D71355">
              <w:rPr>
                <w:rFonts w:ascii="Arial" w:hAnsi="Arial" w:cs="Arial"/>
                <w:sz w:val="20"/>
                <w:szCs w:val="20"/>
              </w:rPr>
              <w:t>taken into account</w:t>
            </w:r>
            <w:proofErr w:type="gramEnd"/>
            <w:r w:rsidRPr="00D71355">
              <w:rPr>
                <w:rFonts w:ascii="Arial" w:hAnsi="Arial" w:cs="Arial"/>
                <w:sz w:val="20"/>
                <w:szCs w:val="20"/>
              </w:rPr>
              <w:t xml:space="preserve">. </w:t>
            </w:r>
          </w:p>
          <w:p w14:paraId="41F316C0" w14:textId="08940499" w:rsidR="00D71355" w:rsidRPr="00D71355" w:rsidRDefault="00D71355" w:rsidP="00D71355">
            <w:pPr>
              <w:spacing w:after="160" w:line="276" w:lineRule="auto"/>
              <w:rPr>
                <w:rFonts w:ascii="Arial" w:hAnsi="Arial" w:cs="Arial"/>
                <w:b/>
                <w:bCs/>
                <w:sz w:val="20"/>
                <w:szCs w:val="20"/>
              </w:rPr>
            </w:pPr>
            <w:r w:rsidRPr="00D71355">
              <w:rPr>
                <w:rFonts w:ascii="Arial" w:hAnsi="Arial" w:cs="Arial"/>
                <w:sz w:val="20"/>
                <w:szCs w:val="20"/>
              </w:rPr>
              <w:t xml:space="preserve">As a result, </w:t>
            </w:r>
            <w:r w:rsidR="00582E64">
              <w:rPr>
                <w:rFonts w:ascii="Arial" w:hAnsi="Arial" w:cs="Arial"/>
                <w:sz w:val="20"/>
                <w:szCs w:val="20"/>
              </w:rPr>
              <w:t xml:space="preserve">this proposal which would result in a new hotel (Class C1) would result in a net gain of overnight accommodation, </w:t>
            </w:r>
            <w:r w:rsidRPr="00D71355">
              <w:rPr>
                <w:rFonts w:ascii="Arial" w:hAnsi="Arial" w:cs="Arial"/>
                <w:sz w:val="20"/>
                <w:szCs w:val="20"/>
              </w:rPr>
              <w:t>would likely</w:t>
            </w:r>
            <w:r w:rsidR="00582E64">
              <w:rPr>
                <w:rFonts w:ascii="Arial" w:hAnsi="Arial" w:cs="Arial"/>
                <w:sz w:val="20"/>
                <w:szCs w:val="20"/>
              </w:rPr>
              <w:t xml:space="preserve"> have a</w:t>
            </w:r>
            <w:r w:rsidRPr="00D71355">
              <w:rPr>
                <w:rFonts w:ascii="Arial" w:hAnsi="Arial" w:cs="Arial"/>
                <w:sz w:val="20"/>
                <w:szCs w:val="20"/>
              </w:rPr>
              <w:t xml:space="preserve"> significant effect to the following Solent European Sites due to water quality:</w:t>
            </w:r>
          </w:p>
          <w:p w14:paraId="25BCA6A8" w14:textId="77777777" w:rsidR="00D71355" w:rsidRPr="00D71355" w:rsidRDefault="00D71355" w:rsidP="00D71355">
            <w:pPr>
              <w:numPr>
                <w:ilvl w:val="0"/>
                <w:numId w:val="4"/>
              </w:numPr>
              <w:spacing w:after="160" w:line="276" w:lineRule="auto"/>
              <w:ind w:left="274" w:hanging="141"/>
              <w:contextualSpacing/>
              <w:rPr>
                <w:rFonts w:ascii="Arial" w:hAnsi="Arial" w:cs="Arial"/>
                <w:b/>
                <w:bCs/>
                <w:sz w:val="20"/>
                <w:szCs w:val="20"/>
              </w:rPr>
            </w:pPr>
            <w:r w:rsidRPr="00D71355">
              <w:rPr>
                <w:rFonts w:ascii="Arial" w:hAnsi="Arial" w:cs="Arial"/>
                <w:sz w:val="20"/>
                <w:szCs w:val="20"/>
              </w:rPr>
              <w:t xml:space="preserve">Chichester &amp; Langstone Harbours Special Protection Area (SPA) </w:t>
            </w:r>
          </w:p>
          <w:p w14:paraId="51524BE1" w14:textId="77777777" w:rsidR="00D71355" w:rsidRPr="00D71355" w:rsidRDefault="00D71355" w:rsidP="00D71355">
            <w:pPr>
              <w:numPr>
                <w:ilvl w:val="0"/>
                <w:numId w:val="4"/>
              </w:numPr>
              <w:spacing w:after="160" w:line="276" w:lineRule="auto"/>
              <w:ind w:left="274" w:hanging="141"/>
              <w:contextualSpacing/>
              <w:rPr>
                <w:rFonts w:ascii="Arial" w:hAnsi="Arial" w:cs="Arial"/>
                <w:b/>
                <w:bCs/>
                <w:sz w:val="20"/>
                <w:szCs w:val="20"/>
              </w:rPr>
            </w:pPr>
            <w:r w:rsidRPr="00D71355">
              <w:rPr>
                <w:rFonts w:ascii="Arial" w:hAnsi="Arial" w:cs="Arial"/>
                <w:sz w:val="20"/>
                <w:szCs w:val="20"/>
              </w:rPr>
              <w:t>Chichester &amp; Langstone Harbours Ramsar site</w:t>
            </w:r>
          </w:p>
          <w:p w14:paraId="5D35D034" w14:textId="77777777" w:rsidR="00D71355" w:rsidRPr="00D71355" w:rsidRDefault="00D71355" w:rsidP="00D71355">
            <w:pPr>
              <w:numPr>
                <w:ilvl w:val="0"/>
                <w:numId w:val="4"/>
              </w:numPr>
              <w:spacing w:after="160" w:line="276" w:lineRule="auto"/>
              <w:ind w:left="274" w:hanging="141"/>
              <w:contextualSpacing/>
              <w:rPr>
                <w:rFonts w:ascii="Arial" w:hAnsi="Arial" w:cs="Arial"/>
                <w:b/>
                <w:bCs/>
                <w:sz w:val="20"/>
                <w:szCs w:val="20"/>
              </w:rPr>
            </w:pPr>
            <w:r w:rsidRPr="00D71355">
              <w:rPr>
                <w:rFonts w:ascii="Arial" w:hAnsi="Arial" w:cs="Arial"/>
                <w:sz w:val="20"/>
                <w:szCs w:val="20"/>
              </w:rPr>
              <w:t>Solent Maritime Special Area of Conservation (SAC)</w:t>
            </w:r>
          </w:p>
          <w:p w14:paraId="74813015" w14:textId="77777777" w:rsidR="00D71355" w:rsidRPr="00D71355" w:rsidRDefault="00D71355" w:rsidP="00D71355">
            <w:pPr>
              <w:numPr>
                <w:ilvl w:val="0"/>
                <w:numId w:val="4"/>
              </w:numPr>
              <w:spacing w:after="160" w:line="276" w:lineRule="auto"/>
              <w:ind w:left="274" w:hanging="141"/>
              <w:contextualSpacing/>
              <w:rPr>
                <w:rFonts w:ascii="Arial" w:hAnsi="Arial" w:cs="Arial"/>
                <w:b/>
                <w:bCs/>
                <w:sz w:val="20"/>
                <w:szCs w:val="20"/>
              </w:rPr>
            </w:pPr>
            <w:r w:rsidRPr="00D71355">
              <w:rPr>
                <w:rFonts w:ascii="Arial" w:hAnsi="Arial" w:cs="Arial"/>
                <w:sz w:val="20"/>
                <w:szCs w:val="20"/>
              </w:rPr>
              <w:t>Solent and Dorset Coast Special Protection Area (SPA)</w:t>
            </w:r>
          </w:p>
          <w:p w14:paraId="1B1E83A0" w14:textId="77777777" w:rsidR="00D71355" w:rsidRPr="00D71355" w:rsidRDefault="00D71355" w:rsidP="00D71355">
            <w:pPr>
              <w:numPr>
                <w:ilvl w:val="0"/>
                <w:numId w:val="4"/>
              </w:numPr>
              <w:spacing w:after="160" w:line="276" w:lineRule="auto"/>
              <w:ind w:left="274" w:hanging="141"/>
              <w:contextualSpacing/>
              <w:rPr>
                <w:rFonts w:ascii="Arial" w:hAnsi="Arial" w:cs="Arial"/>
                <w:b/>
                <w:bCs/>
                <w:sz w:val="20"/>
                <w:szCs w:val="20"/>
              </w:rPr>
            </w:pPr>
            <w:r w:rsidRPr="00D71355">
              <w:rPr>
                <w:rFonts w:ascii="Arial" w:hAnsi="Arial" w:cs="Arial"/>
                <w:sz w:val="20"/>
                <w:szCs w:val="20"/>
              </w:rPr>
              <w:t>Solent and Southampton Water SPA</w:t>
            </w:r>
          </w:p>
          <w:p w14:paraId="7CAC5D79" w14:textId="77777777" w:rsidR="00D71355" w:rsidRPr="00D71355" w:rsidRDefault="00D71355" w:rsidP="00D71355">
            <w:pPr>
              <w:numPr>
                <w:ilvl w:val="0"/>
                <w:numId w:val="4"/>
              </w:numPr>
              <w:spacing w:after="160" w:line="276" w:lineRule="auto"/>
              <w:ind w:left="274" w:hanging="141"/>
              <w:contextualSpacing/>
              <w:rPr>
                <w:rFonts w:ascii="Arial" w:hAnsi="Arial" w:cs="Arial"/>
                <w:b/>
                <w:bCs/>
                <w:sz w:val="20"/>
                <w:szCs w:val="20"/>
              </w:rPr>
            </w:pPr>
            <w:r w:rsidRPr="00D71355">
              <w:rPr>
                <w:rFonts w:ascii="Arial" w:hAnsi="Arial" w:cs="Arial"/>
                <w:sz w:val="20"/>
                <w:szCs w:val="20"/>
              </w:rPr>
              <w:t>Solent and Southampton Water Ramsar</w:t>
            </w:r>
          </w:p>
          <w:p w14:paraId="7B8AEEAD" w14:textId="77777777" w:rsidR="00D71355" w:rsidRPr="00D71355" w:rsidRDefault="00D71355" w:rsidP="00D71355">
            <w:pPr>
              <w:numPr>
                <w:ilvl w:val="0"/>
                <w:numId w:val="4"/>
              </w:numPr>
              <w:spacing w:after="160" w:line="276" w:lineRule="auto"/>
              <w:ind w:left="274" w:hanging="141"/>
              <w:contextualSpacing/>
              <w:rPr>
                <w:rFonts w:ascii="Arial" w:hAnsi="Arial" w:cs="Arial"/>
                <w:b/>
                <w:bCs/>
                <w:sz w:val="20"/>
                <w:szCs w:val="20"/>
              </w:rPr>
            </w:pPr>
            <w:r w:rsidRPr="00D71355">
              <w:rPr>
                <w:rFonts w:ascii="Arial" w:hAnsi="Arial" w:cs="Arial"/>
                <w:sz w:val="20"/>
                <w:szCs w:val="20"/>
              </w:rPr>
              <w:t>Portsmouth Harbour SPA</w:t>
            </w:r>
          </w:p>
          <w:p w14:paraId="1BF36FA4" w14:textId="77777777" w:rsidR="00D71355" w:rsidRPr="00D71355" w:rsidRDefault="00D71355" w:rsidP="00D71355">
            <w:pPr>
              <w:numPr>
                <w:ilvl w:val="0"/>
                <w:numId w:val="4"/>
              </w:numPr>
              <w:spacing w:after="160" w:line="276" w:lineRule="auto"/>
              <w:ind w:left="274" w:hanging="141"/>
              <w:contextualSpacing/>
              <w:rPr>
                <w:rFonts w:ascii="Arial" w:hAnsi="Arial" w:cs="Arial"/>
                <w:b/>
                <w:bCs/>
                <w:sz w:val="20"/>
                <w:szCs w:val="20"/>
              </w:rPr>
            </w:pPr>
            <w:r w:rsidRPr="00D71355">
              <w:rPr>
                <w:rFonts w:ascii="Arial" w:hAnsi="Arial" w:cs="Arial"/>
                <w:sz w:val="20"/>
                <w:szCs w:val="20"/>
              </w:rPr>
              <w:t>Portsmouth Harbour Ramsar</w:t>
            </w:r>
          </w:p>
          <w:p w14:paraId="4C3EC923" w14:textId="65E0C4FB" w:rsidR="00622604" w:rsidRDefault="00D71355" w:rsidP="00622604">
            <w:pPr>
              <w:numPr>
                <w:ilvl w:val="0"/>
                <w:numId w:val="4"/>
              </w:numPr>
              <w:spacing w:after="160" w:line="276" w:lineRule="auto"/>
              <w:ind w:left="274" w:hanging="141"/>
              <w:contextualSpacing/>
              <w:rPr>
                <w:rFonts w:ascii="Arial" w:hAnsi="Arial" w:cs="Arial"/>
                <w:sz w:val="20"/>
                <w:szCs w:val="20"/>
              </w:rPr>
            </w:pPr>
            <w:r w:rsidRPr="00D71355">
              <w:rPr>
                <w:rFonts w:ascii="Arial" w:hAnsi="Arial" w:cs="Arial"/>
                <w:sz w:val="20"/>
                <w:szCs w:val="20"/>
              </w:rPr>
              <w:t>Solent and Isle of Wight Lagoons SAC</w:t>
            </w:r>
          </w:p>
          <w:p w14:paraId="7AF1AEEA" w14:textId="77777777" w:rsidR="00D71355" w:rsidRPr="00D71355" w:rsidRDefault="00D71355" w:rsidP="00622604">
            <w:pPr>
              <w:numPr>
                <w:ilvl w:val="0"/>
                <w:numId w:val="4"/>
              </w:numPr>
              <w:spacing w:after="160" w:line="276" w:lineRule="auto"/>
              <w:ind w:left="274" w:hanging="141"/>
              <w:contextualSpacing/>
              <w:rPr>
                <w:rFonts w:ascii="Arial" w:hAnsi="Arial" w:cs="Arial"/>
                <w:sz w:val="20"/>
                <w:szCs w:val="20"/>
              </w:rPr>
            </w:pPr>
          </w:p>
          <w:p w14:paraId="3747B97A" w14:textId="1165094B" w:rsidR="009A3435" w:rsidRPr="00D40603" w:rsidRDefault="00622604" w:rsidP="009A3435">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D71355" w:rsidRPr="00C6619F" w14:paraId="21D56155" w14:textId="77777777" w:rsidTr="00741821">
        <w:tc>
          <w:tcPr>
            <w:tcW w:w="9608" w:type="dxa"/>
            <w:gridSpan w:val="3"/>
          </w:tcPr>
          <w:p w14:paraId="0339E6AF" w14:textId="77777777" w:rsidR="00D71355" w:rsidRDefault="00D71355" w:rsidP="00D71355">
            <w:pPr>
              <w:spacing w:line="276" w:lineRule="auto"/>
              <w:rPr>
                <w:rFonts w:ascii="Arial" w:hAnsi="Arial" w:cs="Arial"/>
                <w:b/>
                <w:bCs/>
                <w:sz w:val="22"/>
                <w:szCs w:val="22"/>
              </w:rPr>
            </w:pPr>
            <w:r>
              <w:rPr>
                <w:rFonts w:ascii="Arial" w:hAnsi="Arial" w:cs="Arial"/>
                <w:b/>
                <w:bCs/>
                <w:sz w:val="22"/>
                <w:szCs w:val="22"/>
              </w:rPr>
              <w:t>Recreation Pressure</w:t>
            </w:r>
          </w:p>
          <w:p w14:paraId="62B685B7" w14:textId="4C7E0F68" w:rsidR="00D71355" w:rsidRPr="00D71355" w:rsidRDefault="00D71355" w:rsidP="00D71355">
            <w:pPr>
              <w:spacing w:line="276" w:lineRule="auto"/>
              <w:rPr>
                <w:rFonts w:ascii="Arial" w:hAnsi="Arial" w:cs="Arial"/>
                <w:sz w:val="20"/>
                <w:szCs w:val="20"/>
              </w:rPr>
            </w:pPr>
            <w:r w:rsidRPr="00D71355">
              <w:rPr>
                <w:rFonts w:ascii="Arial" w:hAnsi="Arial" w:cs="Arial"/>
                <w:sz w:val="20"/>
                <w:szCs w:val="20"/>
              </w:rPr>
              <w:t xml:space="preserve">The project being assessed would result in a net increase of </w:t>
            </w:r>
            <w:r w:rsidR="00582E64">
              <w:rPr>
                <w:rFonts w:ascii="Arial" w:hAnsi="Arial" w:cs="Arial"/>
                <w:sz w:val="20"/>
                <w:szCs w:val="20"/>
              </w:rPr>
              <w:t>“</w:t>
            </w:r>
            <w:r w:rsidRPr="00D71355">
              <w:rPr>
                <w:rFonts w:ascii="Arial" w:hAnsi="Arial" w:cs="Arial"/>
                <w:sz w:val="20"/>
                <w:szCs w:val="20"/>
              </w:rPr>
              <w:t>dwellings</w:t>
            </w:r>
            <w:r w:rsidR="00582E64">
              <w:rPr>
                <w:rFonts w:ascii="Arial" w:hAnsi="Arial" w:cs="Arial"/>
                <w:sz w:val="20"/>
                <w:szCs w:val="20"/>
              </w:rPr>
              <w:t>” (</w:t>
            </w:r>
            <w:proofErr w:type="gramStart"/>
            <w:r w:rsidR="00582E64">
              <w:rPr>
                <w:rFonts w:ascii="Arial" w:hAnsi="Arial" w:cs="Arial"/>
                <w:sz w:val="20"/>
                <w:szCs w:val="20"/>
              </w:rPr>
              <w:t>i.e.</w:t>
            </w:r>
            <w:proofErr w:type="gramEnd"/>
            <w:r w:rsidR="00582E64">
              <w:rPr>
                <w:rFonts w:ascii="Arial" w:hAnsi="Arial" w:cs="Arial"/>
                <w:sz w:val="20"/>
                <w:szCs w:val="20"/>
              </w:rPr>
              <w:t xml:space="preserve"> holiday accommodation)</w:t>
            </w:r>
            <w:r w:rsidRPr="00D71355">
              <w:rPr>
                <w:rFonts w:ascii="Arial" w:hAnsi="Arial" w:cs="Arial"/>
                <w:sz w:val="20"/>
                <w:szCs w:val="20"/>
              </w:rPr>
              <w:t xml:space="preserve">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D71355">
              <w:rPr>
                <w:rFonts w:ascii="Arial" w:hAnsi="Arial" w:cs="Arial"/>
                <w:sz w:val="20"/>
                <w:szCs w:val="20"/>
              </w:rPr>
              <w:t>as a result of</w:t>
            </w:r>
            <w:proofErr w:type="gramEnd"/>
            <w:r w:rsidRPr="00D71355">
              <w:rPr>
                <w:rFonts w:ascii="Arial" w:hAnsi="Arial" w:cs="Arial"/>
                <w:sz w:val="20"/>
                <w:szCs w:val="20"/>
              </w:rPr>
              <w:t xml:space="preserve"> the new development, is likely. As such, </w:t>
            </w:r>
            <w:proofErr w:type="gramStart"/>
            <w:r w:rsidRPr="00D71355">
              <w:rPr>
                <w:rFonts w:ascii="Arial" w:hAnsi="Arial" w:cs="Arial"/>
                <w:sz w:val="20"/>
                <w:szCs w:val="20"/>
              </w:rPr>
              <w:t>in order to</w:t>
            </w:r>
            <w:proofErr w:type="gramEnd"/>
            <w:r w:rsidRPr="00D71355">
              <w:rPr>
                <w:rFonts w:ascii="Arial" w:hAnsi="Arial" w:cs="Arial"/>
                <w:sz w:val="20"/>
                <w:szCs w:val="20"/>
              </w:rPr>
              <w:t xml:space="preserve"> lawfully</w:t>
            </w:r>
            <w:r w:rsidRPr="00D71355">
              <w:rPr>
                <w:rFonts w:ascii="Arial" w:hAnsi="Arial" w:cs="Arial"/>
                <w:b/>
                <w:bCs/>
                <w:sz w:val="20"/>
                <w:szCs w:val="20"/>
              </w:rPr>
              <w:t xml:space="preserve"> </w:t>
            </w:r>
            <w:r w:rsidRPr="00D71355">
              <w:rPr>
                <w:rFonts w:ascii="Arial" w:hAnsi="Arial" w:cs="Arial"/>
                <w:sz w:val="20"/>
                <w:szCs w:val="20"/>
              </w:rPr>
              <w:t>be permitted, the development will</w:t>
            </w:r>
            <w:r w:rsidRPr="00D71355">
              <w:rPr>
                <w:rFonts w:ascii="Arial" w:hAnsi="Arial" w:cs="Arial"/>
                <w:b/>
                <w:bCs/>
                <w:sz w:val="20"/>
                <w:szCs w:val="20"/>
              </w:rPr>
              <w:t xml:space="preserve"> </w:t>
            </w:r>
            <w:r w:rsidRPr="00D71355">
              <w:rPr>
                <w:rFonts w:ascii="Arial" w:hAnsi="Arial" w:cs="Arial"/>
                <w:sz w:val="20"/>
                <w:szCs w:val="20"/>
              </w:rPr>
              <w:t>need</w:t>
            </w:r>
            <w:r w:rsidRPr="00D71355">
              <w:rPr>
                <w:rFonts w:ascii="Arial" w:hAnsi="Arial" w:cs="Arial"/>
                <w:b/>
                <w:bCs/>
                <w:sz w:val="20"/>
                <w:szCs w:val="20"/>
              </w:rPr>
              <w:t xml:space="preserve"> </w:t>
            </w:r>
            <w:r w:rsidRPr="00D71355">
              <w:rPr>
                <w:rFonts w:ascii="Arial" w:hAnsi="Arial" w:cs="Arial"/>
                <w:sz w:val="20"/>
                <w:szCs w:val="20"/>
              </w:rPr>
              <w:t>to include a package of avoidance and mitigation measures.</w:t>
            </w:r>
          </w:p>
          <w:p w14:paraId="0F34B751" w14:textId="77777777" w:rsidR="00D71355" w:rsidRPr="00D71355" w:rsidRDefault="00D71355" w:rsidP="00D71355">
            <w:pPr>
              <w:rPr>
                <w:sz w:val="20"/>
                <w:szCs w:val="20"/>
              </w:rPr>
            </w:pPr>
          </w:p>
          <w:p w14:paraId="74695F3C" w14:textId="77777777" w:rsidR="00D71355" w:rsidRPr="00D71355" w:rsidRDefault="00D71355" w:rsidP="00D71355">
            <w:pPr>
              <w:spacing w:line="276" w:lineRule="auto"/>
              <w:rPr>
                <w:rFonts w:ascii="Arial" w:hAnsi="Arial" w:cs="Arial"/>
                <w:sz w:val="20"/>
                <w:szCs w:val="20"/>
              </w:rPr>
            </w:pPr>
            <w:r w:rsidRPr="00D71355">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D71355">
              <w:rPr>
                <w:rFonts w:ascii="Arial" w:hAnsi="Arial" w:cs="Arial"/>
                <w:sz w:val="20"/>
                <w:szCs w:val="20"/>
              </w:rPr>
              <w:t>with regard to</w:t>
            </w:r>
            <w:proofErr w:type="gramEnd"/>
            <w:r w:rsidRPr="00D71355">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09778593" w14:textId="77777777" w:rsidR="00D71355" w:rsidRPr="00D71355" w:rsidRDefault="00D71355" w:rsidP="00D71355">
            <w:pPr>
              <w:spacing w:line="276" w:lineRule="auto"/>
              <w:rPr>
                <w:rFonts w:ascii="Arial" w:hAnsi="Arial" w:cs="Arial"/>
                <w:sz w:val="20"/>
                <w:szCs w:val="20"/>
              </w:rPr>
            </w:pPr>
          </w:p>
          <w:p w14:paraId="494C06C8" w14:textId="77777777" w:rsidR="00D71355" w:rsidRPr="00D71355" w:rsidRDefault="00D71355" w:rsidP="00D71355">
            <w:pPr>
              <w:spacing w:line="276" w:lineRule="auto"/>
              <w:rPr>
                <w:rFonts w:ascii="Arial" w:hAnsi="Arial" w:cs="Arial"/>
                <w:sz w:val="20"/>
                <w:szCs w:val="20"/>
              </w:rPr>
            </w:pPr>
            <w:r w:rsidRPr="00D71355">
              <w:rPr>
                <w:rFonts w:ascii="Arial" w:hAnsi="Arial" w:cs="Arial"/>
                <w:sz w:val="20"/>
                <w:szCs w:val="20"/>
              </w:rPr>
              <w:t xml:space="preserve">As set out in the Solent Recreation Mitigation Strategy, </w:t>
            </w:r>
            <w:r w:rsidRPr="00D71355">
              <w:rPr>
                <w:rFonts w:ascii="Arial" w:hAnsi="Arial" w:cs="Arial"/>
                <w:sz w:val="20"/>
                <w:szCs w:val="20"/>
                <w:u w:val="single"/>
              </w:rPr>
              <w:t xml:space="preserve">as of 1 April 2023 </w:t>
            </w:r>
            <w:r w:rsidRPr="00D71355">
              <w:rPr>
                <w:rFonts w:ascii="Arial" w:hAnsi="Arial" w:cs="Arial"/>
                <w:sz w:val="20"/>
                <w:szCs w:val="20"/>
              </w:rPr>
              <w:t>an appropriate scale of mitigation for this scheme would be:</w:t>
            </w:r>
          </w:p>
          <w:p w14:paraId="04AD1135" w14:textId="77777777" w:rsidR="00D71355" w:rsidRPr="00960BD3" w:rsidRDefault="00D71355" w:rsidP="00D71355">
            <w:pPr>
              <w:tabs>
                <w:tab w:val="left" w:pos="4050"/>
              </w:tabs>
              <w:rPr>
                <w:rFonts w:ascii="Arial" w:hAnsi="Arial" w:cs="Arial"/>
                <w:i/>
                <w:iCs/>
                <w:sz w:val="20"/>
                <w:szCs w:val="20"/>
              </w:rPr>
            </w:pPr>
            <w:r w:rsidRPr="00960BD3">
              <w:rPr>
                <w:rFonts w:ascii="Arial" w:hAnsi="Arial" w:cs="Arial"/>
                <w:i/>
                <w:iCs/>
                <w:sz w:val="20"/>
                <w:szCs w:val="20"/>
              </w:rPr>
              <w:tab/>
            </w:r>
          </w:p>
          <w:bookmarkStart w:id="2" w:name="_MON_1658147270"/>
          <w:bookmarkEnd w:id="2"/>
          <w:p w14:paraId="7E79DCF7" w14:textId="7BC81A95" w:rsidR="00D71355" w:rsidRPr="00960BD3" w:rsidRDefault="00F563A1" w:rsidP="00D71355">
            <w:pPr>
              <w:spacing w:line="276" w:lineRule="auto"/>
              <w:rPr>
                <w:rFonts w:ascii="Arial" w:hAnsi="Arial" w:cs="Arial"/>
                <w:i/>
                <w:iCs/>
                <w:sz w:val="20"/>
                <w:szCs w:val="20"/>
              </w:rPr>
            </w:pPr>
            <w:r w:rsidRPr="00960BD3">
              <w:rPr>
                <w:rFonts w:ascii="Arial" w:hAnsi="Arial" w:cs="Arial"/>
                <w:i/>
                <w:iCs/>
                <w:sz w:val="20"/>
                <w:szCs w:val="20"/>
              </w:rPr>
              <w:object w:dxaOrig="9844" w:dyaOrig="4328" w14:anchorId="332663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3in" o:ole="">
                  <v:imagedata r:id="rId9" o:title=""/>
                </v:shape>
                <o:OLEObject Type="Embed" ProgID="Excel.Sheet.12" ShapeID="_x0000_i1025" DrawAspect="Content" ObjectID="_1752918639" r:id="rId10"/>
              </w:object>
            </w:r>
          </w:p>
          <w:p w14:paraId="241EF135" w14:textId="77777777" w:rsidR="00D71355" w:rsidRPr="00960BD3" w:rsidRDefault="00D71355" w:rsidP="00D71355">
            <w:pPr>
              <w:spacing w:line="276" w:lineRule="auto"/>
              <w:rPr>
                <w:rFonts w:ascii="Arial" w:hAnsi="Arial" w:cs="Arial"/>
                <w:i/>
                <w:iCs/>
                <w:sz w:val="20"/>
                <w:szCs w:val="20"/>
              </w:rPr>
            </w:pPr>
          </w:p>
          <w:p w14:paraId="5218534C" w14:textId="77777777" w:rsidR="00D71355" w:rsidRPr="00D71355" w:rsidRDefault="00D71355" w:rsidP="00D71355">
            <w:pPr>
              <w:spacing w:line="276" w:lineRule="auto"/>
              <w:rPr>
                <w:rFonts w:ascii="Arial" w:hAnsi="Arial" w:cs="Arial"/>
                <w:sz w:val="20"/>
                <w:szCs w:val="20"/>
              </w:rPr>
            </w:pPr>
            <w:r w:rsidRPr="00D71355">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A406AAC" w14:textId="77777777" w:rsidR="00D71355" w:rsidRPr="00D71355" w:rsidRDefault="00D71355" w:rsidP="00D71355">
            <w:pPr>
              <w:spacing w:line="276" w:lineRule="auto"/>
              <w:rPr>
                <w:rFonts w:ascii="Arial" w:hAnsi="Arial" w:cs="Arial"/>
                <w:sz w:val="20"/>
                <w:szCs w:val="20"/>
              </w:rPr>
            </w:pPr>
          </w:p>
          <w:p w14:paraId="6448F6B7" w14:textId="77777777" w:rsidR="00D71355" w:rsidRPr="00D71355" w:rsidRDefault="00D71355" w:rsidP="00D71355">
            <w:pPr>
              <w:spacing w:line="276" w:lineRule="auto"/>
              <w:jc w:val="both"/>
              <w:rPr>
                <w:rFonts w:ascii="Arial" w:hAnsi="Arial" w:cs="Arial"/>
                <w:sz w:val="20"/>
                <w:szCs w:val="20"/>
              </w:rPr>
            </w:pPr>
            <w:r w:rsidRPr="00D71355">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5E2DA717" w14:textId="77777777" w:rsidR="00D71355" w:rsidRPr="00D71355" w:rsidRDefault="00D71355" w:rsidP="00D71355">
            <w:pPr>
              <w:spacing w:line="276" w:lineRule="auto"/>
              <w:rPr>
                <w:rFonts w:ascii="Arial" w:hAnsi="Arial" w:cs="Arial"/>
                <w:sz w:val="20"/>
                <w:szCs w:val="20"/>
              </w:rPr>
            </w:pPr>
          </w:p>
          <w:p w14:paraId="18700AAE" w14:textId="58C340FB" w:rsidR="00D71355" w:rsidRPr="00D71355" w:rsidRDefault="00D71355" w:rsidP="00D71355">
            <w:pPr>
              <w:spacing w:line="276" w:lineRule="auto"/>
              <w:rPr>
                <w:rFonts w:ascii="Arial" w:hAnsi="Arial" w:cs="Arial"/>
                <w:sz w:val="20"/>
                <w:szCs w:val="20"/>
              </w:rPr>
            </w:pPr>
            <w:r w:rsidRPr="00D71355">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D71355">
              <w:rPr>
                <w:rFonts w:ascii="Arial" w:hAnsi="Arial" w:cs="Arial"/>
                <w:sz w:val="20"/>
                <w:szCs w:val="20"/>
              </w:rPr>
              <w:t>As long as</w:t>
            </w:r>
            <w:proofErr w:type="gramEnd"/>
            <w:r w:rsidRPr="00D71355">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55A0BA65" w14:textId="121B9880" w:rsidR="00D71355" w:rsidRPr="00D71355" w:rsidRDefault="00D71355" w:rsidP="00D71355">
            <w:pPr>
              <w:spacing w:line="276" w:lineRule="auto"/>
              <w:rPr>
                <w:rFonts w:ascii="Arial" w:hAnsi="Arial" w:cs="Arial"/>
                <w:sz w:val="20"/>
                <w:szCs w:val="20"/>
              </w:rPr>
            </w:pPr>
          </w:p>
          <w:p w14:paraId="47B617E1" w14:textId="43549383" w:rsidR="00D71355" w:rsidRPr="00D71355" w:rsidRDefault="00D71355" w:rsidP="00D71355">
            <w:pPr>
              <w:spacing w:line="276" w:lineRule="auto"/>
              <w:rPr>
                <w:rFonts w:ascii="Arial" w:hAnsi="Arial" w:cs="Arial"/>
                <w:b/>
                <w:bCs/>
                <w:sz w:val="22"/>
                <w:szCs w:val="22"/>
              </w:rPr>
            </w:pPr>
            <w:r>
              <w:rPr>
                <w:rFonts w:ascii="Arial" w:hAnsi="Arial" w:cs="Arial"/>
                <w:b/>
                <w:bCs/>
                <w:sz w:val="22"/>
                <w:szCs w:val="22"/>
              </w:rPr>
              <w:t>Water Quality</w:t>
            </w:r>
          </w:p>
          <w:p w14:paraId="68D31C92" w14:textId="1EABDDEF" w:rsidR="00D71355" w:rsidRPr="00D71355" w:rsidRDefault="00D71355" w:rsidP="00D71355">
            <w:pPr>
              <w:spacing w:after="160" w:line="276" w:lineRule="auto"/>
              <w:rPr>
                <w:rFonts w:ascii="Arial" w:eastAsiaTheme="minorHAnsi" w:hAnsi="Arial" w:cs="Arial"/>
                <w:sz w:val="20"/>
                <w:szCs w:val="20"/>
                <w:lang w:eastAsia="en-US"/>
              </w:rPr>
            </w:pPr>
            <w:r w:rsidRPr="00D71355">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D71355">
              <w:rPr>
                <w:rFonts w:ascii="Arial" w:eastAsiaTheme="minorHAnsi" w:hAnsi="Arial" w:cs="Arial"/>
                <w:sz w:val="20"/>
                <w:szCs w:val="20"/>
                <w:lang w:eastAsia="en-US"/>
              </w:rPr>
              <w:t>as a result of</w:t>
            </w:r>
            <w:proofErr w:type="gramEnd"/>
            <w:r w:rsidRPr="00D71355">
              <w:rPr>
                <w:rFonts w:ascii="Arial" w:eastAsiaTheme="minorHAnsi" w:hAnsi="Arial" w:cs="Arial"/>
                <w:sz w:val="20"/>
                <w:szCs w:val="20"/>
                <w:lang w:eastAsia="en-US"/>
              </w:rPr>
              <w:t xml:space="preserve"> new development, is likely. As such, </w:t>
            </w:r>
            <w:proofErr w:type="gramStart"/>
            <w:r w:rsidRPr="00D71355">
              <w:rPr>
                <w:rFonts w:ascii="Arial" w:eastAsiaTheme="minorHAnsi" w:hAnsi="Arial" w:cs="Arial"/>
                <w:sz w:val="20"/>
                <w:szCs w:val="20"/>
                <w:lang w:eastAsia="en-US"/>
              </w:rPr>
              <w:t>in order to</w:t>
            </w:r>
            <w:proofErr w:type="gramEnd"/>
            <w:r w:rsidRPr="00D71355">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2D5C05D3" w14:textId="426DEF64" w:rsidR="00D71355" w:rsidRPr="00D71355" w:rsidRDefault="00D71355" w:rsidP="00D71355">
            <w:pPr>
              <w:spacing w:after="160" w:line="276" w:lineRule="auto"/>
              <w:rPr>
                <w:rFonts w:ascii="Arial" w:eastAsiaTheme="minorHAnsi" w:hAnsi="Arial" w:cs="Arial"/>
                <w:sz w:val="20"/>
                <w:szCs w:val="20"/>
                <w:lang w:eastAsia="en-US"/>
              </w:rPr>
            </w:pPr>
            <w:r w:rsidRPr="00D71355">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58762192" w14:textId="6F773248" w:rsidR="00D71355" w:rsidRPr="00D71355" w:rsidRDefault="00D71355" w:rsidP="00D71355">
            <w:pPr>
              <w:spacing w:after="160" w:line="276" w:lineRule="auto"/>
              <w:rPr>
                <w:rFonts w:ascii="Arial" w:eastAsiaTheme="minorHAnsi" w:hAnsi="Arial" w:cs="Arial"/>
                <w:sz w:val="20"/>
                <w:szCs w:val="20"/>
                <w:lang w:eastAsia="en-US"/>
              </w:rPr>
            </w:pPr>
            <w:r w:rsidRPr="00D71355">
              <w:rPr>
                <w:rFonts w:ascii="Arial" w:eastAsiaTheme="minorHAnsi" w:hAnsi="Arial" w:cs="Arial"/>
                <w:sz w:val="20"/>
                <w:szCs w:val="20"/>
                <w:lang w:eastAsia="en-US"/>
              </w:rPr>
              <w:t xml:space="preserve">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w:t>
            </w:r>
            <w:r w:rsidR="00867ACD" w:rsidRPr="00D40603">
              <w:rPr>
                <w:rFonts w:ascii="Arial" w:eastAsiaTheme="minorHAnsi" w:hAnsi="Arial" w:cs="Arial"/>
                <w:sz w:val="20"/>
                <w:szCs w:val="20"/>
                <w:lang w:eastAsia="en-US"/>
              </w:rPr>
              <w:t xml:space="preserve">Due to the nature of the type of development proposed, in this case a </w:t>
            </w:r>
            <w:r w:rsidR="00D40603" w:rsidRPr="00D40603">
              <w:rPr>
                <w:rFonts w:ascii="Arial" w:eastAsiaTheme="minorHAnsi" w:hAnsi="Arial" w:cs="Arial"/>
                <w:sz w:val="20"/>
                <w:szCs w:val="20"/>
                <w:lang w:eastAsia="en-US"/>
              </w:rPr>
              <w:t xml:space="preserve">C1 </w:t>
            </w:r>
            <w:r w:rsidR="00867ACD" w:rsidRPr="00D40603">
              <w:rPr>
                <w:rFonts w:ascii="Arial" w:eastAsiaTheme="minorHAnsi" w:hAnsi="Arial" w:cs="Arial"/>
                <w:sz w:val="20"/>
                <w:szCs w:val="20"/>
                <w:lang w:eastAsia="en-US"/>
              </w:rPr>
              <w:t>hotel</w:t>
            </w:r>
            <w:r w:rsidR="00D40603" w:rsidRPr="00D40603">
              <w:rPr>
                <w:rFonts w:ascii="Arial" w:eastAsiaTheme="minorHAnsi" w:hAnsi="Arial" w:cs="Arial"/>
                <w:sz w:val="20"/>
                <w:szCs w:val="20"/>
                <w:lang w:eastAsia="en-US"/>
              </w:rPr>
              <w:t>,</w:t>
            </w:r>
            <w:r w:rsidR="00867ACD" w:rsidRPr="00D40603">
              <w:rPr>
                <w:rFonts w:ascii="Arial" w:eastAsiaTheme="minorHAnsi" w:hAnsi="Arial" w:cs="Arial"/>
                <w:sz w:val="20"/>
                <w:szCs w:val="20"/>
                <w:lang w:eastAsia="en-US"/>
              </w:rPr>
              <w:t xml:space="preserve"> a bespoke approach has been taken</w:t>
            </w:r>
            <w:r w:rsidR="00D40603" w:rsidRPr="00D40603">
              <w:rPr>
                <w:rFonts w:ascii="Arial" w:eastAsiaTheme="minorHAnsi" w:hAnsi="Arial" w:cs="Arial"/>
                <w:sz w:val="20"/>
                <w:szCs w:val="20"/>
                <w:lang w:eastAsia="en-US"/>
              </w:rPr>
              <w:t xml:space="preserve">. In this instance the LPA has agreed an average occupancy rate of 1.4, as </w:t>
            </w:r>
            <w:r w:rsidR="00867ACD" w:rsidRPr="00D40603">
              <w:rPr>
                <w:rFonts w:ascii="Arial" w:eastAsiaTheme="minorHAnsi" w:hAnsi="Arial" w:cs="Arial"/>
                <w:sz w:val="20"/>
                <w:szCs w:val="20"/>
                <w:lang w:eastAsia="en-US"/>
              </w:rPr>
              <w:t xml:space="preserve">an appropriate figure for </w:t>
            </w:r>
            <w:r w:rsidR="00D40603" w:rsidRPr="00D40603">
              <w:rPr>
                <w:rFonts w:ascii="Arial" w:eastAsiaTheme="minorHAnsi" w:hAnsi="Arial" w:cs="Arial"/>
                <w:sz w:val="20"/>
                <w:szCs w:val="20"/>
                <w:lang w:eastAsia="en-US"/>
              </w:rPr>
              <w:t xml:space="preserve">tourist accommodation to represent </w:t>
            </w:r>
            <w:r w:rsidR="00867ACD" w:rsidRPr="00D40603">
              <w:rPr>
                <w:rFonts w:ascii="Arial" w:eastAsiaTheme="minorHAnsi" w:hAnsi="Arial" w:cs="Arial"/>
                <w:sz w:val="20"/>
                <w:szCs w:val="20"/>
                <w:lang w:eastAsia="en-US"/>
              </w:rPr>
              <w:t>the occupation of the hotel rooms and</w:t>
            </w:r>
            <w:r w:rsidR="00D40603" w:rsidRPr="00D40603">
              <w:rPr>
                <w:rFonts w:ascii="Arial" w:eastAsiaTheme="minorHAnsi" w:hAnsi="Arial" w:cs="Arial"/>
                <w:sz w:val="20"/>
                <w:szCs w:val="20"/>
                <w:lang w:eastAsia="en-US"/>
              </w:rPr>
              <w:t xml:space="preserve"> varied</w:t>
            </w:r>
            <w:r w:rsidR="00867ACD" w:rsidRPr="00D40603">
              <w:rPr>
                <w:rFonts w:ascii="Arial" w:eastAsiaTheme="minorHAnsi" w:hAnsi="Arial" w:cs="Arial"/>
                <w:sz w:val="20"/>
                <w:szCs w:val="20"/>
                <w:lang w:eastAsia="en-US"/>
              </w:rPr>
              <w:t xml:space="preserve"> occupancy of the hotel throughout the year, which the Council consider precautionary.</w:t>
            </w:r>
            <w:r w:rsidR="00867ACD">
              <w:rPr>
                <w:rFonts w:ascii="Arial" w:eastAsiaTheme="minorHAnsi" w:hAnsi="Arial" w:cs="Arial"/>
                <w:sz w:val="20"/>
                <w:szCs w:val="20"/>
                <w:lang w:eastAsia="en-US"/>
              </w:rPr>
              <w:t xml:space="preserve"> </w:t>
            </w:r>
          </w:p>
          <w:p w14:paraId="695F7A94" w14:textId="3B35CB95" w:rsidR="00D71355" w:rsidRPr="00D71355" w:rsidRDefault="00D71355" w:rsidP="00D71355">
            <w:pPr>
              <w:spacing w:after="160" w:line="276" w:lineRule="auto"/>
              <w:rPr>
                <w:rFonts w:ascii="Arial" w:eastAsiaTheme="minorHAnsi" w:hAnsi="Arial" w:cs="Arial"/>
                <w:sz w:val="20"/>
                <w:szCs w:val="20"/>
                <w:lang w:eastAsia="en-US"/>
              </w:rPr>
            </w:pPr>
            <w:r w:rsidRPr="00D71355">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t>
            </w:r>
            <w:r w:rsidRPr="00D71355">
              <w:rPr>
                <w:rFonts w:ascii="Arial" w:eastAsiaTheme="minorHAnsi" w:hAnsi="Arial" w:cs="Arial"/>
                <w:sz w:val="20"/>
                <w:szCs w:val="20"/>
                <w:lang w:eastAsia="en-US"/>
              </w:rPr>
              <w:lastRenderedPageBreak/>
              <w:t>www.havant.gov.uk/nitrogen which confirms suitability of the use of Warblington for nutrient mitigation to mitigate for development in Havant Borough.</w:t>
            </w:r>
          </w:p>
          <w:p w14:paraId="0EEE793A" w14:textId="77777777" w:rsidR="00D71355" w:rsidRPr="00D71355" w:rsidRDefault="00D71355" w:rsidP="00D71355">
            <w:pPr>
              <w:spacing w:after="160" w:line="276" w:lineRule="auto"/>
              <w:rPr>
                <w:rFonts w:ascii="Arial" w:eastAsiaTheme="minorHAnsi" w:hAnsi="Arial" w:cs="Arial"/>
                <w:sz w:val="20"/>
                <w:szCs w:val="20"/>
                <w:lang w:eastAsia="en-US"/>
              </w:rPr>
            </w:pPr>
            <w:r w:rsidRPr="00D71355">
              <w:rPr>
                <w:rFonts w:ascii="Arial" w:eastAsiaTheme="minorHAnsi" w:hAnsi="Arial" w:cs="Arial"/>
                <w:sz w:val="20"/>
                <w:szCs w:val="20"/>
                <w:lang w:eastAsia="en-US"/>
              </w:rPr>
              <w:t xml:space="preserve">As set out in the Position Statement and Mitigation Plan for Nutrient Neutral </w:t>
            </w:r>
            <w:proofErr w:type="gramStart"/>
            <w:r w:rsidRPr="00D71355">
              <w:rPr>
                <w:rFonts w:ascii="Arial" w:eastAsiaTheme="minorHAnsi" w:hAnsi="Arial" w:cs="Arial"/>
                <w:sz w:val="20"/>
                <w:szCs w:val="20"/>
                <w:lang w:eastAsia="en-US"/>
              </w:rPr>
              <w:t xml:space="preserve">Development, </w:t>
            </w:r>
            <w:r w:rsidRPr="00D71355">
              <w:rPr>
                <w:rFonts w:ascii="Arial" w:hAnsi="Arial" w:cs="Arial"/>
                <w:i/>
                <w:iCs/>
                <w:sz w:val="20"/>
                <w:szCs w:val="20"/>
                <w:u w:val="single"/>
              </w:rPr>
              <w:t xml:space="preserve"> as</w:t>
            </w:r>
            <w:proofErr w:type="gramEnd"/>
            <w:r w:rsidRPr="00D71355">
              <w:rPr>
                <w:rFonts w:ascii="Arial" w:hAnsi="Arial" w:cs="Arial"/>
                <w:i/>
                <w:iCs/>
                <w:sz w:val="20"/>
                <w:szCs w:val="20"/>
                <w:u w:val="single"/>
              </w:rPr>
              <w:t xml:space="preserve"> of 1 April 2023 </w:t>
            </w:r>
            <w:r w:rsidRPr="00D71355">
              <w:rPr>
                <w:rFonts w:ascii="Arial" w:eastAsiaTheme="minorHAnsi" w:hAnsi="Arial" w:cs="Arial"/>
                <w:sz w:val="20"/>
                <w:szCs w:val="20"/>
                <w:lang w:eastAsia="en-US"/>
              </w:rPr>
              <w:t>an appropriate scale of mitigation for this scheme would be:</w:t>
            </w:r>
          </w:p>
          <w:bookmarkStart w:id="3" w:name="_MON_1653989736"/>
          <w:bookmarkEnd w:id="3"/>
          <w:p w14:paraId="6DAD6A67" w14:textId="4D0B5FB8" w:rsidR="00D71355" w:rsidRPr="00D71355" w:rsidRDefault="008A670A" w:rsidP="00D71355">
            <w:pPr>
              <w:spacing w:after="160" w:line="276" w:lineRule="auto"/>
              <w:rPr>
                <w:rFonts w:ascii="Arial" w:eastAsiaTheme="minorHAnsi" w:hAnsi="Arial" w:cs="Arial"/>
                <w:sz w:val="20"/>
                <w:szCs w:val="20"/>
                <w:lang w:eastAsia="en-US"/>
              </w:rPr>
            </w:pPr>
            <w:r w:rsidRPr="00D71355">
              <w:rPr>
                <w:rFonts w:ascii="Arial" w:eastAsiaTheme="minorHAnsi" w:hAnsi="Arial" w:cs="Arial"/>
                <w:sz w:val="20"/>
                <w:szCs w:val="20"/>
                <w:lang w:eastAsia="en-US"/>
              </w:rPr>
              <w:object w:dxaOrig="6674" w:dyaOrig="2777" w14:anchorId="5607D088">
                <v:shape id="_x0000_i1026" type="#_x0000_t75" style="width:333pt;height:137.25pt" o:ole="">
                  <v:imagedata r:id="rId11" o:title=""/>
                </v:shape>
                <o:OLEObject Type="Embed" ProgID="Excel.Sheet.12" ShapeID="_x0000_i1026" DrawAspect="Content" ObjectID="_1752918640" r:id="rId12"/>
              </w:object>
            </w:r>
          </w:p>
          <w:p w14:paraId="631B8B77" w14:textId="30D7E46F" w:rsidR="00D71355" w:rsidRPr="00960BD3" w:rsidRDefault="00D71355" w:rsidP="00D71355">
            <w:pPr>
              <w:spacing w:line="276" w:lineRule="auto"/>
              <w:rPr>
                <w:rFonts w:ascii="Arial" w:hAnsi="Arial" w:cs="Arial"/>
                <w:i/>
                <w:iCs/>
                <w:sz w:val="20"/>
                <w:szCs w:val="20"/>
              </w:rPr>
            </w:pPr>
            <w:r w:rsidRPr="00D71355">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D71355">
              <w:rPr>
                <w:rFonts w:ascii="Arial" w:eastAsiaTheme="minorHAnsi" w:hAnsi="Arial" w:cs="Arial"/>
                <w:sz w:val="20"/>
                <w:szCs w:val="20"/>
                <w:lang w:eastAsia="en-US"/>
              </w:rPr>
              <w:t>As long as</w:t>
            </w:r>
            <w:proofErr w:type="gramEnd"/>
            <w:r w:rsidRPr="00D71355">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D71355" w:rsidRPr="003201AA" w:rsidRDefault="00D71355" w:rsidP="00D71355">
            <w:pPr>
              <w:spacing w:line="276" w:lineRule="auto"/>
              <w:rPr>
                <w:rFonts w:ascii="Arial" w:hAnsi="Arial" w:cs="Arial"/>
                <w:sz w:val="22"/>
                <w:szCs w:val="22"/>
              </w:rPr>
            </w:pPr>
          </w:p>
        </w:tc>
      </w:tr>
      <w:tr w:rsidR="00D71355" w:rsidRPr="00B25729" w14:paraId="334F0006" w14:textId="77777777" w:rsidTr="00741821">
        <w:tc>
          <w:tcPr>
            <w:tcW w:w="9608" w:type="dxa"/>
            <w:gridSpan w:val="3"/>
            <w:tcBorders>
              <w:top w:val="single" w:sz="12" w:space="0" w:color="0083BE"/>
            </w:tcBorders>
            <w:shd w:val="clear" w:color="auto" w:fill="0083BE"/>
          </w:tcPr>
          <w:p w14:paraId="1203B54D" w14:textId="77777777" w:rsidR="00D71355" w:rsidRPr="00B25729" w:rsidRDefault="00D71355" w:rsidP="00D71355">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D71355" w:rsidRPr="00C6619F" w14:paraId="525874DE" w14:textId="77777777" w:rsidTr="00741821">
        <w:tc>
          <w:tcPr>
            <w:tcW w:w="9608" w:type="dxa"/>
            <w:gridSpan w:val="3"/>
          </w:tcPr>
          <w:p w14:paraId="0A171A5E" w14:textId="77777777" w:rsidR="00D71355" w:rsidRDefault="00D71355" w:rsidP="00D71355">
            <w:pPr>
              <w:spacing w:line="276" w:lineRule="auto"/>
              <w:rPr>
                <w:rFonts w:ascii="Arial" w:hAnsi="Arial" w:cs="Arial"/>
              </w:rPr>
            </w:pPr>
          </w:p>
          <w:p w14:paraId="16F0A27D" w14:textId="6A9669CF" w:rsidR="00DD263C" w:rsidRPr="00DD263C" w:rsidRDefault="00DD263C" w:rsidP="00DD263C">
            <w:pPr>
              <w:spacing w:after="160" w:line="276" w:lineRule="auto"/>
              <w:rPr>
                <w:rFonts w:ascii="Arial" w:eastAsiaTheme="minorHAnsi" w:hAnsi="Arial" w:cs="Arial"/>
                <w:sz w:val="20"/>
                <w:szCs w:val="20"/>
                <w:lang w:eastAsia="en-US"/>
              </w:rPr>
            </w:pPr>
            <w:r w:rsidRPr="00DD263C">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27BF066A" w14:textId="1131343D" w:rsidR="00DD263C" w:rsidRPr="00DD263C" w:rsidRDefault="00DD263C" w:rsidP="00DD263C">
            <w:pPr>
              <w:spacing w:after="160" w:line="276" w:lineRule="auto"/>
              <w:rPr>
                <w:rFonts w:ascii="Arial" w:eastAsiaTheme="minorHAnsi" w:hAnsi="Arial" w:cs="Arial"/>
                <w:sz w:val="20"/>
                <w:szCs w:val="20"/>
                <w:lang w:eastAsia="en-US"/>
              </w:rPr>
            </w:pPr>
            <w:r w:rsidRPr="00DD263C">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E12F30E" w14:textId="27ADB44B" w:rsidR="00DD263C" w:rsidRPr="00DD263C" w:rsidRDefault="00DD263C" w:rsidP="00DD263C">
            <w:pPr>
              <w:spacing w:after="160" w:line="276" w:lineRule="auto"/>
              <w:rPr>
                <w:rFonts w:ascii="Arial" w:eastAsiaTheme="minorHAnsi" w:hAnsi="Arial" w:cs="Arial"/>
                <w:sz w:val="20"/>
                <w:szCs w:val="20"/>
                <w:lang w:eastAsia="en-US"/>
              </w:rPr>
            </w:pPr>
            <w:r w:rsidRPr="00DD263C">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4DEA7A8F" w:rsidR="00D71355" w:rsidRPr="00B25729" w:rsidRDefault="00DD263C" w:rsidP="00D71355">
            <w:pPr>
              <w:spacing w:line="276" w:lineRule="auto"/>
              <w:rPr>
                <w:rFonts w:ascii="Arial" w:hAnsi="Arial" w:cs="Arial"/>
              </w:rPr>
            </w:pPr>
            <w:r w:rsidRPr="00DD263C">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D71355" w:rsidRPr="00C6619F" w14:paraId="5368D2B8" w14:textId="77777777" w:rsidTr="00741821">
        <w:tc>
          <w:tcPr>
            <w:tcW w:w="9608" w:type="dxa"/>
            <w:gridSpan w:val="3"/>
            <w:shd w:val="clear" w:color="auto" w:fill="DAE7EE"/>
          </w:tcPr>
          <w:p w14:paraId="26883BBF" w14:textId="77777777" w:rsidR="00D71355" w:rsidRPr="00AB55E3" w:rsidRDefault="00D71355" w:rsidP="00D71355">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D71355" w:rsidRPr="00C6619F" w14:paraId="6C967290" w14:textId="77777777" w:rsidTr="00741821">
        <w:tc>
          <w:tcPr>
            <w:tcW w:w="9608" w:type="dxa"/>
            <w:gridSpan w:val="3"/>
            <w:tcBorders>
              <w:bottom w:val="single" w:sz="12" w:space="0" w:color="0083BE"/>
            </w:tcBorders>
          </w:tcPr>
          <w:p w14:paraId="7768CFDB" w14:textId="2504C2E1" w:rsidR="00D71355" w:rsidRDefault="00D71355" w:rsidP="00D71355">
            <w:pPr>
              <w:spacing w:line="276" w:lineRule="auto"/>
              <w:rPr>
                <w:rFonts w:ascii="Arial" w:hAnsi="Arial" w:cs="Arial"/>
                <w:sz w:val="22"/>
                <w:szCs w:val="22"/>
              </w:rPr>
            </w:pPr>
            <w:r>
              <w:rPr>
                <w:rFonts w:ascii="Arial" w:hAnsi="Arial" w:cs="Arial"/>
                <w:sz w:val="22"/>
                <w:szCs w:val="22"/>
              </w:rPr>
              <w:t>Summary of Natural England’s comments:</w:t>
            </w:r>
          </w:p>
          <w:p w14:paraId="42B4FC11" w14:textId="77777777" w:rsidR="00324AFF" w:rsidRDefault="00324AFF" w:rsidP="00D71355">
            <w:pPr>
              <w:spacing w:line="276" w:lineRule="auto"/>
              <w:rPr>
                <w:rFonts w:ascii="Arial" w:hAnsi="Arial" w:cs="Arial"/>
              </w:rPr>
            </w:pPr>
          </w:p>
          <w:p w14:paraId="0AFAFDCC" w14:textId="3436F935" w:rsidR="00D71355" w:rsidRPr="00324AFF" w:rsidRDefault="00324AFF" w:rsidP="00D71355">
            <w:pPr>
              <w:spacing w:line="276" w:lineRule="auto"/>
              <w:rPr>
                <w:rFonts w:ascii="Arial" w:hAnsi="Arial" w:cs="Arial"/>
                <w:sz w:val="20"/>
                <w:szCs w:val="20"/>
              </w:rPr>
            </w:pPr>
            <w:r w:rsidRPr="00324AFF">
              <w:rPr>
                <w:rFonts w:ascii="Arial" w:hAnsi="Arial" w:cs="Arial"/>
                <w:sz w:val="20"/>
                <w:szCs w:val="20"/>
              </w:rPr>
              <w:t>NO OBJECTION - SUBJECT TO APPROPRIATE MITIGATION BEING SECURED</w:t>
            </w:r>
          </w:p>
          <w:p w14:paraId="3C0348B6" w14:textId="65093B84" w:rsidR="00324AFF" w:rsidRPr="00324AFF" w:rsidRDefault="00324AFF" w:rsidP="00D71355">
            <w:pPr>
              <w:spacing w:line="276" w:lineRule="auto"/>
              <w:rPr>
                <w:rFonts w:ascii="Arial" w:hAnsi="Arial" w:cs="Arial"/>
                <w:sz w:val="20"/>
                <w:szCs w:val="20"/>
              </w:rPr>
            </w:pPr>
          </w:p>
          <w:p w14:paraId="5EE3F1F8" w14:textId="6E3A6D73" w:rsidR="00D71355" w:rsidRPr="00324AFF" w:rsidRDefault="00324AFF" w:rsidP="00D71355">
            <w:pPr>
              <w:spacing w:line="276" w:lineRule="auto"/>
              <w:rPr>
                <w:rFonts w:ascii="Arial" w:hAnsi="Arial" w:cs="Arial"/>
                <w:sz w:val="20"/>
                <w:szCs w:val="20"/>
              </w:rPr>
            </w:pPr>
            <w:r w:rsidRPr="00324AFF">
              <w:rPr>
                <w:rFonts w:ascii="Arial" w:hAnsi="Arial" w:cs="Arial"/>
                <w:sz w:val="20"/>
                <w:szCs w:val="20"/>
              </w:rPr>
              <w:t xml:space="preserve">Your appropriate assessment concludes that your authority </w:t>
            </w:r>
            <w:proofErr w:type="gramStart"/>
            <w:r w:rsidRPr="00324AFF">
              <w:rPr>
                <w:rFonts w:ascii="Arial" w:hAnsi="Arial" w:cs="Arial"/>
                <w:sz w:val="20"/>
                <w:szCs w:val="20"/>
              </w:rPr>
              <w:t>is able to</w:t>
            </w:r>
            <w:proofErr w:type="gramEnd"/>
            <w:r w:rsidRPr="00324AFF">
              <w:rPr>
                <w:rFonts w:ascii="Arial" w:hAnsi="Arial" w:cs="Arial"/>
                <w:sz w:val="20"/>
                <w:szCs w:val="20"/>
              </w:rPr>
              <w:t xml:space="preserve"> ascertain that the proposal will not result in adverse effects on the integrity of any of the sites in question. Having considered the assessment, and the measures proposed to mitigate for all identified adverse effects that could potentially occur </w:t>
            </w:r>
            <w:proofErr w:type="gramStart"/>
            <w:r w:rsidRPr="00324AFF">
              <w:rPr>
                <w:rFonts w:ascii="Arial" w:hAnsi="Arial" w:cs="Arial"/>
                <w:sz w:val="20"/>
                <w:szCs w:val="20"/>
              </w:rPr>
              <w:t>as a result of</w:t>
            </w:r>
            <w:proofErr w:type="gramEnd"/>
            <w:r w:rsidRPr="00324AFF">
              <w:rPr>
                <w:rFonts w:ascii="Arial" w:hAnsi="Arial" w:cs="Arial"/>
                <w:sz w:val="20"/>
                <w:szCs w:val="20"/>
              </w:rPr>
              <w:t xml:space="preserve"> the proposal, Natural England advises that we concur with the assessment conclusions, providing that all mitigation measures are appropriately secured in any planning permission given.</w:t>
            </w:r>
          </w:p>
          <w:p w14:paraId="74514379" w14:textId="77777777" w:rsidR="00D71355" w:rsidRPr="00AB55E3" w:rsidRDefault="00D71355" w:rsidP="00D71355">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9900729">
    <w:abstractNumId w:val="6"/>
  </w:num>
  <w:num w:numId="2" w16cid:durableId="2128891812">
    <w:abstractNumId w:val="3"/>
  </w:num>
  <w:num w:numId="3" w16cid:durableId="1296057174">
    <w:abstractNumId w:val="1"/>
  </w:num>
  <w:num w:numId="4" w16cid:durableId="1237352023">
    <w:abstractNumId w:val="0"/>
  </w:num>
  <w:num w:numId="5" w16cid:durableId="1224634327">
    <w:abstractNumId w:val="5"/>
  </w:num>
  <w:num w:numId="6" w16cid:durableId="1466705196">
    <w:abstractNumId w:val="4"/>
  </w:num>
  <w:num w:numId="7" w16cid:durableId="3014291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6C60"/>
    <w:rsid w:val="00287505"/>
    <w:rsid w:val="002921B1"/>
    <w:rsid w:val="002C0485"/>
    <w:rsid w:val="002F4F1A"/>
    <w:rsid w:val="00317486"/>
    <w:rsid w:val="003201AA"/>
    <w:rsid w:val="00324AFF"/>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82E64"/>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67ACD"/>
    <w:rsid w:val="0088177A"/>
    <w:rsid w:val="008A670A"/>
    <w:rsid w:val="008B3776"/>
    <w:rsid w:val="008D245F"/>
    <w:rsid w:val="008F2748"/>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40603"/>
    <w:rsid w:val="00D5043E"/>
    <w:rsid w:val="00D60E0E"/>
    <w:rsid w:val="00D702C8"/>
    <w:rsid w:val="00D71355"/>
    <w:rsid w:val="00D8389A"/>
    <w:rsid w:val="00D85710"/>
    <w:rsid w:val="00D873D9"/>
    <w:rsid w:val="00D91765"/>
    <w:rsid w:val="00DB7BEC"/>
    <w:rsid w:val="00DD20BE"/>
    <w:rsid w:val="00DD263C"/>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465E2"/>
    <w:rsid w:val="00F563A1"/>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2376</Words>
  <Characters>13482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2023-08-07T12:04:00Z</dcterms:created>
  <dcterms:modified xsi:type="dcterms:W3CDTF">2023-08-07T12:04:00Z</dcterms:modified>
</cp:coreProperties>
</file>