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E564" w14:textId="77777777" w:rsidR="00F91FE6" w:rsidRPr="003759FE" w:rsidRDefault="00F91FE6" w:rsidP="00852456">
      <w:pPr>
        <w:jc w:val="both"/>
        <w:rPr>
          <w:rFonts w:cstheme="minorHAnsi"/>
          <w:b/>
          <w:u w:val="single"/>
        </w:rPr>
      </w:pPr>
      <w:r w:rsidRPr="003759FE">
        <w:rPr>
          <w:rFonts w:cstheme="minorHAnsi"/>
          <w:b/>
          <w:u w:val="single"/>
        </w:rPr>
        <w:t xml:space="preserve">Heritage Team Response </w:t>
      </w:r>
    </w:p>
    <w:p w14:paraId="6899EB37" w14:textId="6F159CDF" w:rsidR="00F91FE6" w:rsidRPr="003759FE" w:rsidRDefault="00F91FE6" w:rsidP="00852456">
      <w:pPr>
        <w:jc w:val="both"/>
        <w:rPr>
          <w:rFonts w:cstheme="minorHAnsi"/>
          <w:b/>
          <w:u w:val="single"/>
        </w:rPr>
      </w:pPr>
      <w:r w:rsidRPr="003759FE">
        <w:rPr>
          <w:rFonts w:cstheme="minorHAnsi"/>
          <w:b/>
          <w:u w:val="single"/>
        </w:rPr>
        <w:t xml:space="preserve">Date – </w:t>
      </w:r>
      <w:r w:rsidR="004178EA">
        <w:rPr>
          <w:rFonts w:cstheme="minorHAnsi"/>
          <w:b/>
          <w:u w:val="single"/>
        </w:rPr>
        <w:t>1</w:t>
      </w:r>
      <w:r w:rsidR="00D721A8">
        <w:rPr>
          <w:rFonts w:cstheme="minorHAnsi"/>
          <w:b/>
          <w:u w:val="single"/>
        </w:rPr>
        <w:t>2</w:t>
      </w:r>
      <w:r w:rsidR="004178EA">
        <w:rPr>
          <w:rFonts w:cstheme="minorHAnsi"/>
          <w:b/>
          <w:u w:val="single"/>
        </w:rPr>
        <w:t>/</w:t>
      </w:r>
      <w:r w:rsidR="00D721A8">
        <w:rPr>
          <w:rFonts w:cstheme="minorHAnsi"/>
          <w:b/>
          <w:u w:val="single"/>
        </w:rPr>
        <w:t>6</w:t>
      </w:r>
      <w:r w:rsidR="004178EA">
        <w:rPr>
          <w:rFonts w:cstheme="minorHAnsi"/>
          <w:b/>
          <w:u w:val="single"/>
        </w:rPr>
        <w:t>/202</w:t>
      </w:r>
      <w:r w:rsidR="00D721A8">
        <w:rPr>
          <w:rFonts w:cstheme="minorHAnsi"/>
          <w:b/>
          <w:u w:val="single"/>
        </w:rPr>
        <w:t>3</w:t>
      </w:r>
    </w:p>
    <w:p w14:paraId="3E62EEA1" w14:textId="09321D5A" w:rsidR="003759FE" w:rsidRDefault="00E236AF" w:rsidP="003759FE">
      <w:pPr>
        <w:pStyle w:val="Normal0"/>
        <w:rPr>
          <w:rFonts w:asciiTheme="minorHAnsi" w:hAnsiTheme="minorHAnsi" w:cstheme="minorHAnsi"/>
          <w:b/>
          <w:sz w:val="22"/>
          <w:szCs w:val="22"/>
          <w:u w:val="single"/>
        </w:rPr>
      </w:pPr>
      <w:r w:rsidRPr="003759FE">
        <w:rPr>
          <w:rFonts w:asciiTheme="minorHAnsi" w:hAnsiTheme="minorHAnsi" w:cstheme="minorHAnsi"/>
          <w:b/>
          <w:sz w:val="22"/>
          <w:szCs w:val="22"/>
          <w:u w:val="single"/>
        </w:rPr>
        <w:t>A</w:t>
      </w:r>
      <w:r w:rsidR="00852456" w:rsidRPr="003759FE">
        <w:rPr>
          <w:rFonts w:asciiTheme="minorHAnsi" w:hAnsiTheme="minorHAnsi" w:cstheme="minorHAnsi"/>
          <w:b/>
          <w:sz w:val="22"/>
          <w:szCs w:val="22"/>
          <w:u w:val="single"/>
        </w:rPr>
        <w:t>PP/</w:t>
      </w:r>
      <w:r w:rsidR="00B8149D">
        <w:rPr>
          <w:rFonts w:asciiTheme="minorHAnsi" w:hAnsiTheme="minorHAnsi" w:cstheme="minorHAnsi"/>
          <w:b/>
          <w:sz w:val="22"/>
          <w:szCs w:val="22"/>
          <w:u w:val="single"/>
        </w:rPr>
        <w:t>2</w:t>
      </w:r>
      <w:r w:rsidR="00D721A8">
        <w:rPr>
          <w:rFonts w:asciiTheme="minorHAnsi" w:hAnsiTheme="minorHAnsi" w:cstheme="minorHAnsi"/>
          <w:b/>
          <w:sz w:val="22"/>
          <w:szCs w:val="22"/>
          <w:u w:val="single"/>
        </w:rPr>
        <w:t>3</w:t>
      </w:r>
      <w:r w:rsidR="004178EA">
        <w:rPr>
          <w:rFonts w:asciiTheme="minorHAnsi" w:hAnsiTheme="minorHAnsi" w:cstheme="minorHAnsi"/>
          <w:b/>
          <w:sz w:val="22"/>
          <w:szCs w:val="22"/>
          <w:u w:val="single"/>
        </w:rPr>
        <w:t>/00</w:t>
      </w:r>
      <w:r w:rsidR="009C4781">
        <w:rPr>
          <w:rFonts w:asciiTheme="minorHAnsi" w:hAnsiTheme="minorHAnsi" w:cstheme="minorHAnsi"/>
          <w:b/>
          <w:sz w:val="22"/>
          <w:szCs w:val="22"/>
          <w:u w:val="single"/>
        </w:rPr>
        <w:t>336</w:t>
      </w:r>
    </w:p>
    <w:p w14:paraId="629CB460" w14:textId="30C0A6EF" w:rsidR="004E783D" w:rsidRDefault="004E783D" w:rsidP="003759FE">
      <w:pPr>
        <w:pStyle w:val="Normal0"/>
        <w:rPr>
          <w:rFonts w:asciiTheme="minorHAnsi" w:hAnsiTheme="minorHAnsi" w:cstheme="minorHAnsi"/>
          <w:b/>
          <w:sz w:val="22"/>
          <w:szCs w:val="22"/>
          <w:u w:val="single"/>
        </w:rPr>
      </w:pPr>
    </w:p>
    <w:p w14:paraId="37F66708" w14:textId="4BEAE609" w:rsidR="00B8149D" w:rsidRPr="004E783D" w:rsidRDefault="004E783D" w:rsidP="003759FE">
      <w:pPr>
        <w:pStyle w:val="Normal0"/>
        <w:rPr>
          <w:rFonts w:asciiTheme="minorHAnsi" w:hAnsiTheme="minorHAnsi" w:cstheme="minorHAnsi"/>
          <w:b/>
          <w:sz w:val="22"/>
          <w:szCs w:val="22"/>
          <w:u w:val="single"/>
        </w:rPr>
      </w:pPr>
      <w:r w:rsidRPr="004E783D">
        <w:rPr>
          <w:rFonts w:asciiTheme="minorHAnsi" w:hAnsiTheme="minorHAnsi" w:cstheme="minorHAnsi"/>
          <w:b/>
          <w:sz w:val="22"/>
          <w:szCs w:val="22"/>
          <w:u w:val="single"/>
        </w:rPr>
        <w:t xml:space="preserve">Verge </w:t>
      </w:r>
      <w:proofErr w:type="spellStart"/>
      <w:r w:rsidRPr="004E783D">
        <w:rPr>
          <w:rFonts w:asciiTheme="minorHAnsi" w:hAnsiTheme="minorHAnsi" w:cstheme="minorHAnsi"/>
          <w:b/>
          <w:sz w:val="22"/>
          <w:szCs w:val="22"/>
          <w:u w:val="single"/>
        </w:rPr>
        <w:t>opp</w:t>
      </w:r>
      <w:proofErr w:type="spellEnd"/>
      <w:r w:rsidRPr="004E783D">
        <w:rPr>
          <w:rFonts w:asciiTheme="minorHAnsi" w:hAnsiTheme="minorHAnsi" w:cstheme="minorHAnsi"/>
          <w:b/>
          <w:sz w:val="22"/>
          <w:szCs w:val="22"/>
          <w:u w:val="single"/>
        </w:rPr>
        <w:t xml:space="preserve"> 7 </w:t>
      </w:r>
      <w:proofErr w:type="spellStart"/>
      <w:r w:rsidRPr="004E783D">
        <w:rPr>
          <w:rFonts w:asciiTheme="minorHAnsi" w:hAnsiTheme="minorHAnsi" w:cstheme="minorHAnsi"/>
          <w:b/>
          <w:sz w:val="22"/>
          <w:szCs w:val="22"/>
          <w:u w:val="single"/>
        </w:rPr>
        <w:t>Mengham</w:t>
      </w:r>
      <w:proofErr w:type="spellEnd"/>
      <w:r w:rsidRPr="004E783D">
        <w:rPr>
          <w:rFonts w:asciiTheme="minorHAnsi" w:hAnsiTheme="minorHAnsi" w:cstheme="minorHAnsi"/>
          <w:b/>
          <w:sz w:val="22"/>
          <w:szCs w:val="22"/>
          <w:u w:val="single"/>
        </w:rPr>
        <w:t xml:space="preserve"> Lane, Hayling Island, PO11 9JT</w:t>
      </w:r>
    </w:p>
    <w:p w14:paraId="2671D571" w14:textId="77777777" w:rsidR="003759FE" w:rsidRPr="003759FE" w:rsidRDefault="003759FE" w:rsidP="00CF78E9">
      <w:pPr>
        <w:pStyle w:val="Normal0"/>
        <w:rPr>
          <w:rFonts w:asciiTheme="minorHAnsi" w:hAnsiTheme="minorHAnsi" w:cstheme="minorHAnsi"/>
          <w:b/>
          <w:sz w:val="22"/>
          <w:szCs w:val="22"/>
          <w:u w:val="single"/>
        </w:rPr>
      </w:pPr>
    </w:p>
    <w:p w14:paraId="3CF7E196" w14:textId="0D87C0BD" w:rsidR="00CF78E9" w:rsidRDefault="00CF78E9" w:rsidP="00CF78E9">
      <w:pPr>
        <w:pStyle w:val="Normal0"/>
        <w:rPr>
          <w:rFonts w:asciiTheme="minorHAnsi" w:hAnsiTheme="minorHAnsi" w:cstheme="minorHAnsi"/>
          <w:b/>
          <w:sz w:val="22"/>
          <w:szCs w:val="22"/>
          <w:u w:val="single"/>
        </w:rPr>
      </w:pPr>
      <w:r w:rsidRPr="003759FE">
        <w:rPr>
          <w:rFonts w:asciiTheme="minorHAnsi" w:hAnsiTheme="minorHAnsi" w:cstheme="minorHAnsi"/>
          <w:b/>
          <w:sz w:val="22"/>
          <w:szCs w:val="22"/>
          <w:u w:val="single"/>
        </w:rPr>
        <w:t>Proposed development</w:t>
      </w:r>
      <w:r w:rsidR="00B8149D">
        <w:rPr>
          <w:rFonts w:asciiTheme="minorHAnsi" w:hAnsiTheme="minorHAnsi" w:cstheme="minorHAnsi"/>
          <w:b/>
          <w:sz w:val="22"/>
          <w:szCs w:val="22"/>
          <w:u w:val="single"/>
        </w:rPr>
        <w:t xml:space="preserve">: </w:t>
      </w:r>
    </w:p>
    <w:p w14:paraId="2BF9C17E" w14:textId="2780C668" w:rsidR="004E783D" w:rsidRDefault="004E783D" w:rsidP="00CF78E9">
      <w:pPr>
        <w:pStyle w:val="Normal0"/>
        <w:rPr>
          <w:rFonts w:asciiTheme="minorHAnsi" w:hAnsiTheme="minorHAnsi" w:cstheme="minorHAnsi"/>
          <w:b/>
          <w:sz w:val="22"/>
          <w:szCs w:val="22"/>
          <w:u w:val="single"/>
        </w:rPr>
      </w:pPr>
    </w:p>
    <w:p w14:paraId="071FE349" w14:textId="77777777" w:rsidR="004E783D" w:rsidRPr="004E783D" w:rsidRDefault="004E783D" w:rsidP="004E783D">
      <w:pPr>
        <w:autoSpaceDE w:val="0"/>
        <w:autoSpaceDN w:val="0"/>
        <w:adjustRightInd w:val="0"/>
        <w:spacing w:after="0" w:line="240" w:lineRule="auto"/>
        <w:rPr>
          <w:rFonts w:cstheme="minorHAnsi"/>
        </w:rPr>
      </w:pPr>
      <w:r w:rsidRPr="004E783D">
        <w:rPr>
          <w:rFonts w:cstheme="minorHAnsi"/>
        </w:rPr>
        <w:t>Application for proposed 5G telecoms installation: H3G 15m street pole and additional equipment cabinets.</w:t>
      </w:r>
    </w:p>
    <w:p w14:paraId="7ED23887" w14:textId="61CF8827" w:rsidR="009C4781" w:rsidRPr="004E783D" w:rsidRDefault="009C4781" w:rsidP="00B8149D">
      <w:pPr>
        <w:autoSpaceDE w:val="0"/>
        <w:autoSpaceDN w:val="0"/>
        <w:adjustRightInd w:val="0"/>
        <w:spacing w:after="0" w:line="240" w:lineRule="auto"/>
        <w:rPr>
          <w:rFonts w:cstheme="minorHAnsi"/>
        </w:rPr>
      </w:pPr>
    </w:p>
    <w:p w14:paraId="71A73CC5" w14:textId="19191F0B" w:rsidR="009C4781" w:rsidRPr="004E783D" w:rsidRDefault="009C4781" w:rsidP="00B8149D">
      <w:pPr>
        <w:autoSpaceDE w:val="0"/>
        <w:autoSpaceDN w:val="0"/>
        <w:adjustRightInd w:val="0"/>
        <w:spacing w:after="0" w:line="240" w:lineRule="auto"/>
        <w:rPr>
          <w:rFonts w:cstheme="minorHAnsi"/>
        </w:rPr>
      </w:pPr>
      <w:r w:rsidRPr="004E783D">
        <w:rPr>
          <w:rFonts w:cstheme="minorHAnsi"/>
        </w:rPr>
        <w:t>This is a revised application following the refusal of APP/22/0</w:t>
      </w:r>
      <w:r w:rsidR="00D721A8" w:rsidRPr="004E783D">
        <w:rPr>
          <w:rFonts w:cstheme="minorHAnsi"/>
        </w:rPr>
        <w:t xml:space="preserve">0455 which was for a 5G pole to be located on </w:t>
      </w:r>
      <w:proofErr w:type="spellStart"/>
      <w:r w:rsidR="00D721A8" w:rsidRPr="004E783D">
        <w:rPr>
          <w:rFonts w:cstheme="minorHAnsi"/>
        </w:rPr>
        <w:t>Selsmore</w:t>
      </w:r>
      <w:proofErr w:type="spellEnd"/>
      <w:r w:rsidR="00D721A8" w:rsidRPr="004E783D">
        <w:rPr>
          <w:rFonts w:cstheme="minorHAnsi"/>
        </w:rPr>
        <w:t xml:space="preserve"> Road. </w:t>
      </w:r>
    </w:p>
    <w:p w14:paraId="75D9978E" w14:textId="77777777" w:rsidR="00B8149D" w:rsidRPr="003759FE" w:rsidRDefault="00B8149D" w:rsidP="00CF78E9">
      <w:pPr>
        <w:pStyle w:val="Normal0"/>
        <w:rPr>
          <w:rFonts w:asciiTheme="minorHAnsi" w:hAnsiTheme="minorHAnsi" w:cstheme="minorHAnsi"/>
          <w:sz w:val="22"/>
          <w:szCs w:val="22"/>
        </w:rPr>
      </w:pPr>
    </w:p>
    <w:p w14:paraId="679D8294" w14:textId="0802B86F" w:rsidR="00CF78E9" w:rsidRDefault="00CF78E9" w:rsidP="00852456">
      <w:pPr>
        <w:jc w:val="both"/>
        <w:rPr>
          <w:rFonts w:cstheme="minorHAnsi"/>
          <w:b/>
          <w:u w:val="single"/>
        </w:rPr>
      </w:pPr>
      <w:r>
        <w:rPr>
          <w:rFonts w:cstheme="minorHAnsi"/>
          <w:b/>
          <w:u w:val="single"/>
        </w:rPr>
        <w:t xml:space="preserve">The Site </w:t>
      </w:r>
    </w:p>
    <w:p w14:paraId="11258A17" w14:textId="2863263D" w:rsidR="0001664B" w:rsidRDefault="00FB57CC" w:rsidP="00852456">
      <w:pPr>
        <w:jc w:val="both"/>
        <w:rPr>
          <w:rFonts w:cstheme="minorHAnsi"/>
        </w:rPr>
      </w:pPr>
      <w:r w:rsidRPr="00CF78E9">
        <w:rPr>
          <w:rFonts w:cstheme="minorHAnsi"/>
        </w:rPr>
        <w:t xml:space="preserve">The application site is located </w:t>
      </w:r>
      <w:r w:rsidR="004178EA">
        <w:rPr>
          <w:rFonts w:cstheme="minorHAnsi"/>
        </w:rPr>
        <w:t xml:space="preserve">on </w:t>
      </w:r>
      <w:r w:rsidR="00D721A8">
        <w:rPr>
          <w:rFonts w:cstheme="minorHAnsi"/>
        </w:rPr>
        <w:t>the south side of</w:t>
      </w:r>
      <w:r w:rsidR="004178EA">
        <w:rPr>
          <w:rFonts w:cstheme="minorHAnsi"/>
        </w:rPr>
        <w:t xml:space="preserve"> </w:t>
      </w:r>
      <w:proofErr w:type="spellStart"/>
      <w:r w:rsidR="004178EA">
        <w:rPr>
          <w:rFonts w:cstheme="minorHAnsi"/>
        </w:rPr>
        <w:t>Mengham</w:t>
      </w:r>
      <w:proofErr w:type="spellEnd"/>
      <w:r w:rsidR="004178EA">
        <w:rPr>
          <w:rFonts w:cstheme="minorHAnsi"/>
        </w:rPr>
        <w:t xml:space="preserve"> Avenue</w:t>
      </w:r>
      <w:r w:rsidR="00D721A8">
        <w:rPr>
          <w:rFonts w:cstheme="minorHAnsi"/>
        </w:rPr>
        <w:t xml:space="preserve">, adjacent to a small public car park. </w:t>
      </w:r>
      <w:r w:rsidR="004178EA">
        <w:rPr>
          <w:rFonts w:cstheme="minorHAnsi"/>
        </w:rPr>
        <w:t xml:space="preserve">The </w:t>
      </w:r>
      <w:r w:rsidR="00D721A8">
        <w:rPr>
          <w:rFonts w:cstheme="minorHAnsi"/>
        </w:rPr>
        <w:t xml:space="preserve">locality </w:t>
      </w:r>
      <w:r w:rsidR="004178EA">
        <w:rPr>
          <w:rFonts w:cstheme="minorHAnsi"/>
        </w:rPr>
        <w:t xml:space="preserve">comprises a mixture of residential and commercial </w:t>
      </w:r>
      <w:r w:rsidR="007F47EB">
        <w:rPr>
          <w:rFonts w:cstheme="minorHAnsi"/>
        </w:rPr>
        <w:t xml:space="preserve">development. On the </w:t>
      </w:r>
      <w:r w:rsidR="00D721A8">
        <w:rPr>
          <w:rFonts w:cstheme="minorHAnsi"/>
        </w:rPr>
        <w:t xml:space="preserve">south side of </w:t>
      </w:r>
      <w:proofErr w:type="spellStart"/>
      <w:r w:rsidR="007F47EB">
        <w:rPr>
          <w:rFonts w:cstheme="minorHAnsi"/>
        </w:rPr>
        <w:t>Mengham</w:t>
      </w:r>
      <w:proofErr w:type="spellEnd"/>
      <w:r w:rsidR="007F47EB">
        <w:rPr>
          <w:rFonts w:cstheme="minorHAnsi"/>
        </w:rPr>
        <w:t xml:space="preserve"> Avenue is a Grade II listed building – </w:t>
      </w:r>
      <w:proofErr w:type="spellStart"/>
      <w:r w:rsidR="007F47EB">
        <w:rPr>
          <w:rFonts w:cstheme="minorHAnsi"/>
        </w:rPr>
        <w:t>Mengham</w:t>
      </w:r>
      <w:proofErr w:type="spellEnd"/>
      <w:r w:rsidR="007F47EB">
        <w:rPr>
          <w:rFonts w:cstheme="minorHAnsi"/>
        </w:rPr>
        <w:t xml:space="preserve"> Farmhouse</w:t>
      </w:r>
      <w:r w:rsidR="00D721A8">
        <w:rPr>
          <w:rFonts w:cstheme="minorHAnsi"/>
        </w:rPr>
        <w:t xml:space="preserve"> (which has its entrance facing onto </w:t>
      </w:r>
      <w:proofErr w:type="spellStart"/>
      <w:r w:rsidR="00D721A8">
        <w:rPr>
          <w:rFonts w:cstheme="minorHAnsi"/>
        </w:rPr>
        <w:t>Selsmore</w:t>
      </w:r>
      <w:proofErr w:type="spellEnd"/>
      <w:r w:rsidR="00D721A8">
        <w:rPr>
          <w:rFonts w:cstheme="minorHAnsi"/>
        </w:rPr>
        <w:t xml:space="preserve"> Road)</w:t>
      </w:r>
      <w:r w:rsidR="007F47EB">
        <w:rPr>
          <w:rFonts w:cstheme="minorHAnsi"/>
        </w:rPr>
        <w:t xml:space="preserve">. The listing description for this building is as follows: </w:t>
      </w:r>
    </w:p>
    <w:p w14:paraId="76BC7C2D" w14:textId="77777777" w:rsidR="00696DC4" w:rsidRDefault="007F47EB" w:rsidP="00852456">
      <w:pPr>
        <w:jc w:val="both"/>
        <w:rPr>
          <w:rFonts w:cstheme="minorHAnsi"/>
          <w:i/>
          <w:iCs/>
          <w:color w:val="000000"/>
          <w:shd w:val="clear" w:color="auto" w:fill="FFFFFF"/>
        </w:rPr>
      </w:pPr>
      <w:r w:rsidRPr="007F47EB">
        <w:rPr>
          <w:rFonts w:cstheme="minorHAnsi"/>
          <w:i/>
          <w:iCs/>
          <w:color w:val="000000"/>
          <w:shd w:val="clear" w:color="auto" w:fill="FFFFFF"/>
        </w:rPr>
        <w:t xml:space="preserve">House, formerly a farmhouse. Circa late C16 or early C17; altered in C17, C18, C19 and C20. Roughcast timber-frame. Plain tile hipped roof Brick axial and end stacks. PLAN: 3-room plan, service room to the right [east]; with a smoke-bay and possibly an open hall originally. If open, the hall would have been floored in the C17; later in C17 or in the C18 a stack was inserted into the smoke-bay, a lobby entrance </w:t>
      </w:r>
      <w:proofErr w:type="spellStart"/>
      <w:r w:rsidRPr="007F47EB">
        <w:rPr>
          <w:rFonts w:cstheme="minorHAnsi"/>
          <w:i/>
          <w:iCs/>
          <w:color w:val="000000"/>
          <w:shd w:val="clear" w:color="auto" w:fill="FFFFFF"/>
        </w:rPr>
        <w:t>entrance</w:t>
      </w:r>
      <w:proofErr w:type="spellEnd"/>
      <w:r w:rsidRPr="007F47EB">
        <w:rPr>
          <w:rFonts w:cstheme="minorHAnsi"/>
          <w:i/>
          <w:iCs/>
          <w:color w:val="000000"/>
          <w:shd w:val="clear" w:color="auto" w:fill="FFFFFF"/>
        </w:rPr>
        <w:t xml:space="preserve"> formed at the front and a winder staircase installed beside the stack at the back. Later in the C18 or early in the C19 an </w:t>
      </w:r>
      <w:proofErr w:type="spellStart"/>
      <w:r w:rsidRPr="007F47EB">
        <w:rPr>
          <w:rFonts w:cstheme="minorHAnsi"/>
          <w:i/>
          <w:iCs/>
          <w:color w:val="000000"/>
          <w:shd w:val="clear" w:color="auto" w:fill="FFFFFF"/>
        </w:rPr>
        <w:t>outshut</w:t>
      </w:r>
      <w:proofErr w:type="spellEnd"/>
      <w:r w:rsidRPr="007F47EB">
        <w:rPr>
          <w:rFonts w:cstheme="minorHAnsi"/>
          <w:i/>
          <w:iCs/>
          <w:color w:val="000000"/>
          <w:shd w:val="clear" w:color="auto" w:fill="FFFFFF"/>
        </w:rPr>
        <w:t xml:space="preserve"> was built at the back and a large oven built at the right [east] end. Late C20 wing to rear left. EXTERIOR: 1-storey and attic. Asymmetrical 4-window south front. 2 and 3-light casements with glazing bars; 3 gabled attic dormers with 2-light casements with glazing bars; doorway to right of centre with C20 gabled porch. Stack at right [east] end with large oven at base. Roof at rear carried down over </w:t>
      </w:r>
      <w:proofErr w:type="spellStart"/>
      <w:r w:rsidRPr="007F47EB">
        <w:rPr>
          <w:rFonts w:cstheme="minorHAnsi"/>
          <w:i/>
          <w:iCs/>
          <w:color w:val="000000"/>
          <w:shd w:val="clear" w:color="auto" w:fill="FFFFFF"/>
        </w:rPr>
        <w:t>outshut</w:t>
      </w:r>
      <w:proofErr w:type="spellEnd"/>
      <w:r w:rsidRPr="007F47EB">
        <w:rPr>
          <w:rFonts w:cstheme="minorHAnsi"/>
          <w:i/>
          <w:iCs/>
          <w:color w:val="000000"/>
          <w:shd w:val="clear" w:color="auto" w:fill="FFFFFF"/>
        </w:rPr>
        <w:t xml:space="preserve">; small C20 wing on right. </w:t>
      </w:r>
    </w:p>
    <w:p w14:paraId="2B5C3C34" w14:textId="44972D95" w:rsidR="007F47EB" w:rsidRPr="007F47EB" w:rsidRDefault="007F47EB" w:rsidP="00852456">
      <w:pPr>
        <w:jc w:val="both"/>
        <w:rPr>
          <w:rFonts w:cstheme="minorHAnsi"/>
          <w:i/>
          <w:iCs/>
        </w:rPr>
      </w:pPr>
      <w:r w:rsidRPr="007F47EB">
        <w:rPr>
          <w:rFonts w:cstheme="minorHAnsi"/>
          <w:i/>
          <w:iCs/>
          <w:color w:val="000000"/>
          <w:shd w:val="clear" w:color="auto" w:fill="FFFFFF"/>
        </w:rPr>
        <w:t xml:space="preserve">INTERIOR: Timber-framing exposed. Right hand room has chamfered axial beam with middle section scarfed in, brick fireplace in later </w:t>
      </w:r>
      <w:proofErr w:type="spellStart"/>
      <w:r w:rsidRPr="007F47EB">
        <w:rPr>
          <w:rFonts w:cstheme="minorHAnsi"/>
          <w:i/>
          <w:iCs/>
          <w:color w:val="000000"/>
          <w:shd w:val="clear" w:color="auto" w:fill="FFFFFF"/>
        </w:rPr>
        <w:t>outshut</w:t>
      </w:r>
      <w:proofErr w:type="spellEnd"/>
      <w:r w:rsidRPr="007F47EB">
        <w:rPr>
          <w:rFonts w:cstheme="minorHAnsi"/>
          <w:i/>
          <w:iCs/>
          <w:color w:val="000000"/>
          <w:shd w:val="clear" w:color="auto" w:fill="FFFFFF"/>
        </w:rPr>
        <w:t xml:space="preserve"> on right end with chamfered timber lintel and large brick bread oven. The hall and inner room to left have flamed partition between; chamfered axial beams with hollow-step stops, the inner room with triangular stop, chamfered joists with cyma or hollow-step stops; hall has large brick fireplace with chamfered cambered lintel. In the attic chambers exposed wall-framing with </w:t>
      </w:r>
      <w:proofErr w:type="spellStart"/>
      <w:r w:rsidRPr="007F47EB">
        <w:rPr>
          <w:rFonts w:cstheme="minorHAnsi"/>
          <w:i/>
          <w:iCs/>
          <w:color w:val="000000"/>
          <w:shd w:val="clear" w:color="auto" w:fill="FFFFFF"/>
        </w:rPr>
        <w:t>jowled</w:t>
      </w:r>
      <w:proofErr w:type="spellEnd"/>
      <w:r w:rsidRPr="007F47EB">
        <w:rPr>
          <w:rFonts w:cstheme="minorHAnsi"/>
          <w:i/>
          <w:iCs/>
          <w:color w:val="000000"/>
          <w:shd w:val="clear" w:color="auto" w:fill="FFFFFF"/>
        </w:rPr>
        <w:t xml:space="preserve"> posts, tension-</w:t>
      </w:r>
      <w:proofErr w:type="gramStart"/>
      <w:r w:rsidRPr="007F47EB">
        <w:rPr>
          <w:rFonts w:cstheme="minorHAnsi"/>
          <w:i/>
          <w:iCs/>
          <w:color w:val="000000"/>
          <w:shd w:val="clear" w:color="auto" w:fill="FFFFFF"/>
        </w:rPr>
        <w:t>braces</w:t>
      </w:r>
      <w:proofErr w:type="gramEnd"/>
      <w:r w:rsidRPr="007F47EB">
        <w:rPr>
          <w:rFonts w:cstheme="minorHAnsi"/>
          <w:i/>
          <w:iCs/>
          <w:color w:val="000000"/>
          <w:shd w:val="clear" w:color="auto" w:fill="FFFFFF"/>
        </w:rPr>
        <w:t xml:space="preserve"> and wall-plate; queen-post trusses with clasped purlins and wind-braces. In the roof-space there is smoke-blackening in the smoke-bay, the common-rafters over the hall appear to be clean.</w:t>
      </w:r>
    </w:p>
    <w:p w14:paraId="597CA92B" w14:textId="120AFC9F" w:rsidR="00852456" w:rsidRPr="00673AA1" w:rsidRDefault="0001664B" w:rsidP="00852456">
      <w:pPr>
        <w:jc w:val="both"/>
        <w:rPr>
          <w:b/>
          <w:u w:val="single"/>
        </w:rPr>
      </w:pPr>
      <w:r>
        <w:rPr>
          <w:b/>
          <w:u w:val="single"/>
        </w:rPr>
        <w:t>L</w:t>
      </w:r>
      <w:r w:rsidR="00852456" w:rsidRPr="00673AA1">
        <w:rPr>
          <w:b/>
          <w:u w:val="single"/>
        </w:rPr>
        <w:t xml:space="preserve">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47062920" w14:textId="77777777" w:rsidR="00696DC4" w:rsidRPr="009327D6" w:rsidRDefault="00696DC4" w:rsidP="00696DC4">
      <w:pPr>
        <w:jc w:val="both"/>
        <w:rPr>
          <w:rFonts w:cstheme="minorHAnsi"/>
        </w:rPr>
      </w:pPr>
      <w:r w:rsidRPr="009327D6">
        <w:rPr>
          <w:rFonts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A63EDC9" w14:textId="3EA6068D" w:rsidR="0001664B" w:rsidRPr="001D33C2" w:rsidRDefault="0001664B" w:rsidP="0001664B">
      <w:pPr>
        <w:jc w:val="both"/>
        <w:rPr>
          <w:b/>
          <w:bCs/>
          <w:u w:val="single"/>
        </w:rPr>
      </w:pPr>
      <w:r w:rsidRPr="001D33C2">
        <w:rPr>
          <w:b/>
          <w:bCs/>
          <w:u w:val="single"/>
        </w:rPr>
        <w:t xml:space="preserve">Local Policy </w:t>
      </w:r>
    </w:p>
    <w:p w14:paraId="56A60FFC" w14:textId="77777777" w:rsidR="0001664B" w:rsidRPr="001D33C2" w:rsidRDefault="0001664B" w:rsidP="0001664B">
      <w:pPr>
        <w:jc w:val="both"/>
      </w:pPr>
      <w:r w:rsidRPr="001D33C2">
        <w:t xml:space="preserve">With regards to local planning policy, the following are relevant: </w:t>
      </w:r>
    </w:p>
    <w:p w14:paraId="3BC019D4" w14:textId="77777777" w:rsidR="0001664B" w:rsidRPr="001D33C2" w:rsidRDefault="0001664B" w:rsidP="0001664B">
      <w:pPr>
        <w:jc w:val="both"/>
        <w:rPr>
          <w:bCs/>
        </w:rPr>
      </w:pPr>
      <w:r w:rsidRPr="001D33C2">
        <w:t xml:space="preserve">Policy CS11 of the Core Strategy states that </w:t>
      </w:r>
      <w:r w:rsidRPr="001D33C2">
        <w:rPr>
          <w:bCs/>
        </w:rPr>
        <w:t>planning permission will be granted for development that:</w:t>
      </w:r>
    </w:p>
    <w:p w14:paraId="53ABA757" w14:textId="77777777" w:rsidR="0001664B" w:rsidRPr="001D33C2" w:rsidRDefault="0001664B" w:rsidP="0001664B">
      <w:pPr>
        <w:jc w:val="both"/>
      </w:pPr>
      <w:r w:rsidRPr="001D33C2">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7B3F9FD3" w14:textId="77777777" w:rsidR="0001664B" w:rsidRPr="001D33C2" w:rsidRDefault="0001664B" w:rsidP="0001664B">
      <w:pPr>
        <w:jc w:val="both"/>
      </w:pPr>
      <w:r w:rsidRPr="001D33C2">
        <w:t xml:space="preserve">Policy CP16 (1a) of the Core Strategy states Planning permission will be granted for development that is designed to a high standard, which helps to create places where people want to live, </w:t>
      </w:r>
      <w:proofErr w:type="gramStart"/>
      <w:r w:rsidRPr="001D33C2">
        <w:t>work</w:t>
      </w:r>
      <w:proofErr w:type="gramEnd"/>
      <w:r w:rsidRPr="001D33C2">
        <w:t xml:space="preserve"> and relax. All development should demonstrate that its design:</w:t>
      </w:r>
    </w:p>
    <w:p w14:paraId="52E35F15" w14:textId="77777777" w:rsidR="0001664B" w:rsidRPr="001D33C2" w:rsidRDefault="0001664B" w:rsidP="0001664B">
      <w:pPr>
        <w:jc w:val="both"/>
      </w:pPr>
      <w:r w:rsidRPr="001D33C2">
        <w:t xml:space="preserve">Identifies and responds positively to existing features of natural, </w:t>
      </w:r>
      <w:proofErr w:type="gramStart"/>
      <w:r w:rsidRPr="001D33C2">
        <w:t>historic</w:t>
      </w:r>
      <w:proofErr w:type="gramEnd"/>
      <w:r w:rsidRPr="001D33C2">
        <w:t xml:space="preserve"> or local character within or close to the proposed development site.</w:t>
      </w:r>
    </w:p>
    <w:p w14:paraId="48D7A28E" w14:textId="52649481" w:rsidR="0001664B" w:rsidRPr="00673AA1" w:rsidRDefault="0001664B" w:rsidP="00852456">
      <w:pPr>
        <w:jc w:val="both"/>
      </w:pPr>
      <w:r w:rsidRPr="001D33C2">
        <w:t xml:space="preserve">Policy DM20 of the Allocations Plan states that development proposals must conserve and enhance the historic assets of Havant. </w:t>
      </w:r>
    </w:p>
    <w:p w14:paraId="68A539C1" w14:textId="52F8EBBD" w:rsidR="00696DC4" w:rsidRDefault="00696DC4" w:rsidP="00696DC4">
      <w:pPr>
        <w:pStyle w:val="Default"/>
        <w:jc w:val="both"/>
        <w:rPr>
          <w:b/>
          <w:sz w:val="22"/>
          <w:szCs w:val="22"/>
          <w:u w:val="single"/>
        </w:rPr>
      </w:pPr>
      <w:r>
        <w:rPr>
          <w:b/>
          <w:sz w:val="22"/>
          <w:szCs w:val="22"/>
          <w:u w:val="single"/>
        </w:rPr>
        <w:t xml:space="preserve">Assessment: </w:t>
      </w:r>
    </w:p>
    <w:p w14:paraId="54982A2A" w14:textId="77777777" w:rsidR="00696DC4" w:rsidRDefault="00696DC4" w:rsidP="00E31B3A">
      <w:pPr>
        <w:pStyle w:val="Default"/>
        <w:jc w:val="both"/>
        <w:rPr>
          <w:sz w:val="22"/>
          <w:szCs w:val="22"/>
        </w:rPr>
      </w:pPr>
    </w:p>
    <w:p w14:paraId="785B6215" w14:textId="4B5B70BB" w:rsidR="00696DC4" w:rsidRDefault="00696DC4" w:rsidP="00696DC4">
      <w:pPr>
        <w:autoSpaceDE w:val="0"/>
        <w:autoSpaceDN w:val="0"/>
        <w:adjustRightInd w:val="0"/>
        <w:spacing w:after="0" w:line="240" w:lineRule="auto"/>
      </w:pPr>
      <w:r>
        <w:t xml:space="preserve">The proposal is to erect a 15m high telecoms pole to enable 5G. </w:t>
      </w:r>
      <w:r w:rsidR="00494738">
        <w:t>A h</w:t>
      </w:r>
      <w:r>
        <w:t xml:space="preserve">eritage statement has </w:t>
      </w:r>
      <w:r w:rsidR="00494738">
        <w:t xml:space="preserve">not </w:t>
      </w:r>
      <w:r>
        <w:t>been submitted with the prior approval application</w:t>
      </w:r>
      <w:r w:rsidR="00494738">
        <w:t xml:space="preserve"> and therefore the impact of the telecoms pole has not been fully explored. </w:t>
      </w:r>
      <w:r w:rsidR="000B1540">
        <w:t xml:space="preserve">The pole is now proposed to be located slightly further from the heritage asset however, it would still be viewed in context with the listed building due to the height of the pole, when looking west / </w:t>
      </w:r>
      <w:proofErr w:type="gramStart"/>
      <w:r w:rsidR="000B1540">
        <w:t>north west</w:t>
      </w:r>
      <w:proofErr w:type="gramEnd"/>
      <w:r w:rsidR="000B1540">
        <w:t xml:space="preserve"> on </w:t>
      </w:r>
      <w:proofErr w:type="spellStart"/>
      <w:r w:rsidR="000B1540">
        <w:t>Selsmore</w:t>
      </w:r>
      <w:proofErr w:type="spellEnd"/>
      <w:r w:rsidR="000B1540">
        <w:t xml:space="preserve"> Road. Given that this is one of very few listed </w:t>
      </w:r>
      <w:proofErr w:type="gramStart"/>
      <w:r w:rsidR="000B1540">
        <w:t>building</w:t>
      </w:r>
      <w:proofErr w:type="gramEnd"/>
      <w:r w:rsidR="000B1540">
        <w:t xml:space="preserve"> in this part of Hayling Island, it is questioned whether or not there is an option to </w:t>
      </w:r>
      <w:r w:rsidR="00F66614">
        <w:t>resite the telecoms equipment elsewhere within the vicinity</w:t>
      </w:r>
      <w:r w:rsidR="000B1540">
        <w:t xml:space="preserve"> and </w:t>
      </w:r>
      <w:r w:rsidR="00F66614">
        <w:t>not within the wider setting of a hertiage asset</w:t>
      </w:r>
      <w:r w:rsidR="000B1540">
        <w:t xml:space="preserve">? </w:t>
      </w:r>
      <w:r w:rsidR="00F66614">
        <w:t xml:space="preserve"> </w:t>
      </w:r>
    </w:p>
    <w:p w14:paraId="0E008EA7" w14:textId="466D528B" w:rsidR="009C2B4E" w:rsidRDefault="009C2B4E" w:rsidP="00696DC4">
      <w:pPr>
        <w:autoSpaceDE w:val="0"/>
        <w:autoSpaceDN w:val="0"/>
        <w:adjustRightInd w:val="0"/>
        <w:spacing w:after="0" w:line="240" w:lineRule="auto"/>
      </w:pPr>
    </w:p>
    <w:p w14:paraId="6B0468F9" w14:textId="2781658E" w:rsidR="009C2B4E" w:rsidRPr="00696DC4" w:rsidRDefault="009C2B4E" w:rsidP="00696DC4">
      <w:pPr>
        <w:autoSpaceDE w:val="0"/>
        <w:autoSpaceDN w:val="0"/>
        <w:adjustRightInd w:val="0"/>
        <w:spacing w:after="0" w:line="240" w:lineRule="auto"/>
      </w:pPr>
      <w:r>
        <w:t xml:space="preserve">Overall, the proposal would result in harm to the wider setting of the heritage asset however, this would be at the lower end of the scale, for which it should be determined whether there are any wider public benefits which override such harm. </w:t>
      </w:r>
    </w:p>
    <w:p w14:paraId="13806663" w14:textId="51772FE8" w:rsidR="00B8149D" w:rsidRDefault="00B8149D" w:rsidP="00E31B3A">
      <w:pPr>
        <w:pStyle w:val="Default"/>
        <w:jc w:val="both"/>
        <w:rPr>
          <w:sz w:val="22"/>
          <w:szCs w:val="22"/>
        </w:rPr>
      </w:pPr>
    </w:p>
    <w:p w14:paraId="69908D5A" w14:textId="77777777" w:rsidR="00BE59F6" w:rsidRDefault="00272D95">
      <w:r>
        <w:t xml:space="preserve">Rachael McMurray </w:t>
      </w:r>
    </w:p>
    <w:p w14:paraId="2B19A06A" w14:textId="1A925D87" w:rsidR="00854D56" w:rsidRDefault="00272D95">
      <w:r>
        <w:t xml:space="preserve">Senior Conservation Planner </w:t>
      </w:r>
    </w:p>
    <w:p w14:paraId="7C1AC168" w14:textId="0743B3F5" w:rsidR="001702F2" w:rsidRPr="00673AA1" w:rsidRDefault="009C2B4E">
      <w:r>
        <w:t>12/6/2023</w:t>
      </w:r>
    </w:p>
    <w:p w14:paraId="112BDC46" w14:textId="77777777" w:rsidR="00673AA1" w:rsidRPr="00673AA1" w:rsidRDefault="00673AA1"/>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E04FA2"/>
    <w:multiLevelType w:val="hybridMultilevel"/>
    <w:tmpl w:val="95AA45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4E0491"/>
    <w:multiLevelType w:val="hybridMultilevel"/>
    <w:tmpl w:val="DF3CB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01875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01409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920502">
    <w:abstractNumId w:val="4"/>
  </w:num>
  <w:num w:numId="4" w16cid:durableId="652493642">
    <w:abstractNumId w:val="3"/>
  </w:num>
  <w:num w:numId="5" w16cid:durableId="119153324">
    <w:abstractNumId w:val="9"/>
  </w:num>
  <w:num w:numId="6" w16cid:durableId="571697188">
    <w:abstractNumId w:val="0"/>
  </w:num>
  <w:num w:numId="7" w16cid:durableId="4210636">
    <w:abstractNumId w:val="7"/>
  </w:num>
  <w:num w:numId="8" w16cid:durableId="346560410">
    <w:abstractNumId w:val="5"/>
  </w:num>
  <w:num w:numId="9" w16cid:durableId="625503345">
    <w:abstractNumId w:val="1"/>
  </w:num>
  <w:num w:numId="10" w16cid:durableId="1010713574">
    <w:abstractNumId w:val="6"/>
  </w:num>
  <w:num w:numId="11" w16cid:durableId="584069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664B"/>
    <w:rsid w:val="00031E65"/>
    <w:rsid w:val="00046471"/>
    <w:rsid w:val="000B1540"/>
    <w:rsid w:val="000D155D"/>
    <w:rsid w:val="000D6036"/>
    <w:rsid w:val="001702F2"/>
    <w:rsid w:val="00181768"/>
    <w:rsid w:val="001C3AF7"/>
    <w:rsid w:val="00272B8A"/>
    <w:rsid w:val="00272D95"/>
    <w:rsid w:val="00274FB6"/>
    <w:rsid w:val="00280006"/>
    <w:rsid w:val="002B284B"/>
    <w:rsid w:val="002B3D0D"/>
    <w:rsid w:val="002C7C58"/>
    <w:rsid w:val="00332A3A"/>
    <w:rsid w:val="003759FE"/>
    <w:rsid w:val="00376316"/>
    <w:rsid w:val="004178EA"/>
    <w:rsid w:val="00440348"/>
    <w:rsid w:val="004542E1"/>
    <w:rsid w:val="004673DC"/>
    <w:rsid w:val="004730A9"/>
    <w:rsid w:val="00475CC3"/>
    <w:rsid w:val="00494738"/>
    <w:rsid w:val="004E783D"/>
    <w:rsid w:val="004F6F64"/>
    <w:rsid w:val="005F4C4F"/>
    <w:rsid w:val="00627EF2"/>
    <w:rsid w:val="00673AA1"/>
    <w:rsid w:val="00696DC4"/>
    <w:rsid w:val="006A54BC"/>
    <w:rsid w:val="006B5B64"/>
    <w:rsid w:val="00783FB5"/>
    <w:rsid w:val="007C574E"/>
    <w:rsid w:val="007F47EB"/>
    <w:rsid w:val="00852456"/>
    <w:rsid w:val="00854D56"/>
    <w:rsid w:val="008564BF"/>
    <w:rsid w:val="00872C31"/>
    <w:rsid w:val="008C0EE0"/>
    <w:rsid w:val="00930C2D"/>
    <w:rsid w:val="0095269A"/>
    <w:rsid w:val="00984F41"/>
    <w:rsid w:val="009B1EFC"/>
    <w:rsid w:val="009C2B4E"/>
    <w:rsid w:val="009C4781"/>
    <w:rsid w:val="00A54386"/>
    <w:rsid w:val="00A574DA"/>
    <w:rsid w:val="00AB323F"/>
    <w:rsid w:val="00B0774E"/>
    <w:rsid w:val="00B42C4C"/>
    <w:rsid w:val="00B8149D"/>
    <w:rsid w:val="00B9272A"/>
    <w:rsid w:val="00BE1F2E"/>
    <w:rsid w:val="00BE59F6"/>
    <w:rsid w:val="00BF67AB"/>
    <w:rsid w:val="00C02690"/>
    <w:rsid w:val="00C05141"/>
    <w:rsid w:val="00C11393"/>
    <w:rsid w:val="00C447B9"/>
    <w:rsid w:val="00C94C9B"/>
    <w:rsid w:val="00CA11A3"/>
    <w:rsid w:val="00CD4C97"/>
    <w:rsid w:val="00CE4CC6"/>
    <w:rsid w:val="00CF78E9"/>
    <w:rsid w:val="00D10755"/>
    <w:rsid w:val="00D35D25"/>
    <w:rsid w:val="00D721A8"/>
    <w:rsid w:val="00DB60BA"/>
    <w:rsid w:val="00DC3F24"/>
    <w:rsid w:val="00DD38FB"/>
    <w:rsid w:val="00DF7020"/>
    <w:rsid w:val="00E205B8"/>
    <w:rsid w:val="00E236AF"/>
    <w:rsid w:val="00E307EA"/>
    <w:rsid w:val="00E31470"/>
    <w:rsid w:val="00E31B3A"/>
    <w:rsid w:val="00E61FC4"/>
    <w:rsid w:val="00EA43A9"/>
    <w:rsid w:val="00EC42A3"/>
    <w:rsid w:val="00EC5ADA"/>
    <w:rsid w:val="00EE2909"/>
    <w:rsid w:val="00EE77F6"/>
    <w:rsid w:val="00F426F9"/>
    <w:rsid w:val="00F45927"/>
    <w:rsid w:val="00F66614"/>
    <w:rsid w:val="00F91CAF"/>
    <w:rsid w:val="00F91FE6"/>
    <w:rsid w:val="00FB57C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EE77F6"/>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2023-06-12T15:04:00Z</dcterms:created>
  <dcterms:modified xsi:type="dcterms:W3CDTF">2023-06-12T15:31:00Z</dcterms:modified>
</cp:coreProperties>
</file>