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479C2E81" w:rsidR="00F91FE6" w:rsidRPr="009327D6" w:rsidRDefault="00F91FE6" w:rsidP="00852456">
      <w:pPr>
        <w:jc w:val="both"/>
        <w:rPr>
          <w:rFonts w:cstheme="minorHAnsi"/>
          <w:b/>
          <w:u w:val="single"/>
        </w:rPr>
      </w:pPr>
      <w:r w:rsidRPr="009327D6">
        <w:rPr>
          <w:rFonts w:cstheme="minorHAnsi"/>
          <w:b/>
          <w:u w:val="single"/>
        </w:rPr>
        <w:t xml:space="preserve">Date – </w:t>
      </w:r>
      <w:r w:rsidR="009B5E67">
        <w:rPr>
          <w:rFonts w:cstheme="minorHAnsi"/>
          <w:b/>
          <w:u w:val="single"/>
        </w:rPr>
        <w:t>18/4</w:t>
      </w:r>
      <w:r w:rsidR="00187FF9">
        <w:rPr>
          <w:rFonts w:cstheme="minorHAnsi"/>
          <w:b/>
          <w:u w:val="single"/>
        </w:rPr>
        <w:t>/2023</w:t>
      </w:r>
    </w:p>
    <w:p w14:paraId="53855C3A" w14:textId="5850761A" w:rsidR="0085245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9B5E67">
        <w:rPr>
          <w:rFonts w:cstheme="minorHAnsi"/>
          <w:b/>
          <w:u w:val="single"/>
        </w:rPr>
        <w:t>2</w:t>
      </w:r>
      <w:r w:rsidR="00F86F4B">
        <w:rPr>
          <w:rFonts w:cstheme="minorHAnsi"/>
          <w:b/>
          <w:u w:val="single"/>
        </w:rPr>
        <w:t>/0</w:t>
      </w:r>
      <w:r w:rsidR="009B5E67">
        <w:rPr>
          <w:rFonts w:cstheme="minorHAnsi"/>
          <w:b/>
          <w:u w:val="single"/>
        </w:rPr>
        <w:t>1127 –</w:t>
      </w:r>
      <w:r w:rsidR="00F86F4B">
        <w:rPr>
          <w:rFonts w:cstheme="minorHAnsi"/>
          <w:b/>
          <w:u w:val="single"/>
        </w:rPr>
        <w:t xml:space="preserve"> </w:t>
      </w:r>
      <w:r w:rsidR="009B5E67">
        <w:rPr>
          <w:rFonts w:cstheme="minorHAnsi"/>
          <w:b/>
          <w:u w:val="single"/>
        </w:rPr>
        <w:t>2c Nile Street</w:t>
      </w:r>
      <w:r w:rsidR="00DA19B4">
        <w:rPr>
          <w:rFonts w:cstheme="minorHAnsi"/>
          <w:b/>
          <w:u w:val="single"/>
        </w:rPr>
        <w:t xml:space="preserve">, Emsworth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782A901C" w14:textId="58F3DF1D" w:rsidR="00662692" w:rsidRDefault="009F782C" w:rsidP="009B5E67">
      <w:pPr>
        <w:jc w:val="both"/>
      </w:pPr>
      <w:r>
        <w:t xml:space="preserve">The application </w:t>
      </w:r>
      <w:r w:rsidR="009B5E67">
        <w:t xml:space="preserve">site comprises an end of terrace, two storey </w:t>
      </w:r>
      <w:proofErr w:type="gramStart"/>
      <w:r w:rsidR="009B5E67">
        <w:t>property</w:t>
      </w:r>
      <w:proofErr w:type="gramEnd"/>
      <w:r w:rsidR="009B5E67">
        <w:t xml:space="preserve"> on Nile Street, located within Emsworth Town Centre and within the Emsworth Conservation Area boundary. The terrace row includes 5no. properties of similar design but constructed in different stages</w:t>
      </w:r>
      <w:r w:rsidR="004617EF">
        <w:t xml:space="preserve"> (No’s 2 and 4 are the most historic and are Grade II listed)</w:t>
      </w:r>
      <w:r w:rsidR="009B5E67">
        <w:t xml:space="preserve">. The application site is likely to be the most recent addition to the terrace and unlike the others, features a flat roof with a low parapet wall on the front elevation. The properties are rendered and painted white to give a more uniform appearance. </w:t>
      </w:r>
    </w:p>
    <w:p w14:paraId="6F4A4DB0" w14:textId="40C861D9" w:rsidR="009B5E67" w:rsidRDefault="009B5E67" w:rsidP="009B5E67">
      <w:pPr>
        <w:jc w:val="both"/>
      </w:pPr>
      <w:r>
        <w:t>To the rear of the properties on the south side of Nile Street is a public car park (South Street)</w:t>
      </w:r>
      <w:r w:rsidR="004617EF">
        <w:t xml:space="preserve"> and t</w:t>
      </w:r>
      <w:r>
        <w:t xml:space="preserve">he rear boundaries of No’s </w:t>
      </w:r>
      <w:r w:rsidR="004617EF">
        <w:t xml:space="preserve">2c – 12 form the north boundary of the car park. As such, the rear elevations (mainly first floor and above) are highly visible from the car park which is also within the conservation area boundary. </w:t>
      </w:r>
    </w:p>
    <w:p w14:paraId="625E9E84" w14:textId="56B81C92" w:rsidR="004617EF" w:rsidRDefault="004617EF" w:rsidP="009B5E67">
      <w:pPr>
        <w:jc w:val="both"/>
      </w:pPr>
      <w:r>
        <w:t xml:space="preserve">To the east of the application site lie No. 23 High Street and No’s 1,1a, 1b and 1c South Street, all of which are Grade II listed buildings. No. 23 High Street in particular lies </w:t>
      </w:r>
      <w:proofErr w:type="gramStart"/>
      <w:r>
        <w:t>in close proximity to</w:t>
      </w:r>
      <w:proofErr w:type="gramEnd"/>
      <w:r>
        <w:t xml:space="preserve"> the application site as it has a rear projecting section which fronts onto Nile Street.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14B0312C" w14:textId="77777777" w:rsidR="009B5E67" w:rsidRPr="009B5E67" w:rsidRDefault="009B5E67" w:rsidP="009B5E67">
      <w:pPr>
        <w:autoSpaceDE w:val="0"/>
        <w:autoSpaceDN w:val="0"/>
        <w:adjustRightInd w:val="0"/>
        <w:spacing w:after="0" w:line="240" w:lineRule="auto"/>
        <w:rPr>
          <w:rFonts w:ascii="Calibri" w:hAnsi="Calibri" w:cs="Calibri"/>
        </w:rPr>
      </w:pPr>
      <w:r w:rsidRPr="009B5E67">
        <w:rPr>
          <w:rFonts w:ascii="Calibri" w:hAnsi="Calibri" w:cs="Calibri"/>
        </w:rPr>
        <w:t>Addition of second floor with new pitched roof with rear window and demolition of chimney.</w:t>
      </w:r>
    </w:p>
    <w:p w14:paraId="350BEFA0" w14:textId="77777777" w:rsidR="00F86F4B" w:rsidRPr="009327D6" w:rsidRDefault="00F86F4B" w:rsidP="00F86F4B">
      <w:pPr>
        <w:autoSpaceDE w:val="0"/>
        <w:autoSpaceDN w:val="0"/>
        <w:adjustRightInd w:val="0"/>
        <w:spacing w:after="0" w:line="240" w:lineRule="auto"/>
        <w:rPr>
          <w:rFonts w:cstheme="minorHAnsi"/>
        </w:rPr>
      </w:pPr>
    </w:p>
    <w:p w14:paraId="25F494FC" w14:textId="3F585352" w:rsidR="00F86F4B" w:rsidRDefault="00F86F4B" w:rsidP="00F86F4B">
      <w:pPr>
        <w:jc w:val="both"/>
        <w:rPr>
          <w:rFonts w:cstheme="minorHAnsi"/>
          <w:b/>
          <w:u w:val="single"/>
        </w:rPr>
      </w:pPr>
      <w:r w:rsidRPr="009327D6">
        <w:rPr>
          <w:rFonts w:cstheme="minorHAnsi"/>
          <w:b/>
          <w:u w:val="single"/>
        </w:rPr>
        <w:t xml:space="preserve">Legislative and Policy Context </w:t>
      </w:r>
    </w:p>
    <w:p w14:paraId="0F519E8C" w14:textId="77777777" w:rsidR="001A2BDB" w:rsidRPr="00A074B9" w:rsidRDefault="001A2BDB" w:rsidP="001A2BDB">
      <w:pPr>
        <w:jc w:val="both"/>
      </w:pPr>
      <w:r w:rsidRPr="00673AA1">
        <w:t xml:space="preserve">When assessing the proposal, the following legislation and policy context is taken in consideration. </w:t>
      </w:r>
    </w:p>
    <w:p w14:paraId="493C0772" w14:textId="77777777" w:rsidR="001A2BDB" w:rsidRPr="00745AC2" w:rsidRDefault="001A2BDB" w:rsidP="001A2BDB">
      <w:pPr>
        <w:rPr>
          <w:rFonts w:cstheme="minorHAnsi"/>
          <w:u w:val="single"/>
        </w:rPr>
      </w:pPr>
      <w:r w:rsidRPr="00745AC2">
        <w:rPr>
          <w:rFonts w:cstheme="minorHAnsi"/>
        </w:rPr>
        <w:t xml:space="preserve">Section 16 of the Planning (Listed Buildings and Conservation Areas) Act 1990 ("1990 Act") requires local planning authorities to have special regard to the desirability of preserving a listed building, its </w:t>
      </w:r>
      <w:proofErr w:type="gramStart"/>
      <w:r w:rsidRPr="00745AC2">
        <w:rPr>
          <w:rFonts w:cstheme="minorHAnsi"/>
        </w:rPr>
        <w:t>setting</w:t>
      </w:r>
      <w:proofErr w:type="gramEnd"/>
      <w:r w:rsidRPr="00745AC2">
        <w:rPr>
          <w:rFonts w:cstheme="minorHAnsi"/>
        </w:rPr>
        <w:t xml:space="preserve"> or any features of special architectural or historic interest when considering whether to grant listed building consent.</w:t>
      </w:r>
    </w:p>
    <w:p w14:paraId="1EF68F29" w14:textId="77777777" w:rsidR="001A2BDB" w:rsidRPr="00745AC2" w:rsidRDefault="001A2BDB" w:rsidP="001A2BDB">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73DEDD33" w14:textId="77777777" w:rsidR="001A2BDB" w:rsidRDefault="001A2BDB" w:rsidP="001A2BDB">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47D8EE67" w14:textId="77777777" w:rsidR="001A2BDB" w:rsidRPr="006D5E0B" w:rsidRDefault="001A2BDB" w:rsidP="001A2BDB">
      <w:pPr>
        <w:autoSpaceDE w:val="0"/>
        <w:autoSpaceDN w:val="0"/>
        <w:adjustRightInd w:val="0"/>
        <w:jc w:val="both"/>
        <w:rPr>
          <w:rFonts w:cstheme="minorHAnsi"/>
          <w:b/>
          <w:bCs/>
        </w:rPr>
      </w:pPr>
      <w:r w:rsidRPr="006D5E0B">
        <w:rPr>
          <w:rFonts w:cstheme="minorHAnsi"/>
          <w:b/>
          <w:bCs/>
        </w:rPr>
        <w:t>NPPF</w:t>
      </w:r>
    </w:p>
    <w:p w14:paraId="683ECF70" w14:textId="77777777" w:rsidR="001A2BDB" w:rsidRPr="00314FD1" w:rsidRDefault="001A2BDB" w:rsidP="001A2BDB">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4CA8FCB7" w14:textId="77777777" w:rsidR="001A2BDB" w:rsidRPr="00314FD1" w:rsidRDefault="001A2BDB" w:rsidP="001A2BDB">
      <w:pPr>
        <w:jc w:val="both"/>
        <w:rPr>
          <w:rFonts w:cstheme="minorHAnsi"/>
        </w:rPr>
      </w:pPr>
      <w:r w:rsidRPr="00314FD1">
        <w:rPr>
          <w:rFonts w:cstheme="minorHAnsi"/>
        </w:rPr>
        <w:lastRenderedPageBreak/>
        <w:t xml:space="preserve">189.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14FD1">
        <w:rPr>
          <w:rFonts w:cstheme="minorHAnsi"/>
        </w:rPr>
        <w:t>resource, and</w:t>
      </w:r>
      <w:proofErr w:type="gramEnd"/>
      <w:r w:rsidRPr="00314FD1">
        <w:rPr>
          <w:rFonts w:cstheme="minorHAnsi"/>
        </w:rPr>
        <w:t xml:space="preserve"> should be conserved in a manner appropriate to their significance, so that they can be enjoyed for their contribution to the quality of life of existing and future generations.</w:t>
      </w:r>
    </w:p>
    <w:p w14:paraId="09F3CA15" w14:textId="77777777" w:rsidR="001A2BDB" w:rsidRPr="00314FD1" w:rsidRDefault="001A2BDB" w:rsidP="001A2BDB">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89C33AF" w14:textId="77777777" w:rsidR="001A2BDB" w:rsidRPr="00314FD1" w:rsidRDefault="001A2BDB" w:rsidP="001A2BDB">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B77B949" w14:textId="77777777" w:rsidR="001A2BDB" w:rsidRPr="00314FD1" w:rsidRDefault="001A2BDB" w:rsidP="001A2BDB">
      <w:pPr>
        <w:jc w:val="both"/>
        <w:rPr>
          <w:rFonts w:cstheme="minorHAnsi"/>
        </w:rPr>
      </w:pPr>
      <w:r w:rsidRPr="00314FD1">
        <w:rPr>
          <w:rFonts w:cstheme="minorHAnsi"/>
        </w:rPr>
        <w:t xml:space="preserve">196. Where there is evidence of deliberate neglect of, or damage to, a heritage asset, the deteriorated state of the heritage asset should not be </w:t>
      </w:r>
      <w:proofErr w:type="gramStart"/>
      <w:r w:rsidRPr="00314FD1">
        <w:rPr>
          <w:rFonts w:cstheme="minorHAnsi"/>
        </w:rPr>
        <w:t>taken into account</w:t>
      </w:r>
      <w:proofErr w:type="gramEnd"/>
      <w:r w:rsidRPr="00314FD1">
        <w:rPr>
          <w:rFonts w:cstheme="minorHAnsi"/>
        </w:rPr>
        <w:t xml:space="preserve"> in any decision.</w:t>
      </w:r>
    </w:p>
    <w:p w14:paraId="4B0BF0E6" w14:textId="77777777" w:rsidR="001A2BDB" w:rsidRPr="00314FD1" w:rsidRDefault="001A2BDB" w:rsidP="001A2BDB">
      <w:pPr>
        <w:jc w:val="both"/>
        <w:rPr>
          <w:rFonts w:cstheme="minorHAnsi"/>
        </w:rPr>
      </w:pPr>
      <w:r w:rsidRPr="00314FD1">
        <w:rPr>
          <w:rFonts w:cstheme="minorHAnsi"/>
        </w:rPr>
        <w:t xml:space="preserve">197. In determining applications, local planning authorities should take account of: </w:t>
      </w:r>
    </w:p>
    <w:p w14:paraId="2425770E" w14:textId="77777777" w:rsidR="001A2BDB" w:rsidRPr="00314FD1" w:rsidRDefault="001A2BDB" w:rsidP="001A2BDB">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w:t>
      </w:r>
      <w:proofErr w:type="gramStart"/>
      <w:r w:rsidRPr="00314FD1">
        <w:rPr>
          <w:rFonts w:cstheme="minorHAnsi"/>
        </w:rPr>
        <w:t>conservation;</w:t>
      </w:r>
      <w:proofErr w:type="gramEnd"/>
      <w:r w:rsidRPr="00314FD1">
        <w:rPr>
          <w:rFonts w:cstheme="minorHAnsi"/>
        </w:rPr>
        <w:t xml:space="preserve"> </w:t>
      </w:r>
    </w:p>
    <w:p w14:paraId="4C552336" w14:textId="77777777" w:rsidR="001A2BDB" w:rsidRPr="00314FD1" w:rsidRDefault="001A2BDB" w:rsidP="001A2BDB">
      <w:pPr>
        <w:pStyle w:val="ListParagraph"/>
        <w:jc w:val="both"/>
        <w:rPr>
          <w:rFonts w:cstheme="minorHAnsi"/>
        </w:rPr>
      </w:pPr>
    </w:p>
    <w:p w14:paraId="7934A143" w14:textId="77777777" w:rsidR="001A2BDB" w:rsidRPr="00314FD1" w:rsidRDefault="001A2BDB" w:rsidP="001A2BDB">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731B6E97" w14:textId="77777777" w:rsidR="001A2BDB" w:rsidRPr="00314FD1" w:rsidRDefault="001A2BDB" w:rsidP="001A2BDB">
      <w:pPr>
        <w:pStyle w:val="ListParagraph"/>
        <w:rPr>
          <w:rFonts w:cstheme="minorHAnsi"/>
        </w:rPr>
      </w:pPr>
    </w:p>
    <w:p w14:paraId="7E6E7C61" w14:textId="77777777" w:rsidR="001A2BDB" w:rsidRPr="00BC07E6" w:rsidRDefault="001A2BDB" w:rsidP="001A2BDB">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6FA69A3C" w14:textId="77777777" w:rsidR="001A2BDB" w:rsidRPr="00314FD1" w:rsidRDefault="001A2BDB" w:rsidP="001A2BDB">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6577D985" w14:textId="77777777" w:rsidR="001A2BDB" w:rsidRPr="00314FD1" w:rsidRDefault="001A2BDB" w:rsidP="001A2BDB">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41E0A88B" w14:textId="77777777" w:rsidR="001A2BDB" w:rsidRPr="00314FD1" w:rsidRDefault="001A2BDB" w:rsidP="001A2BDB">
      <w:pPr>
        <w:jc w:val="both"/>
        <w:rPr>
          <w:rFonts w:cstheme="minorHAnsi"/>
        </w:rPr>
      </w:pPr>
      <w:r w:rsidRPr="00314FD1">
        <w:rPr>
          <w:rFonts w:cstheme="minorHAnsi"/>
        </w:rPr>
        <w:t xml:space="preserve">a) grade II listed buildings, or grade II registered parks or gardens, should be </w:t>
      </w:r>
      <w:proofErr w:type="gramStart"/>
      <w:r w:rsidRPr="00314FD1">
        <w:rPr>
          <w:rFonts w:cstheme="minorHAnsi"/>
        </w:rPr>
        <w:t>exceptional;</w:t>
      </w:r>
      <w:proofErr w:type="gramEnd"/>
      <w:r w:rsidRPr="00314FD1">
        <w:rPr>
          <w:rFonts w:cstheme="minorHAnsi"/>
        </w:rPr>
        <w:t xml:space="preserve"> </w:t>
      </w:r>
    </w:p>
    <w:p w14:paraId="62AEC58B" w14:textId="77777777" w:rsidR="001A2BDB" w:rsidRPr="00314FD1" w:rsidRDefault="001A2BDB" w:rsidP="001A2BDB">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65DD58A9" w14:textId="77777777" w:rsidR="001A2BDB" w:rsidRPr="006D5E0B" w:rsidRDefault="001A2BDB" w:rsidP="001A2BD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lastRenderedPageBreak/>
        <w:t>201.</w:t>
      </w:r>
      <w:r w:rsidRPr="006D5E0B">
        <w:rPr>
          <w:rFonts w:asciiTheme="minorHAnsi" w:hAnsiTheme="minorHAnsi" w:cstheme="minorHAnsi"/>
          <w:color w:val="0B0C0C"/>
          <w:sz w:val="22"/>
          <w:szCs w:val="22"/>
        </w:rPr>
        <w:t xml:space="preserve">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w:t>
      </w:r>
      <w:proofErr w:type="gramStart"/>
      <w:r w:rsidRPr="006D5E0B">
        <w:rPr>
          <w:rFonts w:asciiTheme="minorHAnsi" w:hAnsiTheme="minorHAnsi" w:cstheme="minorHAnsi"/>
          <w:color w:val="0B0C0C"/>
          <w:sz w:val="22"/>
          <w:szCs w:val="22"/>
        </w:rPr>
        <w:t>all of</w:t>
      </w:r>
      <w:proofErr w:type="gramEnd"/>
      <w:r w:rsidRPr="006D5E0B">
        <w:rPr>
          <w:rFonts w:asciiTheme="minorHAnsi" w:hAnsiTheme="minorHAnsi" w:cstheme="minorHAnsi"/>
          <w:color w:val="0B0C0C"/>
          <w:sz w:val="22"/>
          <w:szCs w:val="22"/>
        </w:rPr>
        <w:t xml:space="preserve"> the following apply:</w:t>
      </w:r>
    </w:p>
    <w:p w14:paraId="779F2C33" w14:textId="77777777" w:rsidR="001A2BDB" w:rsidRPr="006D5E0B" w:rsidRDefault="001A2BDB" w:rsidP="001A2BD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06F9471" w14:textId="77777777" w:rsidR="001A2BDB" w:rsidRPr="006D5E0B" w:rsidRDefault="001A2BDB" w:rsidP="001A2BD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439E8CE4" w14:textId="77777777" w:rsidR="001A2BDB" w:rsidRPr="006D5E0B" w:rsidRDefault="001A2BDB" w:rsidP="001A2BD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348FD880" w14:textId="77777777" w:rsidR="001A2BDB" w:rsidRPr="006D5E0B" w:rsidRDefault="001A2BDB" w:rsidP="001A2BD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0D717FE5" w14:textId="77777777" w:rsidR="001A2BDB" w:rsidRDefault="001A2BDB" w:rsidP="001A2BD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56441C0D" w14:textId="77777777" w:rsidR="001A2BDB" w:rsidRPr="006D5E0B" w:rsidRDefault="001A2BDB" w:rsidP="001A2BDB">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0DF510D8" w14:textId="77777777" w:rsidR="001A2BDB" w:rsidRPr="00673AA1" w:rsidRDefault="001A2BDB" w:rsidP="001A2BDB">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0D93D416" w14:textId="77777777" w:rsidR="001A2BDB" w:rsidRPr="00673AA1" w:rsidRDefault="001A2BDB" w:rsidP="001A2BDB">
      <w:pPr>
        <w:jc w:val="both"/>
        <w:rPr>
          <w:bCs/>
        </w:rPr>
      </w:pPr>
      <w:r w:rsidRPr="00673AA1">
        <w:t xml:space="preserve">Policy CS11 of the Core Strategy states that </w:t>
      </w:r>
      <w:r w:rsidRPr="00673AA1">
        <w:rPr>
          <w:bCs/>
        </w:rPr>
        <w:t>planning permission will be granted for development that:</w:t>
      </w:r>
    </w:p>
    <w:p w14:paraId="7B3C0A82" w14:textId="77777777" w:rsidR="001A2BDB" w:rsidRPr="00673AA1" w:rsidRDefault="001A2BDB" w:rsidP="001A2BDB">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496C181C" w14:textId="77777777" w:rsidR="001A2BDB" w:rsidRPr="00673AA1" w:rsidRDefault="001A2BDB" w:rsidP="001A2BDB">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52E5BFD0" w14:textId="77777777" w:rsidR="001A2BDB" w:rsidRPr="00673AA1" w:rsidRDefault="001A2BDB" w:rsidP="001A2BDB">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52FC8001" w14:textId="77777777" w:rsidR="001A2BDB" w:rsidRPr="00673AA1" w:rsidRDefault="001A2BDB" w:rsidP="001A2BDB">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3BC7805A" w14:textId="77777777" w:rsidR="001A2BDB" w:rsidRPr="00673AA1" w:rsidRDefault="001A2BDB" w:rsidP="001A2BDB">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6F93DC4D" w14:textId="77777777" w:rsidR="001A2BDB" w:rsidRPr="00673AA1" w:rsidRDefault="001A2BDB" w:rsidP="001A2BDB">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16776D7C" w14:textId="77777777" w:rsidR="001A2BDB" w:rsidRPr="00673AA1" w:rsidRDefault="001A2BDB" w:rsidP="001A2BDB">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7EAFFD18" w14:textId="77777777" w:rsidR="001A2BDB" w:rsidRPr="00673AA1" w:rsidRDefault="001A2BDB" w:rsidP="001A2BDB">
      <w:pPr>
        <w:autoSpaceDE w:val="0"/>
        <w:autoSpaceDN w:val="0"/>
        <w:adjustRightInd w:val="0"/>
        <w:spacing w:after="0" w:line="240" w:lineRule="auto"/>
        <w:jc w:val="both"/>
        <w:rPr>
          <w:rFonts w:cs="Arial"/>
          <w:bCs/>
        </w:rPr>
      </w:pPr>
    </w:p>
    <w:p w14:paraId="408D73C3" w14:textId="77777777" w:rsidR="001A2BDB" w:rsidRPr="00673AA1" w:rsidRDefault="001A2BDB" w:rsidP="001A2BDB">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0D9EC501" w14:textId="77777777" w:rsidR="001A2BDB" w:rsidRPr="00673AA1" w:rsidRDefault="001A2BDB" w:rsidP="001A2BDB">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763ABD3C" w14:textId="6E511E99" w:rsidR="009D3585" w:rsidRPr="009B5E67" w:rsidRDefault="001A2BDB" w:rsidP="009B5E67">
      <w:pPr>
        <w:jc w:val="both"/>
      </w:pPr>
      <w:r w:rsidRPr="00673AA1">
        <w:rPr>
          <w:rFonts w:cs="Arial"/>
          <w:bCs/>
        </w:rPr>
        <w:t>where possible positive opportunities to conserve and enjoy heritage assets.</w:t>
      </w:r>
    </w:p>
    <w:p w14:paraId="4959827F" w14:textId="77777777" w:rsidR="00C77B86" w:rsidRDefault="00C77B86" w:rsidP="00F86F4B">
      <w:pPr>
        <w:jc w:val="both"/>
        <w:rPr>
          <w:b/>
          <w:bCs/>
          <w:u w:val="single"/>
        </w:rPr>
      </w:pPr>
    </w:p>
    <w:p w14:paraId="6F6495D0" w14:textId="446A9EC3" w:rsidR="00F86F4B" w:rsidRPr="008112C4" w:rsidRDefault="00F86F4B" w:rsidP="00F86F4B">
      <w:pPr>
        <w:jc w:val="both"/>
        <w:rPr>
          <w:b/>
          <w:bCs/>
          <w:u w:val="single"/>
        </w:rPr>
      </w:pPr>
      <w:r w:rsidRPr="008112C4">
        <w:rPr>
          <w:b/>
          <w:bCs/>
          <w:u w:val="single"/>
        </w:rPr>
        <w:lastRenderedPageBreak/>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47272974" w:rsidR="00F86F4B" w:rsidRPr="008112C4" w:rsidRDefault="00F86F4B" w:rsidP="00F86F4B">
      <w:pPr>
        <w:pStyle w:val="Default"/>
        <w:jc w:val="both"/>
        <w:rPr>
          <w:sz w:val="22"/>
          <w:szCs w:val="22"/>
        </w:rPr>
      </w:pPr>
      <w:r w:rsidRPr="008112C4">
        <w:rPr>
          <w:sz w:val="22"/>
          <w:szCs w:val="22"/>
        </w:rPr>
        <w:t xml:space="preserve">Policy H2 – </w:t>
      </w:r>
      <w:r w:rsidR="009B5E67">
        <w:rPr>
          <w:sz w:val="22"/>
          <w:szCs w:val="22"/>
        </w:rPr>
        <w:t xml:space="preserve">Buildings of Local Interest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34A0D09E" w14:textId="1D88FFEF" w:rsidR="00F84D3D" w:rsidRDefault="00410C73"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w:t>
      </w:r>
      <w:r w:rsidR="00C77B86">
        <w:rPr>
          <w:rFonts w:cstheme="minorHAnsi"/>
        </w:rPr>
        <w:t xml:space="preserve">initial plans proposed a mansard roof extension with rear facing balcony however, these were withdrawn at an early stage in the application due to design concerns. </w:t>
      </w:r>
    </w:p>
    <w:p w14:paraId="2BCF4220" w14:textId="49289858" w:rsidR="00C77B86" w:rsidRDefault="00C77B86"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35695630" w14:textId="5A7231F3" w:rsidR="00C77B86" w:rsidRDefault="00C77B86"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proposal is now for a pitched roof extension to form accommodation within the new roof space and a rear facing window in the gable end. </w:t>
      </w:r>
    </w:p>
    <w:p w14:paraId="7BB4DD8F" w14:textId="67DF1043" w:rsidR="00C77B86" w:rsidRDefault="00C77B86"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737FC915" w14:textId="0D0D9EEA" w:rsidR="00C77B86" w:rsidRDefault="00C77B86"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Whilst a document entitled ‘Heritage and Design / Access Statement’ has been submitted, this is not considered to be proportionate to the propos</w:t>
      </w:r>
      <w:r w:rsidR="008F4311">
        <w:rPr>
          <w:rFonts w:cstheme="minorHAnsi"/>
        </w:rPr>
        <w:t xml:space="preserve">ed </w:t>
      </w:r>
      <w:r w:rsidR="005D50E0">
        <w:rPr>
          <w:rFonts w:cstheme="minorHAnsi"/>
        </w:rPr>
        <w:t>development</w:t>
      </w:r>
      <w:r>
        <w:rPr>
          <w:rFonts w:cstheme="minorHAnsi"/>
        </w:rPr>
        <w:t xml:space="preserve"> in terms of an adequate heritage assessment. The document </w:t>
      </w:r>
      <w:r w:rsidR="00A8408A">
        <w:rPr>
          <w:rFonts w:cstheme="minorHAnsi"/>
        </w:rPr>
        <w:t>refers</w:t>
      </w:r>
      <w:r>
        <w:rPr>
          <w:rFonts w:cstheme="minorHAnsi"/>
        </w:rPr>
        <w:t xml:space="preserve"> to the site being located with the conservation area however, it does not acknowledge the adjacent heritage asset that being No. 23 High </w:t>
      </w:r>
      <w:r w:rsidR="001F4E1C">
        <w:rPr>
          <w:rFonts w:cstheme="minorHAnsi"/>
        </w:rPr>
        <w:t xml:space="preserve">Street </w:t>
      </w:r>
      <w:r w:rsidR="008F4311">
        <w:rPr>
          <w:rFonts w:cstheme="minorHAnsi"/>
        </w:rPr>
        <w:t>(Grade II listed)</w:t>
      </w:r>
      <w:r w:rsidR="00A8408A">
        <w:rPr>
          <w:rFonts w:cstheme="minorHAnsi"/>
        </w:rPr>
        <w:t xml:space="preserve"> (or its neighbours</w:t>
      </w:r>
      <w:proofErr w:type="gramStart"/>
      <w:r w:rsidR="00A8408A">
        <w:rPr>
          <w:rFonts w:cstheme="minorHAnsi"/>
        </w:rPr>
        <w:t>)</w:t>
      </w:r>
      <w:r w:rsidR="008F4311">
        <w:rPr>
          <w:rFonts w:cstheme="minorHAnsi"/>
        </w:rPr>
        <w:t xml:space="preserve">, </w:t>
      </w:r>
      <w:r w:rsidR="001F4E1C">
        <w:rPr>
          <w:rFonts w:cstheme="minorHAnsi"/>
        </w:rPr>
        <w:t>or</w:t>
      </w:r>
      <w:proofErr w:type="gramEnd"/>
      <w:r>
        <w:rPr>
          <w:rFonts w:cstheme="minorHAnsi"/>
        </w:rPr>
        <w:t xml:space="preserve"> make any assessment on the potential impact on this, nor does it assess how the proposal would impact the character of this part of the conservation area. On this basis, the application does not meet the requirements of Policy DM20 of the Local Plan (Allocations 2014). </w:t>
      </w:r>
    </w:p>
    <w:p w14:paraId="3BABB187" w14:textId="44C66780" w:rsidR="008F4311" w:rsidRDefault="008F4311"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A7D8314" w14:textId="5E5D6697" w:rsidR="008F4311" w:rsidRDefault="008F4311"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This aside, there are concerns over the impact of the proposed development on the adjacent listed building and the conservation area. The south side of Nile Street contains a variety of building designs, some of which have been recently extended (</w:t>
      </w:r>
      <w:proofErr w:type="gramStart"/>
      <w:r>
        <w:rPr>
          <w:rFonts w:cstheme="minorHAnsi"/>
        </w:rPr>
        <w:t>e.g.</w:t>
      </w:r>
      <w:proofErr w:type="gramEnd"/>
      <w:r>
        <w:rPr>
          <w:rFonts w:cstheme="minorHAnsi"/>
        </w:rPr>
        <w:t xml:space="preserve"> No. 10). However, No’s 2c – 4 form a terrace row with No’s 2 and 4 being the most historic and featuring barn hip corners to the rear roof gable. No’s 2a and 2b are matched in age and style and No. 2c is set apart from the other properties due to the flat roof design and lower, front parapet wall at roof level. It is also wider in footprint than No’s 2a and 2b. However, all the properties have a uniformity to some degree, particularly with the painted render finish</w:t>
      </w:r>
      <w:r w:rsidR="005F2A14">
        <w:rPr>
          <w:rFonts w:cstheme="minorHAnsi"/>
        </w:rPr>
        <w:t xml:space="preserve"> </w:t>
      </w:r>
      <w:proofErr w:type="gramStart"/>
      <w:r w:rsidR="005F2A14">
        <w:rPr>
          <w:rFonts w:cstheme="minorHAnsi"/>
        </w:rPr>
        <w:t>and also</w:t>
      </w:r>
      <w:proofErr w:type="gramEnd"/>
      <w:r w:rsidR="005F2A14">
        <w:rPr>
          <w:rFonts w:cstheme="minorHAnsi"/>
        </w:rPr>
        <w:t xml:space="preserve"> that the rear facing roof gables are </w:t>
      </w:r>
      <w:r w:rsidR="005D50E0">
        <w:rPr>
          <w:rFonts w:cstheme="minorHAnsi"/>
        </w:rPr>
        <w:t xml:space="preserve">generally </w:t>
      </w:r>
      <w:r w:rsidR="005F2A14">
        <w:rPr>
          <w:rFonts w:cstheme="minorHAnsi"/>
        </w:rPr>
        <w:t>the same height</w:t>
      </w:r>
      <w:r w:rsidR="005D50E0">
        <w:rPr>
          <w:rFonts w:cstheme="minorHAnsi"/>
        </w:rPr>
        <w:t xml:space="preserve"> (give or take 150mm)</w:t>
      </w:r>
      <w:r w:rsidR="005F2A14">
        <w:rPr>
          <w:rFonts w:cstheme="minorHAnsi"/>
        </w:rPr>
        <w:t xml:space="preserve">. </w:t>
      </w:r>
      <w:r w:rsidR="00FC06C4">
        <w:rPr>
          <w:rFonts w:cstheme="minorHAnsi"/>
        </w:rPr>
        <w:t xml:space="preserve">No. 2c </w:t>
      </w:r>
      <w:r w:rsidR="00A8408A">
        <w:rPr>
          <w:rFonts w:cstheme="minorHAnsi"/>
        </w:rPr>
        <w:t>appears</w:t>
      </w:r>
      <w:r w:rsidR="00FC06C4">
        <w:rPr>
          <w:rFonts w:cstheme="minorHAnsi"/>
        </w:rPr>
        <w:t xml:space="preserve"> incongruous with the existing flat roof and it is recognised that there is an opportunity to enhance this by creating a roof which is more in keeping with the existing terrace. </w:t>
      </w:r>
    </w:p>
    <w:p w14:paraId="1C28CE74" w14:textId="6485071D" w:rsidR="005F2A14" w:rsidRDefault="005F2A14"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5E6ECE9B" w14:textId="281FDF3C" w:rsidR="005F2A14" w:rsidRDefault="00FC06C4"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However, t</w:t>
      </w:r>
      <w:r w:rsidR="005F2A14">
        <w:rPr>
          <w:rFonts w:cstheme="minorHAnsi"/>
        </w:rPr>
        <w:t xml:space="preserve">he </w:t>
      </w:r>
      <w:r w:rsidR="005D50E0">
        <w:rPr>
          <w:rFonts w:cstheme="minorHAnsi"/>
        </w:rPr>
        <w:t xml:space="preserve">ridge of the </w:t>
      </w:r>
      <w:r w:rsidR="005F2A14">
        <w:rPr>
          <w:rFonts w:cstheme="minorHAnsi"/>
        </w:rPr>
        <w:t xml:space="preserve">proposed roof extension would be </w:t>
      </w:r>
      <w:r w:rsidR="005D50E0">
        <w:rPr>
          <w:rFonts w:cstheme="minorHAnsi"/>
        </w:rPr>
        <w:t xml:space="preserve">approx. 900mm higher than </w:t>
      </w:r>
      <w:r>
        <w:rPr>
          <w:rFonts w:cstheme="minorHAnsi"/>
        </w:rPr>
        <w:t xml:space="preserve">adjoining </w:t>
      </w:r>
      <w:r w:rsidR="005D50E0">
        <w:rPr>
          <w:rFonts w:cstheme="minorHAnsi"/>
        </w:rPr>
        <w:t xml:space="preserve">No. 2b and given that this would be over a wider footprint, the proposed roof extension would be noticeably out of balance with the existing terrace. As this would be highly visible within the wider conservation area due to its exposed rear elevation, it is considered that it would form an incongruous feature which would be harmful to the conservation area, in that it would not preserve or enhance its special character. </w:t>
      </w:r>
    </w:p>
    <w:p w14:paraId="6E7BF114" w14:textId="23DC7BB0" w:rsidR="005D50E0" w:rsidRDefault="005D50E0"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5C81C64F" w14:textId="45AA4DB0" w:rsidR="005D50E0" w:rsidRDefault="005D50E0" w:rsidP="00C77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Furthermore, the proposed roof extension would be adjacent to the rear element of No. 23 High Street and no assessment has been made as to how this would affect the architectural or historic significance of this heritage asset. </w:t>
      </w:r>
      <w:r w:rsidR="00A8408A">
        <w:rPr>
          <w:rFonts w:cstheme="minorHAnsi"/>
        </w:rPr>
        <w:t>There is potential that a r</w:t>
      </w:r>
      <w:r>
        <w:rPr>
          <w:rFonts w:cstheme="minorHAnsi"/>
        </w:rPr>
        <w:t xml:space="preserve">oof extension </w:t>
      </w:r>
      <w:r w:rsidR="00FC06C4">
        <w:rPr>
          <w:rFonts w:cstheme="minorHAnsi"/>
        </w:rPr>
        <w:t>at the proposed</w:t>
      </w:r>
      <w:r>
        <w:rPr>
          <w:rFonts w:cstheme="minorHAnsi"/>
        </w:rPr>
        <w:t xml:space="preserve"> height would risk detracting from the architectural significance by </w:t>
      </w:r>
      <w:r w:rsidR="00A8408A">
        <w:rPr>
          <w:rFonts w:cstheme="minorHAnsi"/>
        </w:rPr>
        <w:t xml:space="preserve">forming </w:t>
      </w:r>
      <w:r>
        <w:rPr>
          <w:rFonts w:cstheme="minorHAnsi"/>
        </w:rPr>
        <w:t>an overbearing presence</w:t>
      </w:r>
      <w:r w:rsidR="00A8408A">
        <w:rPr>
          <w:rFonts w:cstheme="minorHAnsi"/>
        </w:rPr>
        <w:t xml:space="preserve">. </w:t>
      </w:r>
    </w:p>
    <w:p w14:paraId="4E10C675" w14:textId="77777777" w:rsidR="00FC06C4" w:rsidRDefault="00FC06C4"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361AF8A9"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In summary, </w:t>
      </w:r>
      <w:r w:rsidR="00FC06C4">
        <w:rPr>
          <w:rFonts w:cstheme="minorHAnsi"/>
        </w:rPr>
        <w:t xml:space="preserve">it is recognised that there is an opportunity to enhance the rear elevation of No. 2c however, it is considered that the proposal would not meet the requirements of Section 72 of the </w:t>
      </w:r>
      <w:r w:rsidR="00FC06C4">
        <w:rPr>
          <w:rFonts w:cstheme="minorHAnsi"/>
        </w:rPr>
        <w:lastRenderedPageBreak/>
        <w:t xml:space="preserve">TCPA 1990 in that it would fail to preserve or enhance the special qualities of the conservation area. Furthermore, the application does not accord with Policy DM20 of the Local Plan as it does not adequately assess the potential impact on the adjacent listed building. If such an assessment had been carried out, it may have informed the design of the roof extension with a refined focus.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15446348" w14:textId="77777777" w:rsidR="00FC06C4" w:rsidRDefault="00F86F4B" w:rsidP="00F86F4B">
      <w:pPr>
        <w:pStyle w:val="Default"/>
        <w:jc w:val="both"/>
        <w:rPr>
          <w:rFonts w:cstheme="minorHAnsi"/>
          <w:sz w:val="22"/>
          <w:szCs w:val="22"/>
        </w:rPr>
      </w:pPr>
      <w:r w:rsidRPr="00D626C3">
        <w:rPr>
          <w:rFonts w:cstheme="minorHAnsi"/>
          <w:b/>
          <w:bCs/>
          <w:sz w:val="22"/>
          <w:szCs w:val="22"/>
        </w:rPr>
        <w:t xml:space="preserve">OBJECTION </w:t>
      </w:r>
      <w:r w:rsidR="00D626C3" w:rsidRPr="00D626C3">
        <w:rPr>
          <w:rFonts w:cstheme="minorHAnsi"/>
          <w:sz w:val="22"/>
          <w:szCs w:val="22"/>
        </w:rPr>
        <w:t xml:space="preserve">subject to the following </w:t>
      </w:r>
      <w:r w:rsidR="00FC06C4">
        <w:rPr>
          <w:rFonts w:cstheme="minorHAnsi"/>
          <w:sz w:val="22"/>
          <w:szCs w:val="22"/>
        </w:rPr>
        <w:t xml:space="preserve">reasons: </w:t>
      </w:r>
    </w:p>
    <w:p w14:paraId="7AB6CB86" w14:textId="77777777" w:rsidR="00FC06C4" w:rsidRDefault="00FC06C4" w:rsidP="00F86F4B">
      <w:pPr>
        <w:pStyle w:val="Default"/>
        <w:jc w:val="both"/>
        <w:rPr>
          <w:rFonts w:cstheme="minorHAnsi"/>
          <w:sz w:val="22"/>
          <w:szCs w:val="22"/>
        </w:rPr>
      </w:pPr>
    </w:p>
    <w:p w14:paraId="04767BD8" w14:textId="73AE479F" w:rsidR="00F86F4B" w:rsidRDefault="00FC06C4" w:rsidP="00FC06C4">
      <w:pPr>
        <w:pStyle w:val="Default"/>
        <w:numPr>
          <w:ilvl w:val="0"/>
          <w:numId w:val="8"/>
        </w:numPr>
        <w:jc w:val="both"/>
        <w:rPr>
          <w:rFonts w:cstheme="minorHAnsi"/>
          <w:sz w:val="22"/>
          <w:szCs w:val="22"/>
        </w:rPr>
      </w:pPr>
      <w:r w:rsidRPr="00FC06C4">
        <w:rPr>
          <w:rFonts w:cstheme="minorHAnsi"/>
          <w:sz w:val="22"/>
          <w:szCs w:val="22"/>
        </w:rPr>
        <w:t>Does not accord with Section 72 of the TCPA 1990 in that it would fail to preserve or enhance the special qualities of the conservation area</w:t>
      </w:r>
      <w:r>
        <w:rPr>
          <w:rFonts w:cstheme="minorHAnsi"/>
          <w:sz w:val="22"/>
          <w:szCs w:val="22"/>
        </w:rPr>
        <w:t xml:space="preserve"> by forming an incongruous feature within the terrace row. </w:t>
      </w:r>
    </w:p>
    <w:p w14:paraId="7FFE8363" w14:textId="77777777" w:rsidR="00FC06C4" w:rsidRDefault="00FC06C4" w:rsidP="00FC06C4">
      <w:pPr>
        <w:pStyle w:val="Default"/>
        <w:ind w:left="720"/>
        <w:jc w:val="both"/>
        <w:rPr>
          <w:rFonts w:cstheme="minorHAnsi"/>
          <w:sz w:val="22"/>
          <w:szCs w:val="22"/>
        </w:rPr>
      </w:pPr>
    </w:p>
    <w:p w14:paraId="7839BF1D" w14:textId="317323A4" w:rsidR="00FC06C4" w:rsidRPr="00FC06C4" w:rsidRDefault="00FC06C4" w:rsidP="00FC06C4">
      <w:pPr>
        <w:pStyle w:val="Default"/>
        <w:numPr>
          <w:ilvl w:val="0"/>
          <w:numId w:val="8"/>
        </w:numPr>
        <w:jc w:val="both"/>
        <w:rPr>
          <w:rFonts w:cstheme="minorHAnsi"/>
          <w:sz w:val="22"/>
          <w:szCs w:val="22"/>
        </w:rPr>
      </w:pPr>
      <w:r>
        <w:rPr>
          <w:rFonts w:cstheme="minorHAnsi"/>
          <w:sz w:val="22"/>
          <w:szCs w:val="22"/>
        </w:rPr>
        <w:t>Does not meet the requirements of Policy DM20 in that is does not adequately assess the impact on the adjacent her</w:t>
      </w:r>
      <w:r w:rsidR="00587834">
        <w:rPr>
          <w:rFonts w:cstheme="minorHAnsi"/>
          <w:sz w:val="22"/>
          <w:szCs w:val="22"/>
        </w:rPr>
        <w:t>it</w:t>
      </w:r>
      <w:r>
        <w:rPr>
          <w:rFonts w:cstheme="minorHAnsi"/>
          <w:sz w:val="22"/>
          <w:szCs w:val="22"/>
        </w:rPr>
        <w:t>age asset</w:t>
      </w:r>
      <w:r w:rsidR="00A8408A">
        <w:rPr>
          <w:rFonts w:cstheme="minorHAnsi"/>
          <w:sz w:val="22"/>
          <w:szCs w:val="22"/>
        </w:rPr>
        <w:t>s</w:t>
      </w:r>
      <w:r>
        <w:rPr>
          <w:rFonts w:cstheme="minorHAnsi"/>
          <w:sz w:val="22"/>
          <w:szCs w:val="22"/>
        </w:rPr>
        <w:t xml:space="preserve">. </w:t>
      </w:r>
    </w:p>
    <w:p w14:paraId="220460CD" w14:textId="1D025577" w:rsidR="00D626C3" w:rsidRPr="00D626C3" w:rsidRDefault="00D626C3" w:rsidP="00F86F4B">
      <w:pPr>
        <w:pStyle w:val="Default"/>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464469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B35"/>
    <w:rsid w:val="000D155D"/>
    <w:rsid w:val="000D6036"/>
    <w:rsid w:val="00187FF9"/>
    <w:rsid w:val="001A2BDB"/>
    <w:rsid w:val="001C3AF7"/>
    <w:rsid w:val="001F4E1C"/>
    <w:rsid w:val="00272D95"/>
    <w:rsid w:val="00280006"/>
    <w:rsid w:val="002A79BA"/>
    <w:rsid w:val="002B284B"/>
    <w:rsid w:val="002B3D0D"/>
    <w:rsid w:val="00332A3A"/>
    <w:rsid w:val="00346F83"/>
    <w:rsid w:val="00361FE7"/>
    <w:rsid w:val="00376316"/>
    <w:rsid w:val="003F10F2"/>
    <w:rsid w:val="003F25F0"/>
    <w:rsid w:val="003F76FA"/>
    <w:rsid w:val="00410C73"/>
    <w:rsid w:val="00412C64"/>
    <w:rsid w:val="00440348"/>
    <w:rsid w:val="004542E1"/>
    <w:rsid w:val="004617EF"/>
    <w:rsid w:val="004659F2"/>
    <w:rsid w:val="004A129E"/>
    <w:rsid w:val="004F6F64"/>
    <w:rsid w:val="00512EFE"/>
    <w:rsid w:val="0053206B"/>
    <w:rsid w:val="0058224A"/>
    <w:rsid w:val="00584600"/>
    <w:rsid w:val="00587834"/>
    <w:rsid w:val="005C1632"/>
    <w:rsid w:val="005D50E0"/>
    <w:rsid w:val="005F2A14"/>
    <w:rsid w:val="00622171"/>
    <w:rsid w:val="00624647"/>
    <w:rsid w:val="00662692"/>
    <w:rsid w:val="00673AA1"/>
    <w:rsid w:val="006855AA"/>
    <w:rsid w:val="0069659F"/>
    <w:rsid w:val="006A54BC"/>
    <w:rsid w:val="006A7AB9"/>
    <w:rsid w:val="006B5B64"/>
    <w:rsid w:val="006F2359"/>
    <w:rsid w:val="0079447F"/>
    <w:rsid w:val="0079518A"/>
    <w:rsid w:val="00852456"/>
    <w:rsid w:val="00862FC1"/>
    <w:rsid w:val="008726D6"/>
    <w:rsid w:val="008F4311"/>
    <w:rsid w:val="00901AF2"/>
    <w:rsid w:val="0091676B"/>
    <w:rsid w:val="00930C2D"/>
    <w:rsid w:val="009327D6"/>
    <w:rsid w:val="00980463"/>
    <w:rsid w:val="00984F41"/>
    <w:rsid w:val="009B5E67"/>
    <w:rsid w:val="009D3585"/>
    <w:rsid w:val="009E2F11"/>
    <w:rsid w:val="009F782C"/>
    <w:rsid w:val="00A07E34"/>
    <w:rsid w:val="00A54386"/>
    <w:rsid w:val="00A63170"/>
    <w:rsid w:val="00A71E05"/>
    <w:rsid w:val="00A8408A"/>
    <w:rsid w:val="00AB323F"/>
    <w:rsid w:val="00AD5038"/>
    <w:rsid w:val="00AE6555"/>
    <w:rsid w:val="00AF354D"/>
    <w:rsid w:val="00B32D3E"/>
    <w:rsid w:val="00B42C4C"/>
    <w:rsid w:val="00B82954"/>
    <w:rsid w:val="00BE1F2E"/>
    <w:rsid w:val="00BE360F"/>
    <w:rsid w:val="00BE59F6"/>
    <w:rsid w:val="00BF67AB"/>
    <w:rsid w:val="00C02690"/>
    <w:rsid w:val="00C05141"/>
    <w:rsid w:val="00C11393"/>
    <w:rsid w:val="00C77B86"/>
    <w:rsid w:val="00CA11A3"/>
    <w:rsid w:val="00CD4C97"/>
    <w:rsid w:val="00CE4CC6"/>
    <w:rsid w:val="00D10755"/>
    <w:rsid w:val="00D4474D"/>
    <w:rsid w:val="00D626C3"/>
    <w:rsid w:val="00DA19B4"/>
    <w:rsid w:val="00DD38FB"/>
    <w:rsid w:val="00E236AF"/>
    <w:rsid w:val="00E307EA"/>
    <w:rsid w:val="00E31470"/>
    <w:rsid w:val="00E31B3A"/>
    <w:rsid w:val="00E436C1"/>
    <w:rsid w:val="00E604DA"/>
    <w:rsid w:val="00EA43A9"/>
    <w:rsid w:val="00F14AFD"/>
    <w:rsid w:val="00F45927"/>
    <w:rsid w:val="00F55D8A"/>
    <w:rsid w:val="00F84D3D"/>
    <w:rsid w:val="00F86F4B"/>
    <w:rsid w:val="00F91CAF"/>
    <w:rsid w:val="00F91FE6"/>
    <w:rsid w:val="00FC0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1A2B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A2B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4C725-C49F-4DE2-9E82-A43F7FD67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2029</Words>
  <Characters>11568</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2023-04-18T11:26:00Z</dcterms:created>
  <dcterms:modified xsi:type="dcterms:W3CDTF">2023-04-18T11:26:00Z</dcterms:modified>
</cp:coreProperties>
</file>