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4680D99B" w:rsidR="00F91FE6" w:rsidRPr="009327D6" w:rsidRDefault="00F91FE6" w:rsidP="00852456">
      <w:pPr>
        <w:jc w:val="both"/>
        <w:rPr>
          <w:rFonts w:cstheme="minorHAnsi"/>
          <w:b/>
          <w:u w:val="single"/>
        </w:rPr>
      </w:pPr>
      <w:r w:rsidRPr="009327D6">
        <w:rPr>
          <w:rFonts w:cstheme="minorHAnsi"/>
          <w:b/>
          <w:u w:val="single"/>
        </w:rPr>
        <w:t xml:space="preserve">Date – </w:t>
      </w:r>
      <w:r w:rsidR="003B2B8E">
        <w:rPr>
          <w:rFonts w:cstheme="minorHAnsi"/>
          <w:b/>
          <w:u w:val="single"/>
        </w:rPr>
        <w:t>6/6</w:t>
      </w:r>
      <w:r w:rsidR="00187FF9">
        <w:rPr>
          <w:rFonts w:cstheme="minorHAnsi"/>
          <w:b/>
          <w:u w:val="single"/>
        </w:rPr>
        <w:t>/2023</w:t>
      </w:r>
    </w:p>
    <w:p w14:paraId="53855C3A" w14:textId="2AF02B03" w:rsidR="00852456" w:rsidRDefault="00E236AF" w:rsidP="00852456">
      <w:pPr>
        <w:jc w:val="both"/>
        <w:rPr>
          <w:rFonts w:cstheme="minorHAnsi"/>
          <w:b/>
          <w:u w:val="single"/>
        </w:rPr>
      </w:pPr>
      <w:r w:rsidRPr="009327D6">
        <w:rPr>
          <w:rFonts w:cstheme="minorHAnsi"/>
          <w:b/>
          <w:u w:val="single"/>
        </w:rPr>
        <w:t>A</w:t>
      </w:r>
      <w:r w:rsidR="00852456" w:rsidRPr="009327D6">
        <w:rPr>
          <w:rFonts w:cstheme="minorHAnsi"/>
          <w:b/>
          <w:u w:val="single"/>
        </w:rPr>
        <w:t>PP/</w:t>
      </w:r>
      <w:r w:rsidR="00031E65" w:rsidRPr="009327D6">
        <w:rPr>
          <w:rFonts w:cstheme="minorHAnsi"/>
          <w:b/>
          <w:u w:val="single"/>
        </w:rPr>
        <w:t>2</w:t>
      </w:r>
      <w:r w:rsidR="00F86F4B">
        <w:rPr>
          <w:rFonts w:cstheme="minorHAnsi"/>
          <w:b/>
          <w:u w:val="single"/>
        </w:rPr>
        <w:t>3/00</w:t>
      </w:r>
      <w:r w:rsidR="009B4741">
        <w:rPr>
          <w:rFonts w:cstheme="minorHAnsi"/>
          <w:b/>
          <w:u w:val="single"/>
        </w:rPr>
        <w:t>3</w:t>
      </w:r>
      <w:r w:rsidR="003B2B8E">
        <w:rPr>
          <w:rFonts w:cstheme="minorHAnsi"/>
          <w:b/>
          <w:u w:val="single"/>
        </w:rPr>
        <w:t>49</w:t>
      </w:r>
      <w:r w:rsidR="009B4741">
        <w:rPr>
          <w:rFonts w:cstheme="minorHAnsi"/>
          <w:b/>
          <w:u w:val="single"/>
        </w:rPr>
        <w:t xml:space="preserve"> </w:t>
      </w:r>
      <w:r w:rsidR="00F86F4B">
        <w:rPr>
          <w:rFonts w:cstheme="minorHAnsi"/>
          <w:b/>
          <w:u w:val="single"/>
        </w:rPr>
        <w:t xml:space="preserve">- 51 High </w:t>
      </w:r>
      <w:r w:rsidR="00DA19B4">
        <w:rPr>
          <w:rFonts w:cstheme="minorHAnsi"/>
          <w:b/>
          <w:u w:val="single"/>
        </w:rPr>
        <w:t xml:space="preserve">Street, Emsworth </w:t>
      </w:r>
      <w:r w:rsidR="00852456" w:rsidRPr="009327D6">
        <w:rPr>
          <w:rFonts w:cstheme="minorHAnsi"/>
          <w:b/>
          <w:u w:val="single"/>
        </w:rPr>
        <w:t xml:space="preserve"> </w:t>
      </w:r>
    </w:p>
    <w:p w14:paraId="074D5120" w14:textId="0C8CC6D2" w:rsidR="00F86F4B" w:rsidRDefault="00F86F4B" w:rsidP="00F86F4B">
      <w:pPr>
        <w:jc w:val="both"/>
        <w:rPr>
          <w:rFonts w:cstheme="minorHAnsi"/>
          <w:b/>
          <w:u w:val="single"/>
        </w:rPr>
      </w:pPr>
      <w:r w:rsidRPr="009327D6">
        <w:rPr>
          <w:rFonts w:cstheme="minorHAnsi"/>
          <w:b/>
          <w:u w:val="single"/>
        </w:rPr>
        <w:t>Background</w:t>
      </w:r>
    </w:p>
    <w:p w14:paraId="782A901C" w14:textId="5A6DE226" w:rsidR="00662692" w:rsidRDefault="009F782C" w:rsidP="003B2B8E">
      <w:pPr>
        <w:jc w:val="both"/>
      </w:pPr>
      <w:r>
        <w:t xml:space="preserve">The application site </w:t>
      </w:r>
      <w:r w:rsidR="003B2B8E">
        <w:t>forms part of a short terrace row which fronts onto Langstone Road but is part of a wider 1960’s development including Towers Garden and The Saltings. No. 71 comprises a two-storey</w:t>
      </w:r>
      <w:r w:rsidR="00F11114">
        <w:t xml:space="preserve">, end of terrace, </w:t>
      </w:r>
      <w:r w:rsidR="003B2B8E">
        <w:t xml:space="preserve"> property of brick and tile construction with horizontal white cladding on the external façade and a flat roof front porch. </w:t>
      </w:r>
      <w:r w:rsidR="00FA132F">
        <w:t xml:space="preserve">There is a small lawn located to the front of the property, with garage and parking to the rear. The site is included within the boundary of the Langstone Conservation Area. </w:t>
      </w:r>
    </w:p>
    <w:p w14:paraId="09E9DCD0" w14:textId="06737DE6" w:rsidR="00F86F4B" w:rsidRDefault="00F86F4B" w:rsidP="00F86F4B">
      <w:pPr>
        <w:jc w:val="both"/>
        <w:rPr>
          <w:rFonts w:cstheme="minorHAnsi"/>
          <w:b/>
          <w:bCs/>
          <w:u w:val="single"/>
        </w:rPr>
      </w:pPr>
      <w:r w:rsidRPr="009327D6">
        <w:rPr>
          <w:rFonts w:cstheme="minorHAnsi"/>
          <w:b/>
          <w:bCs/>
          <w:u w:val="single"/>
        </w:rPr>
        <w:t>Proposal</w:t>
      </w:r>
    </w:p>
    <w:p w14:paraId="6EE759BE" w14:textId="7608D6B8" w:rsidR="00AE6BE6" w:rsidRPr="003B2B8E" w:rsidRDefault="00AE6BE6" w:rsidP="003B2B8E">
      <w:pPr>
        <w:pStyle w:val="Normal0"/>
        <w:rPr>
          <w:rFonts w:asciiTheme="minorHAnsi" w:hAnsiTheme="minorHAnsi" w:cstheme="minorHAnsi"/>
          <w:sz w:val="22"/>
          <w:szCs w:val="22"/>
        </w:rPr>
      </w:pPr>
      <w:r w:rsidRPr="003B2B8E">
        <w:rPr>
          <w:rFonts w:asciiTheme="minorHAnsi" w:hAnsiTheme="minorHAnsi" w:cstheme="minorHAnsi"/>
        </w:rPr>
        <w:t xml:space="preserve"> </w:t>
      </w:r>
      <w:r w:rsidR="003B2B8E" w:rsidRPr="003B2B8E">
        <w:rPr>
          <w:rFonts w:asciiTheme="minorHAnsi" w:hAnsiTheme="minorHAnsi" w:cstheme="minorHAnsi"/>
          <w:sz w:val="22"/>
          <w:szCs w:val="22"/>
        </w:rPr>
        <w:t xml:space="preserve">Loft conversion and roof alterations </w:t>
      </w:r>
    </w:p>
    <w:p w14:paraId="350BEFA0" w14:textId="77777777" w:rsidR="00F86F4B" w:rsidRPr="009327D6" w:rsidRDefault="00F86F4B" w:rsidP="00F86F4B">
      <w:pPr>
        <w:autoSpaceDE w:val="0"/>
        <w:autoSpaceDN w:val="0"/>
        <w:adjustRightInd w:val="0"/>
        <w:spacing w:after="0" w:line="240" w:lineRule="auto"/>
        <w:rPr>
          <w:rFonts w:cstheme="minorHAnsi"/>
        </w:rPr>
      </w:pPr>
    </w:p>
    <w:p w14:paraId="25F494FC" w14:textId="77777777" w:rsidR="00F86F4B" w:rsidRPr="009327D6" w:rsidRDefault="00F86F4B" w:rsidP="00F86F4B">
      <w:pPr>
        <w:jc w:val="both"/>
        <w:rPr>
          <w:rFonts w:cstheme="minorHAnsi"/>
          <w:b/>
          <w:u w:val="single"/>
        </w:rPr>
      </w:pPr>
      <w:r w:rsidRPr="009327D6">
        <w:rPr>
          <w:rFonts w:cstheme="minorHAnsi"/>
          <w:b/>
          <w:u w:val="single"/>
        </w:rPr>
        <w:t xml:space="preserve">Legislative and Policy Context </w:t>
      </w:r>
    </w:p>
    <w:p w14:paraId="5C0AEBF7" w14:textId="16A86F36" w:rsidR="00662692" w:rsidRDefault="00F86F4B" w:rsidP="00F86F4B">
      <w:pPr>
        <w:jc w:val="both"/>
        <w:rPr>
          <w:rFonts w:cstheme="minorHAnsi"/>
        </w:rPr>
      </w:pPr>
      <w:r w:rsidRPr="009327D6">
        <w:rPr>
          <w:rFonts w:cstheme="minorHAnsi"/>
        </w:rPr>
        <w:t xml:space="preserve">When assessing the proposal, the following legislation and policy context is taken in consideration. </w:t>
      </w:r>
    </w:p>
    <w:p w14:paraId="6681E0BA" w14:textId="41944B3E" w:rsidR="00662692" w:rsidRDefault="00F86F4B" w:rsidP="00F86F4B">
      <w:pPr>
        <w:jc w:val="both"/>
        <w:rPr>
          <w:rFonts w:cstheme="minorHAnsi"/>
        </w:rPr>
      </w:pPr>
      <w:r w:rsidRPr="009327D6">
        <w:rPr>
          <w:rFonts w:cstheme="minorHAnsi"/>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57D416CA" w14:textId="77777777" w:rsidR="00F86F4B" w:rsidRPr="009327D6" w:rsidRDefault="00F86F4B" w:rsidP="00F86F4B">
      <w:pPr>
        <w:autoSpaceDE w:val="0"/>
        <w:autoSpaceDN w:val="0"/>
        <w:adjustRightInd w:val="0"/>
        <w:spacing w:after="0" w:line="240" w:lineRule="auto"/>
        <w:jc w:val="both"/>
        <w:rPr>
          <w:rFonts w:cstheme="minorHAnsi"/>
        </w:rPr>
      </w:pPr>
      <w:r w:rsidRPr="009327D6">
        <w:rPr>
          <w:rFonts w:cstheme="minorHAnsi"/>
        </w:rPr>
        <w:t>The revised National Planning Policy Framework (NPPF) was published in February 2019 and sets down the policies that the Council must take into account when determining planning</w:t>
      </w:r>
    </w:p>
    <w:p w14:paraId="126D8E07" w14:textId="7F258D50" w:rsidR="00662692" w:rsidRPr="009327D6" w:rsidRDefault="00F86F4B" w:rsidP="00F86F4B">
      <w:pPr>
        <w:jc w:val="both"/>
        <w:rPr>
          <w:rFonts w:cstheme="minorHAnsi"/>
        </w:rPr>
      </w:pPr>
      <w:r w:rsidRPr="009327D6">
        <w:rPr>
          <w:rFonts w:cstheme="minorHAnsi"/>
        </w:rPr>
        <w:t xml:space="preserve">applications. The ‘Historic Environment Good Practice Advice in Planning Note 2’, states at paragraph 4:  </w:t>
      </w:r>
    </w:p>
    <w:p w14:paraId="573EE14C" w14:textId="3B0E1930" w:rsidR="00F86F4B" w:rsidRDefault="00F86F4B" w:rsidP="00F86F4B">
      <w:pPr>
        <w:jc w:val="both"/>
        <w:rPr>
          <w:rFonts w:cstheme="minorHAnsi"/>
        </w:rPr>
      </w:pPr>
      <w:r w:rsidRPr="009327D6">
        <w:rPr>
          <w:rFonts w:cstheme="minorHAnsi"/>
        </w:rPr>
        <w:t>‘The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14:paraId="5A5CA062" w14:textId="77777777" w:rsidR="00FA132F" w:rsidRPr="00314FD1" w:rsidRDefault="00FA132F" w:rsidP="00FA132F">
      <w:pPr>
        <w:jc w:val="both"/>
        <w:rPr>
          <w:rFonts w:cstheme="minorHAnsi"/>
        </w:rPr>
      </w:pPr>
      <w:r w:rsidRPr="00314FD1">
        <w:rPr>
          <w:rFonts w:cstheme="minorHAnsi"/>
        </w:rPr>
        <w:t>The revised NPPF (July 2021) sets out in Chapter 16, the core principles relating to development affecting Heritage Assets that local planning authorities should consider in making planning decisions in the following paragraphs:</w:t>
      </w:r>
    </w:p>
    <w:p w14:paraId="2E81BBCD" w14:textId="77777777" w:rsidR="00FA132F" w:rsidRPr="00314FD1" w:rsidRDefault="00FA132F" w:rsidP="00FA132F">
      <w:pPr>
        <w:jc w:val="both"/>
        <w:rPr>
          <w:rFonts w:cstheme="minorHAnsi"/>
        </w:rPr>
      </w:pPr>
      <w:r w:rsidRPr="00314FD1">
        <w:rPr>
          <w:rFonts w:cstheme="minorHAnsi"/>
        </w:rPr>
        <w:t>189.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420E660A" w14:textId="77777777" w:rsidR="00FA132F" w:rsidRPr="00314FD1" w:rsidRDefault="00FA132F" w:rsidP="00FA132F">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3D6D5ACF" w14:textId="77777777" w:rsidR="00FA132F" w:rsidRPr="00314FD1" w:rsidRDefault="00FA132F" w:rsidP="00FA132F">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2741947D" w14:textId="77777777" w:rsidR="00FA132F" w:rsidRPr="00314FD1" w:rsidRDefault="00FA132F" w:rsidP="00FA132F">
      <w:pPr>
        <w:jc w:val="both"/>
        <w:rPr>
          <w:rFonts w:cstheme="minorHAnsi"/>
        </w:rPr>
      </w:pPr>
      <w:r w:rsidRPr="00314FD1">
        <w:rPr>
          <w:rFonts w:cstheme="minorHAnsi"/>
        </w:rPr>
        <w:t>196. Where there is evidence of deliberate neglect of, or damage to, a heritage asset, the deteriorated state of the heritage asset should not be taken into account in any decision.</w:t>
      </w:r>
    </w:p>
    <w:p w14:paraId="19EA385C" w14:textId="77777777" w:rsidR="00FA132F" w:rsidRPr="00314FD1" w:rsidRDefault="00FA132F" w:rsidP="00FA132F">
      <w:pPr>
        <w:jc w:val="both"/>
        <w:rPr>
          <w:rFonts w:cstheme="minorHAnsi"/>
        </w:rPr>
      </w:pPr>
      <w:r w:rsidRPr="00314FD1">
        <w:rPr>
          <w:rFonts w:cstheme="minorHAnsi"/>
        </w:rPr>
        <w:t xml:space="preserve">197. In determining applications, local planning authorities should take account of: </w:t>
      </w:r>
    </w:p>
    <w:p w14:paraId="4980D6B2" w14:textId="77777777" w:rsidR="00FA132F" w:rsidRPr="00314FD1" w:rsidRDefault="00FA132F" w:rsidP="00FA132F">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conservation; </w:t>
      </w:r>
    </w:p>
    <w:p w14:paraId="6EB94A1F" w14:textId="77777777" w:rsidR="00FA132F" w:rsidRPr="00314FD1" w:rsidRDefault="00FA132F" w:rsidP="00FA132F">
      <w:pPr>
        <w:pStyle w:val="ListParagraph"/>
        <w:jc w:val="both"/>
        <w:rPr>
          <w:rFonts w:cstheme="minorHAnsi"/>
        </w:rPr>
      </w:pPr>
    </w:p>
    <w:p w14:paraId="555D70D6" w14:textId="77777777" w:rsidR="00FA132F" w:rsidRPr="00314FD1" w:rsidRDefault="00FA132F" w:rsidP="00FA132F">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7CBE9908" w14:textId="77777777" w:rsidR="00FA132F" w:rsidRPr="00314FD1" w:rsidRDefault="00FA132F" w:rsidP="00FA132F">
      <w:pPr>
        <w:pStyle w:val="ListParagraph"/>
        <w:rPr>
          <w:rFonts w:cstheme="minorHAnsi"/>
        </w:rPr>
      </w:pPr>
    </w:p>
    <w:p w14:paraId="3701B933" w14:textId="77777777" w:rsidR="00FA132F" w:rsidRPr="00BC07E6" w:rsidRDefault="00FA132F" w:rsidP="00FA132F">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582AA594" w14:textId="77777777" w:rsidR="00FA132F" w:rsidRPr="00314FD1" w:rsidRDefault="00FA132F" w:rsidP="00FA132F">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771F069D" w14:textId="77777777" w:rsidR="00FA132F" w:rsidRPr="00314FD1" w:rsidRDefault="00FA132F" w:rsidP="00FA132F">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7C4DABCB" w14:textId="77777777" w:rsidR="00FA132F" w:rsidRPr="00314FD1" w:rsidRDefault="00FA132F" w:rsidP="00FA132F">
      <w:pPr>
        <w:jc w:val="both"/>
        <w:rPr>
          <w:rFonts w:cstheme="minorHAnsi"/>
        </w:rPr>
      </w:pPr>
      <w:r w:rsidRPr="00314FD1">
        <w:rPr>
          <w:rFonts w:cstheme="minorHAnsi"/>
        </w:rPr>
        <w:t xml:space="preserve">a) grade II listed buildings, or grade II registered parks or gardens, should be exceptional; </w:t>
      </w:r>
    </w:p>
    <w:p w14:paraId="4AC48734" w14:textId="77777777" w:rsidR="00FA132F" w:rsidRPr="00314FD1" w:rsidRDefault="00FA132F" w:rsidP="00FA132F">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7083A47D" w14:textId="77777777" w:rsidR="00FA132F" w:rsidRPr="006D5E0B" w:rsidRDefault="00FA132F" w:rsidP="00FA132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201.</w:t>
      </w:r>
      <w:r w:rsidRPr="006D5E0B">
        <w:rPr>
          <w:rFonts w:asciiTheme="minorHAnsi" w:hAnsiTheme="minorHAnsi" w:cstheme="minorHAnsi"/>
          <w:color w:val="0B0C0C"/>
          <w:sz w:val="22"/>
          <w:szCs w:val="22"/>
        </w:rPr>
        <w:t>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all of the following apply:</w:t>
      </w:r>
    </w:p>
    <w:p w14:paraId="054A3E02" w14:textId="77777777" w:rsidR="00FA132F" w:rsidRPr="006D5E0B" w:rsidRDefault="00FA132F" w:rsidP="00FA132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0C398A1A" w14:textId="77777777" w:rsidR="00FA132F" w:rsidRPr="006D5E0B" w:rsidRDefault="00FA132F" w:rsidP="00FA132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1673C3D7" w14:textId="77777777" w:rsidR="00FA132F" w:rsidRPr="006D5E0B" w:rsidRDefault="00FA132F" w:rsidP="00FA132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722CD204" w14:textId="77777777" w:rsidR="00FA132F" w:rsidRPr="006D5E0B" w:rsidRDefault="00FA132F" w:rsidP="00FA132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01C3061B" w14:textId="77777777" w:rsidR="00FA132F" w:rsidRDefault="00FA132F" w:rsidP="00FA132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69D6D3CE" w14:textId="23E0CA71" w:rsidR="00F86F4B" w:rsidRPr="00FA132F" w:rsidRDefault="00F86F4B" w:rsidP="00FA132F">
      <w:pPr>
        <w:pStyle w:val="NormalWeb"/>
        <w:shd w:val="clear" w:color="auto" w:fill="FFFFFF"/>
        <w:spacing w:before="300" w:beforeAutospacing="0" w:after="300" w:afterAutospacing="0"/>
        <w:rPr>
          <w:rFonts w:asciiTheme="minorHAnsi" w:hAnsiTheme="minorHAnsi" w:cstheme="minorHAnsi"/>
          <w:color w:val="0B0C0C"/>
          <w:sz w:val="22"/>
          <w:szCs w:val="22"/>
        </w:rPr>
      </w:pPr>
      <w:r w:rsidRPr="00FA132F">
        <w:rPr>
          <w:rFonts w:asciiTheme="minorHAnsi" w:hAnsiTheme="minorHAnsi" w:cstheme="minorHAnsi"/>
          <w:sz w:val="22"/>
          <w:szCs w:val="22"/>
        </w:rPr>
        <w:t xml:space="preserve">With regards to local planning policy, the following are relevant: </w:t>
      </w:r>
    </w:p>
    <w:p w14:paraId="718879E6" w14:textId="77777777" w:rsidR="00F86F4B" w:rsidRPr="009327D6" w:rsidRDefault="00F86F4B" w:rsidP="00F86F4B">
      <w:pPr>
        <w:jc w:val="both"/>
        <w:rPr>
          <w:rFonts w:cstheme="minorHAnsi"/>
          <w:bCs/>
        </w:rPr>
      </w:pPr>
      <w:r w:rsidRPr="009327D6">
        <w:rPr>
          <w:rFonts w:cstheme="minorHAnsi"/>
        </w:rPr>
        <w:t xml:space="preserve">Policy CS11 of the Core Strategy states that </w:t>
      </w:r>
      <w:r w:rsidRPr="009327D6">
        <w:rPr>
          <w:rFonts w:cstheme="minorHAnsi"/>
          <w:bCs/>
        </w:rPr>
        <w:t>planning permission will be granted for development that:</w:t>
      </w:r>
    </w:p>
    <w:p w14:paraId="1BB95442" w14:textId="77777777" w:rsidR="00F86F4B" w:rsidRPr="009327D6" w:rsidRDefault="00F86F4B" w:rsidP="00F86F4B">
      <w:pPr>
        <w:jc w:val="both"/>
        <w:rPr>
          <w:rFonts w:cstheme="minorHAnsi"/>
        </w:rPr>
      </w:pPr>
      <w:r w:rsidRPr="009327D6">
        <w:rPr>
          <w:rFonts w:cstheme="minorHAnsi"/>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2FE22A70" w14:textId="77777777" w:rsidR="00F86F4B" w:rsidRPr="009327D6" w:rsidRDefault="00F86F4B" w:rsidP="00F86F4B">
      <w:pPr>
        <w:jc w:val="both"/>
        <w:rPr>
          <w:rFonts w:cstheme="minorHAnsi"/>
        </w:rPr>
      </w:pPr>
      <w:r w:rsidRPr="009327D6">
        <w:rPr>
          <w:rFonts w:cstheme="minorHAnsi"/>
        </w:rPr>
        <w:t>Policy CP16 (1a) of the Core Strategy states ‘Planning permission will be granted for development that is designed to a high standard, which helps to create places where people want to live, work and relax. All development should demonstrate that its design:</w:t>
      </w:r>
    </w:p>
    <w:p w14:paraId="1282E8F3" w14:textId="77777777" w:rsidR="00F86F4B" w:rsidRPr="009327D6" w:rsidRDefault="00F86F4B" w:rsidP="00F86F4B">
      <w:pPr>
        <w:jc w:val="both"/>
        <w:rPr>
          <w:rFonts w:cstheme="minorHAnsi"/>
        </w:rPr>
      </w:pPr>
      <w:r w:rsidRPr="009327D6">
        <w:rPr>
          <w:rFonts w:cstheme="minorHAnsi"/>
        </w:rPr>
        <w:t>Identifies and responds positively to existing features of natural, historic or local character within or close to the proposed development site’.</w:t>
      </w:r>
    </w:p>
    <w:p w14:paraId="432F7916" w14:textId="77777777" w:rsidR="00F86F4B" w:rsidRPr="009327D6" w:rsidRDefault="00F86F4B" w:rsidP="00F86F4B">
      <w:pPr>
        <w:jc w:val="both"/>
        <w:rPr>
          <w:rFonts w:cstheme="minorHAnsi"/>
        </w:rPr>
      </w:pPr>
      <w:r w:rsidRPr="009327D6">
        <w:rPr>
          <w:rFonts w:cstheme="minorHAnsi"/>
        </w:rPr>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0F450D6C"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1. Describe the significance of the asset and its setting, using appropriate expertise</w:t>
      </w:r>
    </w:p>
    <w:p w14:paraId="6720A633"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and where necessary original survey, at a level of detail proportionate to its</w:t>
      </w:r>
    </w:p>
    <w:p w14:paraId="6A94D4AE"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significance and sufficient to understand the potential impact of the proposal.</w:t>
      </w:r>
    </w:p>
    <w:p w14:paraId="6AB01576" w14:textId="77777777" w:rsidR="00F86F4B" w:rsidRPr="009327D6" w:rsidRDefault="00F86F4B" w:rsidP="00F86F4B">
      <w:pPr>
        <w:autoSpaceDE w:val="0"/>
        <w:autoSpaceDN w:val="0"/>
        <w:adjustRightInd w:val="0"/>
        <w:spacing w:after="0" w:line="240" w:lineRule="auto"/>
        <w:jc w:val="both"/>
        <w:rPr>
          <w:rFonts w:cstheme="minorHAnsi"/>
          <w:bCs/>
        </w:rPr>
      </w:pPr>
    </w:p>
    <w:p w14:paraId="0034528C"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2. Sets out the impact of the development on the heritage assets and mitigation that is</w:t>
      </w:r>
    </w:p>
    <w:p w14:paraId="724F6FF1" w14:textId="77777777" w:rsidR="00F86F4B" w:rsidRPr="009327D6" w:rsidRDefault="00F86F4B" w:rsidP="00F86F4B">
      <w:pPr>
        <w:autoSpaceDE w:val="0"/>
        <w:autoSpaceDN w:val="0"/>
        <w:adjustRightInd w:val="0"/>
        <w:spacing w:after="0" w:line="240" w:lineRule="auto"/>
        <w:jc w:val="both"/>
        <w:rPr>
          <w:rFonts w:cstheme="minorHAnsi"/>
          <w:bCs/>
        </w:rPr>
      </w:pPr>
      <w:r w:rsidRPr="009327D6">
        <w:rPr>
          <w:rFonts w:cstheme="minorHAnsi"/>
          <w:bCs/>
        </w:rPr>
        <w:t>proportionate to the impact and the significance of the heritage asset, including</w:t>
      </w:r>
    </w:p>
    <w:p w14:paraId="470AC3DB" w14:textId="7FF9622E" w:rsidR="009D3585" w:rsidRPr="00AE6BE6" w:rsidRDefault="00F86F4B" w:rsidP="00AE6BE6">
      <w:pPr>
        <w:jc w:val="both"/>
        <w:rPr>
          <w:rFonts w:cstheme="minorHAnsi"/>
          <w:bCs/>
        </w:rPr>
      </w:pPr>
      <w:r w:rsidRPr="009327D6">
        <w:rPr>
          <w:rFonts w:cstheme="minorHAnsi"/>
          <w:bCs/>
        </w:rPr>
        <w:t>where possible positive opportunities to conserve and enjoy heritage assets</w:t>
      </w:r>
      <w:r w:rsidR="00AE6BE6">
        <w:rPr>
          <w:rFonts w:cstheme="minorHAnsi"/>
          <w:bCs/>
        </w:rPr>
        <w:t>.</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77777777"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60494451" w14:textId="42A5A68B" w:rsidR="00AE6BE6" w:rsidRDefault="00410C73" w:rsidP="00F111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application proposes </w:t>
      </w:r>
      <w:r w:rsidR="00AE6BE6">
        <w:rPr>
          <w:rFonts w:cstheme="minorHAnsi"/>
        </w:rPr>
        <w:t xml:space="preserve">to </w:t>
      </w:r>
      <w:r w:rsidR="00F11114">
        <w:rPr>
          <w:rFonts w:cstheme="minorHAnsi"/>
        </w:rPr>
        <w:t xml:space="preserve">convert the loft space of the property to living accommodation. This will include the two roof light windows in both the front and rear facing roof slopes and a small window in the side facing gable end. The adjoining neighbour at No. 73 already has roof light windows in the front elevation and therefore the introduction of such fenestration is not out of character. Overall, the proposed windows would not adversely impact of the special character of the conservation area.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53D74943"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In summary, it is considered that the proposal would not be harmful to the significance of the designated heritage asset</w:t>
      </w:r>
      <w:r w:rsidR="009B4741">
        <w:rPr>
          <w:rFonts w:cstheme="minorHAnsi"/>
        </w:rPr>
        <w:t xml:space="preserve">s (the </w:t>
      </w:r>
      <w:r w:rsidR="00F11114">
        <w:rPr>
          <w:rFonts w:cstheme="minorHAnsi"/>
        </w:rPr>
        <w:t xml:space="preserve">Langstone Conservation Area) </w:t>
      </w:r>
      <w:r>
        <w:rPr>
          <w:rFonts w:cstheme="minorHAnsi"/>
        </w:rPr>
        <w:t xml:space="preserve">and would preserve and enhance the special qualities of the conservation area, meeting the test </w:t>
      </w:r>
      <w:r w:rsidR="003443B3">
        <w:rPr>
          <w:rFonts w:cstheme="minorHAnsi"/>
        </w:rPr>
        <w:t xml:space="preserve">set </w:t>
      </w:r>
      <w:r>
        <w:rPr>
          <w:rFonts w:cstheme="minorHAnsi"/>
        </w:rPr>
        <w:t>out in Section</w:t>
      </w:r>
      <w:r w:rsidR="003443B3">
        <w:rPr>
          <w:rFonts w:cstheme="minorHAnsi"/>
        </w:rPr>
        <w:t xml:space="preserve"> </w:t>
      </w:r>
      <w:r>
        <w:rPr>
          <w:rFonts w:cstheme="minorHAnsi"/>
        </w:rPr>
        <w:t xml:space="preserve">72 of the T&amp;CPA 1990 (Listed Buildings and Conservation Areas).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2F759823" w14:textId="05226057" w:rsidR="00D626C3" w:rsidRPr="00D626C3" w:rsidRDefault="0091676B" w:rsidP="003443B3">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814986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B35"/>
    <w:rsid w:val="000D155D"/>
    <w:rsid w:val="000D6036"/>
    <w:rsid w:val="00187FF9"/>
    <w:rsid w:val="001C3AF7"/>
    <w:rsid w:val="00272D95"/>
    <w:rsid w:val="00280006"/>
    <w:rsid w:val="002A79BA"/>
    <w:rsid w:val="002B284B"/>
    <w:rsid w:val="002B3D0D"/>
    <w:rsid w:val="00332A3A"/>
    <w:rsid w:val="003443B3"/>
    <w:rsid w:val="00346F83"/>
    <w:rsid w:val="00361FE7"/>
    <w:rsid w:val="00376316"/>
    <w:rsid w:val="003B2B8E"/>
    <w:rsid w:val="003F10F2"/>
    <w:rsid w:val="003F25F0"/>
    <w:rsid w:val="003F76FA"/>
    <w:rsid w:val="00410C73"/>
    <w:rsid w:val="00412C64"/>
    <w:rsid w:val="00440348"/>
    <w:rsid w:val="004542E1"/>
    <w:rsid w:val="004659F2"/>
    <w:rsid w:val="004A129E"/>
    <w:rsid w:val="004F6F64"/>
    <w:rsid w:val="00512EFE"/>
    <w:rsid w:val="0053206B"/>
    <w:rsid w:val="0058224A"/>
    <w:rsid w:val="00584600"/>
    <w:rsid w:val="005C1632"/>
    <w:rsid w:val="00622171"/>
    <w:rsid w:val="00624647"/>
    <w:rsid w:val="00662692"/>
    <w:rsid w:val="00673AA1"/>
    <w:rsid w:val="006855AA"/>
    <w:rsid w:val="0069659F"/>
    <w:rsid w:val="006A54BC"/>
    <w:rsid w:val="006A7AB9"/>
    <w:rsid w:val="006B5B64"/>
    <w:rsid w:val="006F2359"/>
    <w:rsid w:val="0079447F"/>
    <w:rsid w:val="0079518A"/>
    <w:rsid w:val="00852456"/>
    <w:rsid w:val="00862FC1"/>
    <w:rsid w:val="008726D6"/>
    <w:rsid w:val="00901AF2"/>
    <w:rsid w:val="0091676B"/>
    <w:rsid w:val="00930C2D"/>
    <w:rsid w:val="009327D6"/>
    <w:rsid w:val="00980463"/>
    <w:rsid w:val="00984F41"/>
    <w:rsid w:val="009B4741"/>
    <w:rsid w:val="009D3585"/>
    <w:rsid w:val="009E2F11"/>
    <w:rsid w:val="009F782C"/>
    <w:rsid w:val="00A07E34"/>
    <w:rsid w:val="00A54386"/>
    <w:rsid w:val="00A63170"/>
    <w:rsid w:val="00A71E05"/>
    <w:rsid w:val="00AB323F"/>
    <w:rsid w:val="00AD5038"/>
    <w:rsid w:val="00AE6BE6"/>
    <w:rsid w:val="00AF354D"/>
    <w:rsid w:val="00B32D3E"/>
    <w:rsid w:val="00B42C4C"/>
    <w:rsid w:val="00B82954"/>
    <w:rsid w:val="00BE1F2E"/>
    <w:rsid w:val="00BE360F"/>
    <w:rsid w:val="00BE59F6"/>
    <w:rsid w:val="00BF67AB"/>
    <w:rsid w:val="00C02690"/>
    <w:rsid w:val="00C05141"/>
    <w:rsid w:val="00C11393"/>
    <w:rsid w:val="00CA11A3"/>
    <w:rsid w:val="00CD4C97"/>
    <w:rsid w:val="00CE4CC6"/>
    <w:rsid w:val="00D10755"/>
    <w:rsid w:val="00D4474D"/>
    <w:rsid w:val="00D626C3"/>
    <w:rsid w:val="00DA19B4"/>
    <w:rsid w:val="00DD38FB"/>
    <w:rsid w:val="00E236AF"/>
    <w:rsid w:val="00E307EA"/>
    <w:rsid w:val="00E31470"/>
    <w:rsid w:val="00E31B3A"/>
    <w:rsid w:val="00E436C1"/>
    <w:rsid w:val="00E604DA"/>
    <w:rsid w:val="00EA43A9"/>
    <w:rsid w:val="00F11114"/>
    <w:rsid w:val="00F14AFD"/>
    <w:rsid w:val="00F45927"/>
    <w:rsid w:val="00F55D8A"/>
    <w:rsid w:val="00F84D3D"/>
    <w:rsid w:val="00F86F4B"/>
    <w:rsid w:val="00F91CAF"/>
    <w:rsid w:val="00F91FE6"/>
    <w:rsid w:val="00FA13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unhideWhenUsed/>
    <w:rsid w:val="00FA13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A13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1366</Words>
  <Characters>7789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dcterms:created xsi:type="dcterms:W3CDTF">2023-06-06T08:42:00Z</dcterms:created>
  <dcterms:modified xsi:type="dcterms:W3CDTF">2023-06-06T08:48:00Z</dcterms:modified>
</cp:coreProperties>
</file>