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19D0E" w14:textId="77777777" w:rsidR="002F52A4" w:rsidRDefault="002F52A4">
      <w:r>
        <w:rPr>
          <w:noProof/>
        </w:rPr>
        <w:drawing>
          <wp:anchor distT="0" distB="0" distL="114300" distR="114300" simplePos="0" relativeHeight="251658240" behindDoc="0" locked="0" layoutInCell="1" allowOverlap="1" wp14:anchorId="702D5191" wp14:editId="53D03217">
            <wp:simplePos x="0" y="0"/>
            <wp:positionH relativeFrom="margin">
              <wp:align>center</wp:align>
            </wp:positionH>
            <wp:positionV relativeFrom="paragraph">
              <wp:posOffset>85</wp:posOffset>
            </wp:positionV>
            <wp:extent cx="2466975" cy="1022985"/>
            <wp:effectExtent l="0" t="0" r="9525" b="5715"/>
            <wp:wrapSquare wrapText="bothSides"/>
            <wp:docPr id="1" name="Picture 1" descr="C:\Users\EHA_Gamlinj\AppData\Local\Microsoft\Windows\INetCache\Content.MSO\9B2E106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A_Gamlinj\AppData\Local\Microsoft\Windows\INetCache\Content.MSO\9B2E106D.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6975" cy="10229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131E9F" w14:textId="77777777" w:rsidR="002F52A4" w:rsidRPr="002F52A4" w:rsidRDefault="002F52A4" w:rsidP="002F52A4"/>
    <w:p w14:paraId="328A690B" w14:textId="77777777" w:rsidR="002F52A4" w:rsidRPr="002F52A4" w:rsidRDefault="002F52A4" w:rsidP="002F52A4"/>
    <w:p w14:paraId="2B199FD0" w14:textId="77777777" w:rsidR="009F1735" w:rsidRDefault="009F1735" w:rsidP="009F1735">
      <w:pPr>
        <w:jc w:val="center"/>
        <w:rPr>
          <w:b/>
          <w:sz w:val="24"/>
        </w:rPr>
      </w:pPr>
    </w:p>
    <w:p w14:paraId="4FDEB7B9" w14:textId="751E6BC7" w:rsidR="009F1735" w:rsidRPr="002F52A4" w:rsidRDefault="002F52A4" w:rsidP="009F1735">
      <w:pPr>
        <w:jc w:val="center"/>
        <w:rPr>
          <w:b/>
          <w:sz w:val="24"/>
        </w:rPr>
      </w:pPr>
      <w:r w:rsidRPr="002F52A4">
        <w:rPr>
          <w:b/>
          <w:sz w:val="24"/>
        </w:rPr>
        <w:t>Economic Development - Consultation Response</w:t>
      </w:r>
      <w:r w:rsidR="009F1735">
        <w:rPr>
          <w:b/>
          <w:sz w:val="24"/>
        </w:rPr>
        <w:br/>
      </w:r>
    </w:p>
    <w:tbl>
      <w:tblPr>
        <w:tblStyle w:val="TableGrid"/>
        <w:tblW w:w="0" w:type="auto"/>
        <w:tblLook w:val="04A0" w:firstRow="1" w:lastRow="0" w:firstColumn="1" w:lastColumn="0" w:noHBand="0" w:noVBand="1"/>
      </w:tblPr>
      <w:tblGrid>
        <w:gridCol w:w="2122"/>
        <w:gridCol w:w="6894"/>
      </w:tblGrid>
      <w:tr w:rsidR="002F52A4" w:rsidRPr="00D654F1" w14:paraId="5EACFF45" w14:textId="77777777" w:rsidTr="002F52A4">
        <w:tc>
          <w:tcPr>
            <w:tcW w:w="2122" w:type="dxa"/>
          </w:tcPr>
          <w:p w14:paraId="494647E5" w14:textId="77777777" w:rsidR="002F52A4" w:rsidRPr="00D654F1" w:rsidRDefault="002F52A4" w:rsidP="002F52A4">
            <w:pPr>
              <w:jc w:val="both"/>
              <w:rPr>
                <w:rFonts w:cstheme="minorHAnsi"/>
                <w:b/>
              </w:rPr>
            </w:pPr>
            <w:r w:rsidRPr="00D654F1">
              <w:rPr>
                <w:rFonts w:cstheme="minorHAnsi"/>
                <w:b/>
              </w:rPr>
              <w:t xml:space="preserve">Planning Reference: </w:t>
            </w:r>
          </w:p>
        </w:tc>
        <w:tc>
          <w:tcPr>
            <w:tcW w:w="6894" w:type="dxa"/>
          </w:tcPr>
          <w:p w14:paraId="2840F2BD" w14:textId="77A2F781" w:rsidR="002F52A4" w:rsidRPr="00F1651D" w:rsidRDefault="00F1651D" w:rsidP="002F52A4">
            <w:pPr>
              <w:jc w:val="both"/>
              <w:rPr>
                <w:rFonts w:cstheme="minorHAnsi"/>
              </w:rPr>
            </w:pPr>
            <w:r w:rsidRPr="00F1651D">
              <w:rPr>
                <w:rFonts w:cstheme="minorHAnsi"/>
                <w:color w:val="333333"/>
                <w:shd w:val="clear" w:color="auto" w:fill="FFFFFF"/>
              </w:rPr>
              <w:t>APP/21/00189</w:t>
            </w:r>
          </w:p>
        </w:tc>
      </w:tr>
      <w:tr w:rsidR="002F52A4" w:rsidRPr="00D654F1" w14:paraId="76398D3D" w14:textId="77777777" w:rsidTr="002F52A4">
        <w:tc>
          <w:tcPr>
            <w:tcW w:w="2122" w:type="dxa"/>
          </w:tcPr>
          <w:p w14:paraId="2DC9E644" w14:textId="77777777" w:rsidR="002F52A4" w:rsidRPr="00D654F1" w:rsidRDefault="002F52A4" w:rsidP="002F52A4">
            <w:pPr>
              <w:jc w:val="both"/>
              <w:rPr>
                <w:rFonts w:cstheme="minorHAnsi"/>
                <w:b/>
              </w:rPr>
            </w:pPr>
            <w:r w:rsidRPr="00D654F1">
              <w:rPr>
                <w:rFonts w:cstheme="minorHAnsi"/>
                <w:b/>
              </w:rPr>
              <w:t>Site Address:</w:t>
            </w:r>
          </w:p>
        </w:tc>
        <w:tc>
          <w:tcPr>
            <w:tcW w:w="6894" w:type="dxa"/>
          </w:tcPr>
          <w:p w14:paraId="35937D45" w14:textId="60A5B674" w:rsidR="002F52A4" w:rsidRPr="00D654F1" w:rsidRDefault="00F1651D" w:rsidP="002F52A4">
            <w:pPr>
              <w:jc w:val="both"/>
              <w:rPr>
                <w:rFonts w:cstheme="minorHAnsi"/>
              </w:rPr>
            </w:pPr>
            <w:r w:rsidRPr="00F1651D">
              <w:rPr>
                <w:rFonts w:eastAsia="Times New Roman" w:cstheme="minorHAnsi"/>
                <w:lang w:eastAsia="en-GB"/>
              </w:rPr>
              <w:t>Brockhampton West, Harts Farm Way, Havant</w:t>
            </w:r>
          </w:p>
        </w:tc>
      </w:tr>
      <w:tr w:rsidR="002F52A4" w:rsidRPr="00D654F1" w14:paraId="592FF5CD" w14:textId="77777777" w:rsidTr="002F52A4">
        <w:tc>
          <w:tcPr>
            <w:tcW w:w="2122" w:type="dxa"/>
          </w:tcPr>
          <w:p w14:paraId="18EC60D0" w14:textId="77777777" w:rsidR="002F52A4" w:rsidRPr="00D654F1" w:rsidRDefault="002F52A4" w:rsidP="002F52A4">
            <w:pPr>
              <w:jc w:val="both"/>
              <w:rPr>
                <w:rFonts w:cstheme="minorHAnsi"/>
                <w:b/>
              </w:rPr>
            </w:pPr>
            <w:r w:rsidRPr="00D654F1">
              <w:rPr>
                <w:rFonts w:cstheme="minorHAnsi"/>
                <w:b/>
              </w:rPr>
              <w:t>Proposal:</w:t>
            </w:r>
          </w:p>
        </w:tc>
        <w:tc>
          <w:tcPr>
            <w:tcW w:w="6894" w:type="dxa"/>
          </w:tcPr>
          <w:p w14:paraId="515F89A2" w14:textId="71414564" w:rsidR="002F52A4" w:rsidRPr="00D654F1" w:rsidRDefault="00F1651D" w:rsidP="002F52A4">
            <w:pPr>
              <w:jc w:val="both"/>
              <w:rPr>
                <w:rFonts w:cstheme="minorHAnsi"/>
              </w:rPr>
            </w:pPr>
            <w:r w:rsidRPr="00F1651D">
              <w:rPr>
                <w:rFonts w:eastAsia="Times New Roman" w:cstheme="minorHAnsi"/>
                <w:lang w:val="en" w:eastAsia="en-GB"/>
              </w:rPr>
              <w:t xml:space="preserve">Outline application for the development of new employment units to provide up to 29,000 sq m (gross internal area) for flexible use across use classes E (light industrial), B2 and B8 with ancillary offices, car parking, service yards, drainage works, landscaping and associated works to prepare the site for development. All matters are reserved except the primary means of access to the site.  </w:t>
            </w:r>
          </w:p>
        </w:tc>
      </w:tr>
      <w:tr w:rsidR="002F52A4" w:rsidRPr="00D654F1" w14:paraId="61895BA6" w14:textId="77777777" w:rsidTr="002F52A4">
        <w:tc>
          <w:tcPr>
            <w:tcW w:w="2122" w:type="dxa"/>
          </w:tcPr>
          <w:p w14:paraId="1FF58D2B" w14:textId="77777777" w:rsidR="002F52A4" w:rsidRPr="00D654F1" w:rsidRDefault="002F52A4" w:rsidP="002F52A4">
            <w:pPr>
              <w:jc w:val="both"/>
              <w:rPr>
                <w:rFonts w:cstheme="minorHAnsi"/>
                <w:b/>
              </w:rPr>
            </w:pPr>
            <w:r w:rsidRPr="00D654F1">
              <w:rPr>
                <w:rFonts w:cstheme="minorHAnsi"/>
                <w:b/>
              </w:rPr>
              <w:t>DC Case Officer:</w:t>
            </w:r>
          </w:p>
        </w:tc>
        <w:tc>
          <w:tcPr>
            <w:tcW w:w="6894" w:type="dxa"/>
          </w:tcPr>
          <w:p w14:paraId="2A358057" w14:textId="6FEFDD42" w:rsidR="002F52A4" w:rsidRPr="00D654F1" w:rsidRDefault="002F52A4" w:rsidP="002F52A4">
            <w:pPr>
              <w:jc w:val="both"/>
              <w:rPr>
                <w:rFonts w:cstheme="minorHAnsi"/>
              </w:rPr>
            </w:pPr>
          </w:p>
        </w:tc>
      </w:tr>
      <w:tr w:rsidR="002F52A4" w:rsidRPr="00D654F1" w14:paraId="0B82A7D1" w14:textId="77777777" w:rsidTr="002F52A4">
        <w:tc>
          <w:tcPr>
            <w:tcW w:w="2122" w:type="dxa"/>
          </w:tcPr>
          <w:p w14:paraId="6D8DEB89" w14:textId="77777777" w:rsidR="002F52A4" w:rsidRPr="00D654F1" w:rsidRDefault="002F52A4" w:rsidP="002F52A4">
            <w:pPr>
              <w:jc w:val="both"/>
              <w:rPr>
                <w:rFonts w:cstheme="minorHAnsi"/>
                <w:b/>
              </w:rPr>
            </w:pPr>
            <w:r w:rsidRPr="00D654F1">
              <w:rPr>
                <w:rFonts w:cstheme="minorHAnsi"/>
                <w:b/>
              </w:rPr>
              <w:t>Date of Response:</w:t>
            </w:r>
          </w:p>
        </w:tc>
        <w:tc>
          <w:tcPr>
            <w:tcW w:w="6894" w:type="dxa"/>
          </w:tcPr>
          <w:p w14:paraId="7891C6C0" w14:textId="5C61CE32" w:rsidR="002F52A4" w:rsidRPr="00D654F1" w:rsidRDefault="00F1651D" w:rsidP="002F52A4">
            <w:pPr>
              <w:jc w:val="both"/>
              <w:rPr>
                <w:rFonts w:cstheme="minorHAnsi"/>
              </w:rPr>
            </w:pPr>
            <w:r>
              <w:rPr>
                <w:rFonts w:cstheme="minorHAnsi"/>
              </w:rPr>
              <w:t>10</w:t>
            </w:r>
            <w:r w:rsidRPr="00F1651D">
              <w:rPr>
                <w:rFonts w:cstheme="minorHAnsi"/>
                <w:vertAlign w:val="superscript"/>
              </w:rPr>
              <w:t>th</w:t>
            </w:r>
            <w:r>
              <w:rPr>
                <w:rFonts w:cstheme="minorHAnsi"/>
              </w:rPr>
              <w:t xml:space="preserve"> March 2021</w:t>
            </w:r>
          </w:p>
        </w:tc>
      </w:tr>
    </w:tbl>
    <w:p w14:paraId="2E6CBE57" w14:textId="77777777" w:rsidR="002F52A4" w:rsidRPr="00D654F1" w:rsidRDefault="002F52A4" w:rsidP="002F52A4">
      <w:pPr>
        <w:spacing w:line="240" w:lineRule="auto"/>
        <w:jc w:val="both"/>
        <w:rPr>
          <w:rFonts w:cstheme="minorHAnsi"/>
        </w:rPr>
      </w:pPr>
    </w:p>
    <w:p w14:paraId="46690868" w14:textId="716B5078" w:rsidR="002F52A4" w:rsidRPr="00D654F1" w:rsidRDefault="00F1651D" w:rsidP="005B3B2D">
      <w:pPr>
        <w:jc w:val="both"/>
        <w:rPr>
          <w:rFonts w:cstheme="minorHAnsi"/>
        </w:rPr>
      </w:pPr>
      <w:r>
        <w:rPr>
          <w:rFonts w:cstheme="minorHAnsi"/>
        </w:rPr>
        <w:t>This is an ou</w:t>
      </w:r>
      <w:r w:rsidRPr="00F1651D">
        <w:rPr>
          <w:rFonts w:cstheme="minorHAnsi"/>
        </w:rPr>
        <w:t xml:space="preserve">tline application for the development of new employment units to provide up to 29,000 sq m (gross internal area) for flexible use across use classes E (light industrial), B2 and B8 with ancillary offices, car parking, service yards, drainage works, landscaping and associated works to prepare the site for development. </w:t>
      </w:r>
    </w:p>
    <w:p w14:paraId="2B3A8414" w14:textId="65BC42D9" w:rsidR="00EF3D1C" w:rsidRPr="00F618FF" w:rsidRDefault="002F52A4" w:rsidP="005B3B2D">
      <w:pPr>
        <w:jc w:val="both"/>
      </w:pPr>
      <w:r w:rsidRPr="00D654F1">
        <w:rPr>
          <w:rFonts w:cstheme="minorHAnsi"/>
        </w:rPr>
        <w:t xml:space="preserve">The proposed development will provide </w:t>
      </w:r>
      <w:r w:rsidR="00F1651D">
        <w:rPr>
          <w:rFonts w:cstheme="minorHAnsi"/>
        </w:rPr>
        <w:t xml:space="preserve">needed business units on a site that has been derelict for </w:t>
      </w:r>
      <w:r w:rsidR="00F1651D" w:rsidRPr="00F618FF">
        <w:rPr>
          <w:rFonts w:cstheme="minorHAnsi"/>
        </w:rPr>
        <w:t xml:space="preserve">some time. </w:t>
      </w:r>
      <w:r w:rsidR="00C47459" w:rsidRPr="00F618FF">
        <w:t xml:space="preserve">The development </w:t>
      </w:r>
      <w:r w:rsidR="00EF3D1C" w:rsidRPr="00F618FF">
        <w:t xml:space="preserve">is of a significantly large size, </w:t>
      </w:r>
      <w:r w:rsidR="005B3B2D" w:rsidRPr="00F618FF">
        <w:t xml:space="preserve">that will hopefully provide </w:t>
      </w:r>
      <w:proofErr w:type="gramStart"/>
      <w:r w:rsidR="005B3B2D" w:rsidRPr="00F618FF">
        <w:t>a large number of</w:t>
      </w:r>
      <w:proofErr w:type="gramEnd"/>
      <w:r w:rsidR="005B3B2D" w:rsidRPr="00F618FF">
        <w:t xml:space="preserve"> jobs for the borough. </w:t>
      </w:r>
      <w:r w:rsidR="00067BE4" w:rsidRPr="00F618FF">
        <w:t>The Economic Development team receives queries from businesses</w:t>
      </w:r>
      <w:r w:rsidR="005032E4">
        <w:t xml:space="preserve">, especially in the advanced manufacturing and engineering (AME) sector </w:t>
      </w:r>
      <w:r w:rsidR="00067BE4" w:rsidRPr="00F618FF">
        <w:t xml:space="preserve">looking to move </w:t>
      </w:r>
      <w:r w:rsidR="005032E4">
        <w:t xml:space="preserve">to </w:t>
      </w:r>
      <w:r w:rsidR="00067BE4" w:rsidRPr="00F618FF">
        <w:t xml:space="preserve">or grow within the borough. A development of this scale would be encouraging </w:t>
      </w:r>
      <w:r w:rsidR="00106C55" w:rsidRPr="00F618FF">
        <w:t>businesses</w:t>
      </w:r>
      <w:r w:rsidR="00067BE4" w:rsidRPr="00F618FF">
        <w:t xml:space="preserve"> looking to invest or grow within Havant</w:t>
      </w:r>
      <w:r w:rsidR="005032E4">
        <w:t xml:space="preserve"> and would meet the expansion requirements of businesses in the AME sector. </w:t>
      </w:r>
    </w:p>
    <w:p w14:paraId="1B29D11D" w14:textId="7933EFCE" w:rsidR="005B3B2D" w:rsidRPr="00F618FF" w:rsidRDefault="00AD7A7A" w:rsidP="005B3B2D">
      <w:pPr>
        <w:jc w:val="both"/>
      </w:pPr>
      <w:r w:rsidRPr="00F618FF">
        <w:t>The initial development</w:t>
      </w:r>
      <w:r w:rsidR="002F52A4" w:rsidRPr="00F618FF">
        <w:t xml:space="preserve"> follows the Havant core strategy focus on providing new employment to the borough and the reduction of out commuting. </w:t>
      </w:r>
      <w:r w:rsidR="005B3B2D" w:rsidRPr="00F618FF">
        <w:t>This new development will also ensure that previously developed land is reused for new employment floorspace as well as generating wealth and producing an economic output on existing employment sites that are not fit for current purpose.</w:t>
      </w:r>
      <w:r w:rsidRPr="00F618FF">
        <w:t xml:space="preserve"> This is in line with Policy CS1 of the Core Strategy.</w:t>
      </w:r>
    </w:p>
    <w:p w14:paraId="274BDD10" w14:textId="2599CDFE" w:rsidR="005B3B2D" w:rsidRDefault="005B3B2D" w:rsidP="005B3B2D">
      <w:pPr>
        <w:jc w:val="both"/>
      </w:pPr>
      <w:r w:rsidRPr="00F618FF">
        <w:t>Emerging Local Plan Policy C1</w:t>
      </w:r>
      <w:r w:rsidR="00AD7A7A" w:rsidRPr="00F618FF">
        <w:t xml:space="preserve"> of the Pre-Submission Local Plan</w:t>
      </w:r>
      <w:r w:rsidRPr="00F618FF">
        <w:t xml:space="preserve"> seeks to retain existing employment sites by reinforcing their function and role and therefore the proposal for redevelopment of the site to retain it in business use class is in accordance with</w:t>
      </w:r>
      <w:r>
        <w:t xml:space="preserve"> the emerging Havant Borough Local Plan 2036.</w:t>
      </w:r>
    </w:p>
    <w:p w14:paraId="18805541" w14:textId="6671F278" w:rsidR="00331FA4" w:rsidRDefault="00331FA4" w:rsidP="005B3B2D">
      <w:pPr>
        <w:jc w:val="both"/>
      </w:pPr>
      <w:r>
        <w:t xml:space="preserve">This application sets out three different configurations for the </w:t>
      </w:r>
      <w:r w:rsidR="00067BE4">
        <w:t xml:space="preserve">proposed development. </w:t>
      </w:r>
      <w:r w:rsidR="00106C55">
        <w:t xml:space="preserve">Through our own conversations with businesses looking to invest and grow in the borough, option 2 or 3 would be the most preferable of the configurations. </w:t>
      </w:r>
      <w:r w:rsidR="005032E4">
        <w:t xml:space="preserve">Option 2 or 3 would align with the growth of the local SME market which continues to be strong. </w:t>
      </w:r>
    </w:p>
    <w:p w14:paraId="2C372163" w14:textId="47AD28FD" w:rsidR="00F133D2" w:rsidRDefault="00F133D2" w:rsidP="00F133D2">
      <w:pPr>
        <w:jc w:val="both"/>
      </w:pPr>
      <w:r>
        <w:t xml:space="preserve">Given the scale of the development, the Economic Development office seeks that the applicant enters a Local Employment &amp; Training Agreement to increase apprenticeship jobs, promote career </w:t>
      </w:r>
      <w:r>
        <w:lastRenderedPageBreak/>
        <w:t xml:space="preserve">opportunities and secure jobs for </w:t>
      </w:r>
      <w:proofErr w:type="gramStart"/>
      <w:r>
        <w:t>local residents</w:t>
      </w:r>
      <w:proofErr w:type="gramEnd"/>
      <w:r>
        <w:t xml:space="preserve"> to contribute towards a reduction in out commuting. This comprises the following mitigation measures:</w:t>
      </w:r>
    </w:p>
    <w:p w14:paraId="5A089D11" w14:textId="590A58EF" w:rsidR="00F133D2" w:rsidRDefault="00F133D2" w:rsidP="00F133D2">
      <w:pPr>
        <w:pStyle w:val="ListParagraph"/>
        <w:numPr>
          <w:ilvl w:val="0"/>
          <w:numId w:val="1"/>
        </w:numPr>
        <w:jc w:val="both"/>
      </w:pPr>
      <w:r>
        <w:t>An agreement to assist in the placement of the apprentices and unemployed from the local area into jobs during occupation phase.</w:t>
      </w:r>
    </w:p>
    <w:p w14:paraId="61F6F980" w14:textId="77777777" w:rsidR="00E21AF1" w:rsidRDefault="00E21AF1" w:rsidP="00E21AF1">
      <w:pPr>
        <w:jc w:val="both"/>
      </w:pPr>
      <w:r>
        <w:t xml:space="preserve">Negotiation of obligations including; direct labour agreements, training, work experience/ placements and apprenticeships to be implemented before completion of the development. </w:t>
      </w:r>
    </w:p>
    <w:p w14:paraId="1F15FCA6" w14:textId="2B926E54" w:rsidR="00E21AF1" w:rsidRDefault="00E21AF1" w:rsidP="00F133D2">
      <w:pPr>
        <w:jc w:val="both"/>
      </w:pPr>
      <w:r>
        <w:t xml:space="preserve">The proposed development presents an opportunity to build and enhance the skills of the local workforce by providing training and employment opportunities for </w:t>
      </w:r>
      <w:proofErr w:type="gramStart"/>
      <w:r>
        <w:t>local residents</w:t>
      </w:r>
      <w:proofErr w:type="gramEnd"/>
      <w:r>
        <w:t xml:space="preserve"> during the </w:t>
      </w:r>
      <w:r>
        <w:t>occupation phase</w:t>
      </w:r>
    </w:p>
    <w:p w14:paraId="57A07BDB" w14:textId="519B0B3E" w:rsidR="00F133D2" w:rsidRDefault="00F133D2" w:rsidP="00F133D2">
      <w:pPr>
        <w:jc w:val="both"/>
      </w:pPr>
      <w:r>
        <w:t>The Pre-submission Havant Local Plan 2036 sets out in Policy DR2 the council’s view on boosting local skill levels and community integration. It states that ‘significant new residential and commercial development will be expected to support local people in accessing employment and skills training</w:t>
      </w:r>
      <w:r w:rsidR="00E21AF1">
        <w:t>’.</w:t>
      </w:r>
    </w:p>
    <w:p w14:paraId="0D469DDD" w14:textId="528822D3" w:rsidR="00F133D2" w:rsidRDefault="00F133D2" w:rsidP="005B3B2D">
      <w:pPr>
        <w:jc w:val="both"/>
      </w:pPr>
      <w:r>
        <w:t xml:space="preserve">Also, by providing for local employment and skills needs the proposal would advance the NPPF, </w:t>
      </w:r>
      <w:proofErr w:type="gramStart"/>
      <w:r>
        <w:t>in particular paragraph</w:t>
      </w:r>
      <w:proofErr w:type="gramEnd"/>
      <w:r>
        <w:t xml:space="preserve"> 80 which seeks to enable each area to build on its strengths, counter any weaknesses and address the challenges of the future.</w:t>
      </w:r>
    </w:p>
    <w:p w14:paraId="6D942676" w14:textId="65A4FCEA" w:rsidR="005B3B2D" w:rsidRDefault="00F133D2" w:rsidP="005B3B2D">
      <w:pPr>
        <w:jc w:val="both"/>
      </w:pPr>
      <w:r>
        <w:t>The Economic Development Office</w:t>
      </w:r>
      <w:r w:rsidR="005B3B2D">
        <w:t xml:space="preserve"> therefore consider</w:t>
      </w:r>
      <w:r>
        <w:t>s</w:t>
      </w:r>
      <w:r w:rsidR="005B3B2D">
        <w:t xml:space="preserve"> that the proposal supports Local Plan Policies CS2 and CS3 and the National Planning Policy Framework Paragraph 80 in so far as it provides for local employment</w:t>
      </w:r>
      <w:r w:rsidR="00AD7A7A">
        <w:t xml:space="preserve">, reusing previously developed land and is in keeping with the council’s vision for the borough being a destination for business investment. </w:t>
      </w:r>
      <w:r>
        <w:t>The office also recognises the need for a</w:t>
      </w:r>
      <w:r w:rsidR="00E21AF1">
        <w:t xml:space="preserve"> </w:t>
      </w:r>
      <w:r>
        <w:t xml:space="preserve">Local Employment &amp; Training Agreement as stated within Havant Borough Council’s local plan </w:t>
      </w:r>
    </w:p>
    <w:p w14:paraId="6F2E128D" w14:textId="77777777" w:rsidR="00A87B01" w:rsidRDefault="00A87B01" w:rsidP="005B3B2D">
      <w:pPr>
        <w:jc w:val="both"/>
      </w:pPr>
      <w:r>
        <w:t xml:space="preserve">Thank you for your consultation. </w:t>
      </w:r>
    </w:p>
    <w:p w14:paraId="558A9399" w14:textId="77777777" w:rsidR="00A87B01" w:rsidRDefault="00A87B01" w:rsidP="005B3B2D">
      <w:pPr>
        <w:jc w:val="both"/>
      </w:pPr>
    </w:p>
    <w:p w14:paraId="404D2F78" w14:textId="77777777" w:rsidR="00A87B01" w:rsidRDefault="00A87B01" w:rsidP="005B3B2D">
      <w:pPr>
        <w:jc w:val="both"/>
      </w:pPr>
      <w:r>
        <w:t xml:space="preserve">Kind Regards, </w:t>
      </w:r>
    </w:p>
    <w:p w14:paraId="6C22F518" w14:textId="77777777" w:rsidR="00A87B01" w:rsidRDefault="00A87B01" w:rsidP="005B3B2D">
      <w:pPr>
        <w:jc w:val="both"/>
      </w:pPr>
      <w:r>
        <w:t xml:space="preserve">Joseph Gamlin </w:t>
      </w:r>
    </w:p>
    <w:p w14:paraId="6523E69F" w14:textId="2A628DFC" w:rsidR="00A87B01" w:rsidRDefault="00A87B01" w:rsidP="002F52A4">
      <w:pPr>
        <w:jc w:val="both"/>
      </w:pPr>
      <w:r>
        <w:t xml:space="preserve">Economic Development </w:t>
      </w:r>
      <w:r w:rsidR="00E60937">
        <w:t>Officer</w:t>
      </w:r>
    </w:p>
    <w:p w14:paraId="2D534FE8" w14:textId="6524BFB3" w:rsidR="00A87B01" w:rsidRDefault="00A87B01" w:rsidP="002F52A4">
      <w:pPr>
        <w:jc w:val="both"/>
      </w:pPr>
      <w:r>
        <w:t>Havant Borough Council</w:t>
      </w:r>
    </w:p>
    <w:p w14:paraId="4DDB3302" w14:textId="6D40ACAA" w:rsidR="00F133D2" w:rsidRDefault="00F133D2" w:rsidP="002F52A4">
      <w:pPr>
        <w:jc w:val="both"/>
      </w:pPr>
    </w:p>
    <w:p w14:paraId="652CE6E6" w14:textId="77777777" w:rsidR="00F133D2" w:rsidRPr="002F52A4" w:rsidRDefault="00F133D2" w:rsidP="002F52A4">
      <w:pPr>
        <w:jc w:val="both"/>
      </w:pPr>
      <w:bookmarkStart w:id="0" w:name="_GoBack"/>
      <w:bookmarkEnd w:id="0"/>
    </w:p>
    <w:sectPr w:rsidR="00F133D2" w:rsidRPr="002F52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47BB7"/>
    <w:multiLevelType w:val="hybridMultilevel"/>
    <w:tmpl w:val="F8CC48AA"/>
    <w:lvl w:ilvl="0" w:tplc="FAE0E710">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2A4"/>
    <w:rsid w:val="00067BE4"/>
    <w:rsid w:val="0009754D"/>
    <w:rsid w:val="00104958"/>
    <w:rsid w:val="00106C55"/>
    <w:rsid w:val="002F52A4"/>
    <w:rsid w:val="00331FA4"/>
    <w:rsid w:val="003F0B76"/>
    <w:rsid w:val="005032E4"/>
    <w:rsid w:val="005818D6"/>
    <w:rsid w:val="005B3B2D"/>
    <w:rsid w:val="009F1735"/>
    <w:rsid w:val="00A87B01"/>
    <w:rsid w:val="00AD7A7A"/>
    <w:rsid w:val="00C47459"/>
    <w:rsid w:val="00C732DC"/>
    <w:rsid w:val="00D654F1"/>
    <w:rsid w:val="00DE0BCA"/>
    <w:rsid w:val="00DE0CCA"/>
    <w:rsid w:val="00E21AF1"/>
    <w:rsid w:val="00E60937"/>
    <w:rsid w:val="00EF3D1C"/>
    <w:rsid w:val="00F133D2"/>
    <w:rsid w:val="00F1651D"/>
    <w:rsid w:val="00F618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6EA6C"/>
  <w15:chartTrackingRefBased/>
  <w15:docId w15:val="{DEC3BDB2-7088-45C6-8FD7-3C9C234AE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52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tion">
    <w:name w:val="description"/>
    <w:basedOn w:val="DefaultParagraphFont"/>
    <w:rsid w:val="00D654F1"/>
  </w:style>
  <w:style w:type="character" w:customStyle="1" w:styleId="divider2">
    <w:name w:val="divider2"/>
    <w:basedOn w:val="DefaultParagraphFont"/>
    <w:rsid w:val="00D654F1"/>
  </w:style>
  <w:style w:type="character" w:customStyle="1" w:styleId="address">
    <w:name w:val="address"/>
    <w:basedOn w:val="DefaultParagraphFont"/>
    <w:rsid w:val="00D654F1"/>
  </w:style>
  <w:style w:type="paragraph" w:styleId="ListParagraph">
    <w:name w:val="List Paragraph"/>
    <w:basedOn w:val="Normal"/>
    <w:uiPriority w:val="34"/>
    <w:qFormat/>
    <w:rsid w:val="00F133D2"/>
    <w:pPr>
      <w:ind w:left="720"/>
      <w:contextualSpacing/>
    </w:pPr>
  </w:style>
  <w:style w:type="paragraph" w:styleId="BalloonText">
    <w:name w:val="Balloon Text"/>
    <w:basedOn w:val="Normal"/>
    <w:link w:val="BalloonTextChar"/>
    <w:uiPriority w:val="99"/>
    <w:semiHidden/>
    <w:unhideWhenUsed/>
    <w:rsid w:val="00E21A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A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564883">
      <w:bodyDiv w:val="1"/>
      <w:marLeft w:val="0"/>
      <w:marRight w:val="0"/>
      <w:marTop w:val="0"/>
      <w:marBottom w:val="0"/>
      <w:divBdr>
        <w:top w:val="none" w:sz="0" w:space="0" w:color="auto"/>
        <w:left w:val="none" w:sz="0" w:space="0" w:color="auto"/>
        <w:bottom w:val="none" w:sz="0" w:space="0" w:color="auto"/>
        <w:right w:val="none" w:sz="0" w:space="0" w:color="auto"/>
      </w:divBdr>
    </w:div>
    <w:div w:id="60196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4366</TotalTime>
  <Pages>2</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Gamlin, Joseph</dc:creator>
  <cp:keywords/>
  <dc:description/>
  <cp:lastModifiedBy>Gamlin, Joseph</cp:lastModifiedBy>
  <cp:revision>5</cp:revision>
  <dcterms:created xsi:type="dcterms:W3CDTF">2021-03-12T12:25:00Z</dcterms:created>
  <dcterms:modified xsi:type="dcterms:W3CDTF">2021-03-15T13:11:00Z</dcterms:modified>
</cp:coreProperties>
</file>