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4C60" w:rsidRDefault="00014C60" w:rsidP="00014C60">
      <w:pPr>
        <w:jc w:val="both"/>
        <w:rPr>
          <w:b/>
          <w:u w:val="single"/>
        </w:rPr>
      </w:pPr>
      <w:r>
        <w:rPr>
          <w:b/>
          <w:u w:val="single"/>
        </w:rPr>
        <w:t>Heritage Team response</w:t>
      </w:r>
      <w:r w:rsidRPr="00014C60">
        <w:rPr>
          <w:b/>
          <w:u w:val="single"/>
        </w:rPr>
        <w:t xml:space="preserve"> </w:t>
      </w:r>
    </w:p>
    <w:p w:rsidR="00014C60" w:rsidRPr="003204D6" w:rsidRDefault="00132DA1" w:rsidP="00014C60">
      <w:pPr>
        <w:jc w:val="both"/>
        <w:rPr>
          <w:b/>
          <w:u w:val="single"/>
        </w:rPr>
      </w:pPr>
      <w:r w:rsidRPr="00132DA1">
        <w:rPr>
          <w:b/>
          <w:u w:val="single"/>
        </w:rPr>
        <w:t>Land on the east side of Helmsley House, Bartons Road, and west of Normandy Road, Havant</w:t>
      </w:r>
    </w:p>
    <w:p w:rsidR="00014C60" w:rsidRDefault="00663EDB" w:rsidP="00663EDB">
      <w:pPr>
        <w:jc w:val="both"/>
        <w:rPr>
          <w:b/>
          <w:u w:val="single"/>
        </w:rPr>
      </w:pPr>
      <w:r w:rsidRPr="003204D6">
        <w:rPr>
          <w:b/>
          <w:u w:val="single"/>
        </w:rPr>
        <w:t>APP/</w:t>
      </w:r>
      <w:r w:rsidR="00014C60">
        <w:rPr>
          <w:b/>
          <w:u w:val="single"/>
        </w:rPr>
        <w:t>20</w:t>
      </w:r>
      <w:r w:rsidRPr="003204D6">
        <w:rPr>
          <w:b/>
          <w:u w:val="single"/>
        </w:rPr>
        <w:t>/0</w:t>
      </w:r>
      <w:r w:rsidR="00132DA1">
        <w:rPr>
          <w:b/>
          <w:u w:val="single"/>
        </w:rPr>
        <w:t>0761</w:t>
      </w:r>
    </w:p>
    <w:p w:rsidR="00132DA1" w:rsidRDefault="00132DA1" w:rsidP="00132DA1">
      <w:pPr>
        <w:autoSpaceDE w:val="0"/>
        <w:autoSpaceDN w:val="0"/>
        <w:adjustRightInd w:val="0"/>
        <w:spacing w:after="0" w:line="240" w:lineRule="auto"/>
        <w:rPr>
          <w:rFonts w:cs="Arial"/>
          <w:b/>
          <w:u w:val="single"/>
        </w:rPr>
      </w:pPr>
      <w:r w:rsidRPr="00132DA1">
        <w:rPr>
          <w:rFonts w:cs="Arial"/>
          <w:b/>
          <w:u w:val="single"/>
        </w:rPr>
        <w:t>Proposal</w:t>
      </w:r>
    </w:p>
    <w:p w:rsidR="00132DA1" w:rsidRPr="00132DA1" w:rsidRDefault="00132DA1" w:rsidP="00132DA1">
      <w:pPr>
        <w:autoSpaceDE w:val="0"/>
        <w:autoSpaceDN w:val="0"/>
        <w:adjustRightInd w:val="0"/>
        <w:spacing w:after="0" w:line="240" w:lineRule="auto"/>
        <w:rPr>
          <w:rFonts w:cs="Arial"/>
          <w:b/>
          <w:u w:val="single"/>
        </w:rPr>
      </w:pPr>
    </w:p>
    <w:p w:rsidR="00132DA1" w:rsidRPr="00132DA1" w:rsidRDefault="00132DA1" w:rsidP="00132DA1">
      <w:pPr>
        <w:autoSpaceDE w:val="0"/>
        <w:autoSpaceDN w:val="0"/>
        <w:adjustRightInd w:val="0"/>
        <w:spacing w:after="0" w:line="240" w:lineRule="auto"/>
        <w:rPr>
          <w:rFonts w:cs="Arial"/>
        </w:rPr>
      </w:pPr>
      <w:r w:rsidRPr="00132DA1">
        <w:rPr>
          <w:rFonts w:cs="Arial"/>
        </w:rPr>
        <w:t>Erection of a 64 bed older persons care home (Use Class C2) together with construction of new access road, car/cycle parking, drainage works, hard/soft landscaping and other associated infrastructure.</w:t>
      </w:r>
    </w:p>
    <w:p w:rsidR="00132DA1" w:rsidRDefault="00132DA1" w:rsidP="00663EDB">
      <w:pPr>
        <w:jc w:val="both"/>
        <w:rPr>
          <w:b/>
          <w:u w:val="single"/>
        </w:rPr>
      </w:pPr>
    </w:p>
    <w:p w:rsidR="000113E8" w:rsidRPr="00D464FE" w:rsidRDefault="00014C60" w:rsidP="002078FB">
      <w:pPr>
        <w:jc w:val="both"/>
        <w:rPr>
          <w:b/>
          <w:u w:val="single"/>
        </w:rPr>
      </w:pPr>
      <w:r>
        <w:rPr>
          <w:b/>
          <w:u w:val="single"/>
        </w:rPr>
        <w:t xml:space="preserve">The Site </w:t>
      </w:r>
      <w:r w:rsidR="00663EDB" w:rsidRPr="00D464FE">
        <w:rPr>
          <w:b/>
          <w:u w:val="single"/>
        </w:rPr>
        <w:t xml:space="preserve"> </w:t>
      </w:r>
    </w:p>
    <w:p w:rsidR="00014C60" w:rsidRDefault="00132DA1" w:rsidP="002078FB">
      <w:pPr>
        <w:jc w:val="both"/>
      </w:pPr>
      <w:r>
        <w:t xml:space="preserve">The site comprises an undeveloped parcel of land which lies to the south east of Helmsley House which is a large detached dwelling accessed from Bartons Road. To the north of the site is </w:t>
      </w:r>
      <w:r w:rsidR="00561FC4">
        <w:t>L</w:t>
      </w:r>
      <w:r>
        <w:t xml:space="preserve">eigh Hurst Cottage. There is a new access </w:t>
      </w:r>
      <w:r w:rsidR="00CB1D4D">
        <w:t>road</w:t>
      </w:r>
      <w:r>
        <w:t xml:space="preserve"> (Normandy Way) which runs along the east of the site which leads to a new housing development to the south. </w:t>
      </w:r>
    </w:p>
    <w:p w:rsidR="00CB1D4D" w:rsidRDefault="00CB1D4D" w:rsidP="002078FB">
      <w:pPr>
        <w:jc w:val="both"/>
      </w:pPr>
      <w:r>
        <w:t xml:space="preserve">The site does not contain any designated or non-designated heritage assets, nor is it </w:t>
      </w:r>
      <w:r w:rsidR="00561FC4">
        <w:t>with</w:t>
      </w:r>
      <w:r>
        <w:t xml:space="preserve">in a conservation area. The closest designated heritage asset is Eastleigh House which lies to the north west of the site. This once had much larger grounds which extended to where the application site is now however, these have long since been altered / reduced. </w:t>
      </w:r>
    </w:p>
    <w:p w:rsidR="002078FB" w:rsidRPr="003204D6" w:rsidRDefault="002078FB" w:rsidP="002078FB">
      <w:pPr>
        <w:jc w:val="both"/>
        <w:rPr>
          <w:b/>
          <w:u w:val="single"/>
        </w:rPr>
      </w:pPr>
      <w:r w:rsidRPr="003204D6">
        <w:rPr>
          <w:b/>
          <w:u w:val="single"/>
        </w:rPr>
        <w:t xml:space="preserve">Legislative and Policy Context </w:t>
      </w:r>
    </w:p>
    <w:p w:rsidR="002078FB" w:rsidRDefault="002078FB" w:rsidP="002078FB">
      <w:pPr>
        <w:jc w:val="both"/>
      </w:pPr>
      <w:bookmarkStart w:id="0" w:name="_Hlk43813197"/>
      <w:r w:rsidRPr="003204D6">
        <w:t>Section 66 of the Planning (Listed Buildings and Conservation Areas) Act 1990 requires planning authorities, when considering whether to grant planning permission for development which affects a listed building or its setting, to have special regard to the desirability of preserving the building or its setting or any features of special architectural or historic interest which it possesses.</w:t>
      </w:r>
    </w:p>
    <w:bookmarkEnd w:id="0"/>
    <w:p w:rsidR="00CC264F" w:rsidRPr="00CC264F" w:rsidRDefault="00CC264F" w:rsidP="002078FB">
      <w:pPr>
        <w:jc w:val="both"/>
        <w:rPr>
          <w:b/>
          <w:u w:val="single"/>
        </w:rPr>
      </w:pPr>
      <w:r w:rsidRPr="00CC264F">
        <w:rPr>
          <w:b/>
          <w:u w:val="single"/>
        </w:rPr>
        <w:t>National Planning Policy Framework</w:t>
      </w:r>
    </w:p>
    <w:p w:rsidR="004B191D" w:rsidRDefault="004B191D" w:rsidP="004B191D">
      <w:pPr>
        <w:jc w:val="both"/>
      </w:pPr>
      <w:r w:rsidRPr="003204D6">
        <w:t>The revised NPPF (February 2019) sets out in Chapter 16, the core principles relating to development affecting Heritage Assets that local planning authorities should consider in making planning decisions in the following paragraphs:</w:t>
      </w:r>
    </w:p>
    <w:p w:rsidR="004B191D" w:rsidRPr="003204D6" w:rsidRDefault="004B191D" w:rsidP="004B191D">
      <w:pPr>
        <w:jc w:val="both"/>
      </w:pPr>
      <w:r w:rsidRPr="003204D6">
        <w:t>184. Heritage assets range from sites and buildings of local historic value to those of the highest significance, such as World Heritage Sites which are internationally recognised to be of Outstanding Universal Value. These assets are an irreplaceable resource, and should be conserved in a manner appropriate to their significance, so that they can be enjoyed for their contribution to the quality of life of existing and future generations.</w:t>
      </w:r>
    </w:p>
    <w:p w:rsidR="004B191D" w:rsidRPr="003204D6" w:rsidRDefault="004B191D" w:rsidP="004B191D">
      <w:pPr>
        <w:jc w:val="both"/>
      </w:pPr>
      <w:r w:rsidRPr="003204D6">
        <w:t xml:space="preserve">189. In determining applications, local planning authorities should require an applicant to describe the significance of any heritage assets affected, including any contribution made by their setting. The level of detail should be proportionate to the assets’ importance and no more than is sufficient to understand the potential impact of the proposal on their significance. As a minimum the relevant historic environment record should have been consulted and the heritage assets assessed using appropriate expertise where necessary. Where a site on which development is proposed includes, or has the potential to include, heritage assets with archaeological interest, local planning authorities should require developers to submit an appropriate desk-based assessment and, where necessary, a field evaluation. </w:t>
      </w:r>
    </w:p>
    <w:p w:rsidR="004B191D" w:rsidRPr="003204D6" w:rsidRDefault="004B191D" w:rsidP="004B191D">
      <w:pPr>
        <w:jc w:val="both"/>
      </w:pPr>
      <w:r w:rsidRPr="003204D6">
        <w:lastRenderedPageBreak/>
        <w:t xml:space="preserve">190. Local planning authorities should identify and assess the </w:t>
      </w:r>
      <w:proofErr w:type="gramStart"/>
      <w:r w:rsidRPr="003204D6">
        <w:t>particular significance</w:t>
      </w:r>
      <w:proofErr w:type="gramEnd"/>
      <w:r w:rsidRPr="003204D6">
        <w:t xml:space="preserve"> of any heritage asset that may be affected by a proposal (including by development affecting the setting of a heritage asset) taking account of the available evidence and any necessary expertise. They should take this into account when considering the impact of a proposal on a heritage asset, to avoid or minimise any conflict between the heritage asset’s conservation and any aspect of the proposal. </w:t>
      </w:r>
    </w:p>
    <w:p w:rsidR="004B191D" w:rsidRPr="003204D6" w:rsidRDefault="004B191D" w:rsidP="004B191D">
      <w:pPr>
        <w:jc w:val="both"/>
      </w:pPr>
      <w:r w:rsidRPr="003204D6">
        <w:t xml:space="preserve">191. Where there is evidence of deliberate neglect of, or damage to, a heritage asset, the deteriorated state of the heritage asset should not be </w:t>
      </w:r>
      <w:proofErr w:type="gramStart"/>
      <w:r w:rsidRPr="003204D6">
        <w:t>taken into account</w:t>
      </w:r>
      <w:proofErr w:type="gramEnd"/>
      <w:r w:rsidRPr="003204D6">
        <w:t xml:space="preserve"> in any decision. </w:t>
      </w:r>
    </w:p>
    <w:p w:rsidR="004B191D" w:rsidRPr="003204D6" w:rsidRDefault="004B191D" w:rsidP="004B191D">
      <w:pPr>
        <w:jc w:val="both"/>
      </w:pPr>
      <w:r w:rsidRPr="003204D6">
        <w:t xml:space="preserve">192. In determining applications, local planning authorities should take account of: </w:t>
      </w:r>
    </w:p>
    <w:p w:rsidR="004B191D" w:rsidRPr="003204D6" w:rsidRDefault="004B191D" w:rsidP="004B191D">
      <w:pPr>
        <w:jc w:val="both"/>
      </w:pPr>
      <w:r w:rsidRPr="003204D6">
        <w:t xml:space="preserve">a) the desirability of sustaining and enhancing the significance of heritage assets and putting them to viable uses consistent with their conservation; </w:t>
      </w:r>
    </w:p>
    <w:p w:rsidR="004B191D" w:rsidRPr="003204D6" w:rsidRDefault="004B191D" w:rsidP="004B191D">
      <w:pPr>
        <w:jc w:val="both"/>
      </w:pPr>
      <w:r w:rsidRPr="003204D6">
        <w:t xml:space="preserve">b) the positive contribution that conservation of heritage assets can make to sustainable communities including their economic vitality; and </w:t>
      </w:r>
    </w:p>
    <w:p w:rsidR="004B191D" w:rsidRDefault="004B191D" w:rsidP="004B191D">
      <w:pPr>
        <w:jc w:val="both"/>
      </w:pPr>
      <w:r w:rsidRPr="003204D6">
        <w:t>c) the desirability of new development making a positive contribution to local character and distinctiveness.</w:t>
      </w:r>
    </w:p>
    <w:p w:rsidR="00E95F22" w:rsidRPr="003204D6" w:rsidRDefault="00E95F22" w:rsidP="004B191D">
      <w:pPr>
        <w:jc w:val="both"/>
      </w:pPr>
      <w:r w:rsidRPr="003204D6">
        <w:t xml:space="preserve">193. When considering the impact of a proposed development on the significance of a designated heritage asset, great weight should be given to the asset’s conservation (and the more important the asset, the greater the weight should be). This is irrespective of whether any potential harm amounts to substantial harm, total loss or less than substantial harm to its significance. </w:t>
      </w:r>
    </w:p>
    <w:p w:rsidR="004B191D" w:rsidRPr="003204D6" w:rsidRDefault="004B191D" w:rsidP="004B191D">
      <w:pPr>
        <w:jc w:val="both"/>
      </w:pPr>
      <w:r w:rsidRPr="003204D6">
        <w:t xml:space="preserve">194. Any harm to, or loss of, the significance of a designated heritage asset (from its alteration or destruction, or from development within its setting), should require clear and convincing justification. Substantial harm to or loss of: </w:t>
      </w:r>
    </w:p>
    <w:p w:rsidR="00CC264F" w:rsidRPr="003204D6" w:rsidRDefault="004B191D" w:rsidP="004B191D">
      <w:pPr>
        <w:jc w:val="both"/>
      </w:pPr>
      <w:r w:rsidRPr="003204D6">
        <w:t xml:space="preserve">a) grade II listed buildings, or grade II registered parks or gardens, should be exceptional; </w:t>
      </w:r>
    </w:p>
    <w:p w:rsidR="004B191D" w:rsidRDefault="004B191D" w:rsidP="004B191D">
      <w:pPr>
        <w:jc w:val="both"/>
      </w:pPr>
      <w:r w:rsidRPr="003204D6">
        <w:t>b) assets of the highest significance, notably scheduled monuments, protected wreck sites, registered battlefields, grade I and II* listed buildings, grade I and II* registered parks and gardens, and World Heritage Sites, should be wholly exceptional</w:t>
      </w:r>
      <w:r w:rsidR="00CC264F">
        <w:t>.</w:t>
      </w:r>
      <w:r w:rsidRPr="003204D6">
        <w:t xml:space="preserve"> </w:t>
      </w:r>
    </w:p>
    <w:p w:rsidR="00CC264F" w:rsidRPr="00CC264F" w:rsidRDefault="00CC264F" w:rsidP="004B191D">
      <w:pPr>
        <w:jc w:val="both"/>
        <w:rPr>
          <w:b/>
          <w:u w:val="single"/>
        </w:rPr>
      </w:pPr>
      <w:r w:rsidRPr="00CC264F">
        <w:rPr>
          <w:b/>
          <w:u w:val="single"/>
        </w:rPr>
        <w:t xml:space="preserve">Historic England Advice </w:t>
      </w:r>
    </w:p>
    <w:p w:rsidR="004B191D" w:rsidRPr="003204D6" w:rsidRDefault="004B191D" w:rsidP="002078FB">
      <w:pPr>
        <w:jc w:val="both"/>
      </w:pPr>
      <w:r>
        <w:t xml:space="preserve">In addition to the advice laid out in the NPPF, Historic England has published planning advice in the form of Good Practice Advice Notes (GPA’s) and Historic England Advice Notes (HEANs). Most relevant to this application will be GPA2 – Managing Significance in Decision Taking in the Historic Environment and GPA3 – Setting and Views.  </w:t>
      </w:r>
    </w:p>
    <w:p w:rsidR="002078FB" w:rsidRDefault="0071034D" w:rsidP="0071034D">
      <w:pPr>
        <w:autoSpaceDE w:val="0"/>
        <w:autoSpaceDN w:val="0"/>
        <w:adjustRightInd w:val="0"/>
        <w:spacing w:after="0" w:line="240" w:lineRule="auto"/>
        <w:jc w:val="both"/>
      </w:pPr>
      <w:r>
        <w:t xml:space="preserve">GPA2 </w:t>
      </w:r>
      <w:r w:rsidR="002078FB" w:rsidRPr="003204D6">
        <w:t>states at paragraph 4</w:t>
      </w:r>
      <w:r>
        <w:t xml:space="preserve"> - </w:t>
      </w:r>
      <w:r w:rsidR="002078FB" w:rsidRPr="003204D6">
        <w:t>‘The significance of a heritage asset is the sum of its archaeological, architectural, historic, and artistic interest’</w:t>
      </w:r>
      <w:r>
        <w:t xml:space="preserve">. It also advises that an assessment of significance is required as part of the application process including the understanding of the nature of the significance, the extent of that significance and level of significance. Paragraph 11 states ’to accord with the NPPF, the application will need to undertake an assessment of significance to inform the application process an extent necessary to understand the potential impact (positive or negative) of the proposal and the level of thoroughness proportionate to the relative importance of the asset whose fabric or setting affected’.  </w:t>
      </w:r>
      <w:r w:rsidR="002078FB" w:rsidRPr="003204D6">
        <w:t xml:space="preserve"> </w:t>
      </w:r>
    </w:p>
    <w:p w:rsidR="0071034D" w:rsidRPr="0071034D" w:rsidRDefault="0071034D" w:rsidP="0071034D">
      <w:pPr>
        <w:autoSpaceDE w:val="0"/>
        <w:autoSpaceDN w:val="0"/>
        <w:adjustRightInd w:val="0"/>
        <w:spacing w:after="0" w:line="240" w:lineRule="auto"/>
        <w:jc w:val="both"/>
        <w:rPr>
          <w:rFonts w:ascii="Calibri" w:hAnsi="Calibri" w:cs="Calibri"/>
        </w:rPr>
      </w:pPr>
    </w:p>
    <w:p w:rsidR="00700D42" w:rsidRDefault="0071034D" w:rsidP="002078FB">
      <w:pPr>
        <w:jc w:val="both"/>
      </w:pPr>
      <w:r>
        <w:t>GPA3</w:t>
      </w:r>
      <w:r w:rsidR="005333DA">
        <w:t xml:space="preserve">; </w:t>
      </w:r>
      <w:r w:rsidR="00700D42">
        <w:t>the Setting of Heritage Assets</w:t>
      </w:r>
      <w:r w:rsidR="00342210">
        <w:t xml:space="preserve"> defines setting as “the surroundings in which a heritage asset is experienced. Its extent is not fixed and may change as the asset and its surroundings evolve. Elements </w:t>
      </w:r>
      <w:r w:rsidR="00342210">
        <w:lastRenderedPageBreak/>
        <w:t xml:space="preserve">of a setting may make a positive or negative contribution to the significance of the asset, may affect the ability to appreciate that significance or may be neutral”. </w:t>
      </w:r>
    </w:p>
    <w:p w:rsidR="00D9268F" w:rsidRDefault="00D9268F" w:rsidP="002078FB">
      <w:pPr>
        <w:jc w:val="both"/>
      </w:pPr>
      <w:r>
        <w:t xml:space="preserve">GPA3 advises a broad approach to assessment, undertaken a series of steps that apply proportionately to the complexity of the case, from straightforward to complex;   </w:t>
      </w:r>
    </w:p>
    <w:p w:rsidR="00D9268F" w:rsidRDefault="00D9268F" w:rsidP="002078FB">
      <w:pPr>
        <w:jc w:val="both"/>
      </w:pPr>
      <w:r>
        <w:t xml:space="preserve">Step 1 – identify which heritage assets and their settings are affected </w:t>
      </w:r>
    </w:p>
    <w:p w:rsidR="00D9268F" w:rsidRDefault="00D9268F" w:rsidP="002078FB">
      <w:pPr>
        <w:jc w:val="both"/>
      </w:pPr>
      <w:r>
        <w:t xml:space="preserve">Step 2 – Assess the degree to which these settings </w:t>
      </w:r>
      <w:proofErr w:type="gramStart"/>
      <w:r>
        <w:t>make a contribution</w:t>
      </w:r>
      <w:proofErr w:type="gramEnd"/>
      <w:r>
        <w:t xml:space="preserve"> to the sign</w:t>
      </w:r>
      <w:r w:rsidR="007409A5">
        <w:t>ificance</w:t>
      </w:r>
      <w:r>
        <w:t xml:space="preserve"> of the heritage asset or allow significance to be appreciated.</w:t>
      </w:r>
    </w:p>
    <w:p w:rsidR="00D9268F" w:rsidRDefault="00D9268F" w:rsidP="002078FB">
      <w:pPr>
        <w:jc w:val="both"/>
      </w:pPr>
      <w:r>
        <w:t xml:space="preserve">Step 3 </w:t>
      </w:r>
      <w:r w:rsidR="007409A5">
        <w:t>–</w:t>
      </w:r>
      <w:r>
        <w:t xml:space="preserve"> </w:t>
      </w:r>
      <w:r w:rsidR="007409A5">
        <w:t xml:space="preserve">Assess the effects of the proposed development, whether the beneficial or harmful, on that significance or o the ability to appreciate it. </w:t>
      </w:r>
    </w:p>
    <w:p w:rsidR="007409A5" w:rsidRDefault="007409A5" w:rsidP="002078FB">
      <w:pPr>
        <w:jc w:val="both"/>
      </w:pPr>
      <w:r>
        <w:t xml:space="preserve">Step 4 – Explore ways to maximise enhancement and avoid or minimise harm.  </w:t>
      </w:r>
    </w:p>
    <w:p w:rsidR="00D9268F" w:rsidRDefault="007409A5" w:rsidP="002078FB">
      <w:pPr>
        <w:jc w:val="both"/>
      </w:pPr>
      <w:r>
        <w:t xml:space="preserve">Step 5 – Make and document the decision and monitor outcomes. </w:t>
      </w:r>
    </w:p>
    <w:p w:rsidR="00103523" w:rsidRDefault="00103523" w:rsidP="002078FB">
      <w:pPr>
        <w:jc w:val="both"/>
        <w:rPr>
          <w:b/>
          <w:u w:val="single"/>
        </w:rPr>
      </w:pPr>
      <w:r>
        <w:rPr>
          <w:b/>
          <w:u w:val="single"/>
        </w:rPr>
        <w:t xml:space="preserve">Local Planning Policies </w:t>
      </w:r>
    </w:p>
    <w:p w:rsidR="002078FB" w:rsidRPr="00233CC9" w:rsidRDefault="002078FB" w:rsidP="00233CC9">
      <w:pPr>
        <w:jc w:val="both"/>
      </w:pPr>
      <w:r w:rsidRPr="003204D6">
        <w:t>Policy CS11</w:t>
      </w:r>
      <w:r w:rsidR="00233CC9">
        <w:t xml:space="preserve"> (Protecting and Enhancing the Special Environment and Heritage of Havant Borough) </w:t>
      </w:r>
      <w:r w:rsidRPr="003204D6">
        <w:t xml:space="preserve">states that </w:t>
      </w:r>
      <w:r w:rsidRPr="003204D6">
        <w:rPr>
          <w:bCs/>
        </w:rPr>
        <w:t>planning permission will be granted for development that:</w:t>
      </w:r>
    </w:p>
    <w:p w:rsidR="002078FB" w:rsidRPr="003204D6" w:rsidRDefault="00233CC9" w:rsidP="002078FB">
      <w:pPr>
        <w:jc w:val="both"/>
      </w:pPr>
      <w:r>
        <w:t>“</w:t>
      </w:r>
      <w:r w:rsidR="002078FB" w:rsidRPr="003204D6">
        <w:t xml:space="preserve">Protects and where appropriate enhances the borough’s statutory and </w:t>
      </w:r>
      <w:r w:rsidR="00D464FE" w:rsidRPr="003204D6">
        <w:t>non-statutory</w:t>
      </w:r>
      <w:r w:rsidR="002078FB" w:rsidRPr="003204D6">
        <w:t xml:space="preserve"> heritage designations by appropriately managing development in or adjacent to conservation areas, listed buildings, scheduled ancient monuments, historic parks and gardens, archaeological sites, buildings of local historic or architectural </w:t>
      </w:r>
      <w:r w:rsidRPr="003204D6">
        <w:t>interes</w:t>
      </w:r>
      <w:r>
        <w:t>t”</w:t>
      </w:r>
      <w:r w:rsidR="002078FB" w:rsidRPr="003204D6">
        <w:t>.</w:t>
      </w:r>
    </w:p>
    <w:p w:rsidR="002078FB" w:rsidRPr="003204D6" w:rsidRDefault="002078FB" w:rsidP="002078FB">
      <w:pPr>
        <w:jc w:val="both"/>
      </w:pPr>
      <w:r w:rsidRPr="003204D6">
        <w:t>Policy CP16</w:t>
      </w:r>
      <w:r w:rsidR="00233CC9">
        <w:t xml:space="preserve"> (High Quality Design)</w:t>
      </w:r>
      <w:r w:rsidRPr="003204D6">
        <w:t xml:space="preserve"> (1a) of the Core Strategy states</w:t>
      </w:r>
      <w:r w:rsidR="00233CC9">
        <w:t xml:space="preserve"> that</w:t>
      </w:r>
      <w:r w:rsidRPr="003204D6">
        <w:t xml:space="preserve"> </w:t>
      </w:r>
      <w:r w:rsidR="00233CC9">
        <w:t>“</w:t>
      </w:r>
      <w:r w:rsidRPr="003204D6">
        <w:t>Planning permission will be granted for development that is designed to a high standard, which helps to create places where people want to live, work and relax. All development should demonstrate that its design:</w:t>
      </w:r>
    </w:p>
    <w:p w:rsidR="002078FB" w:rsidRDefault="002078FB" w:rsidP="002078FB">
      <w:pPr>
        <w:jc w:val="both"/>
      </w:pPr>
      <w:r w:rsidRPr="003204D6">
        <w:t>Identifies and responds positively to existing features of natural, historic or local character within or close to the proposed development site</w:t>
      </w:r>
      <w:r w:rsidR="00233CC9">
        <w:t>”</w:t>
      </w:r>
      <w:r w:rsidRPr="003204D6">
        <w:t>.</w:t>
      </w:r>
    </w:p>
    <w:p w:rsidR="00BD715C" w:rsidRPr="00673AA1" w:rsidRDefault="00BD715C" w:rsidP="00BD715C">
      <w:pPr>
        <w:jc w:val="both"/>
      </w:pPr>
      <w:r w:rsidRPr="00673AA1">
        <w:t xml:space="preserve">Policy DM20 of the Allocations Plan states that planning permission will be granted for development proposals that conserves and enhances the historic assets of Havant. It also states that application which affect, or have the potential to affect, heritage assets are expected to provide a Heritage Statement that: </w:t>
      </w:r>
    </w:p>
    <w:p w:rsidR="00BD715C" w:rsidRPr="00673AA1" w:rsidRDefault="00BD715C" w:rsidP="00CC264F">
      <w:pPr>
        <w:autoSpaceDE w:val="0"/>
        <w:autoSpaceDN w:val="0"/>
        <w:adjustRightInd w:val="0"/>
        <w:spacing w:after="0" w:line="240" w:lineRule="auto"/>
        <w:rPr>
          <w:rFonts w:cs="Arial"/>
          <w:bCs/>
        </w:rPr>
      </w:pPr>
      <w:r w:rsidRPr="00673AA1">
        <w:rPr>
          <w:rFonts w:cs="Arial"/>
          <w:bCs/>
        </w:rPr>
        <w:t>1. Describe the significance of the asset and its setting, using appropriate expertise</w:t>
      </w:r>
    </w:p>
    <w:p w:rsidR="00BD715C" w:rsidRPr="00673AA1" w:rsidRDefault="00BD715C" w:rsidP="00CC264F">
      <w:pPr>
        <w:autoSpaceDE w:val="0"/>
        <w:autoSpaceDN w:val="0"/>
        <w:adjustRightInd w:val="0"/>
        <w:spacing w:after="0" w:line="240" w:lineRule="auto"/>
        <w:rPr>
          <w:rFonts w:cs="Arial"/>
          <w:bCs/>
        </w:rPr>
      </w:pPr>
      <w:r w:rsidRPr="00673AA1">
        <w:rPr>
          <w:rFonts w:cs="Arial"/>
          <w:bCs/>
        </w:rPr>
        <w:t>and where necessary original survey, at a level of detail proportionate to its</w:t>
      </w:r>
    </w:p>
    <w:p w:rsidR="00BD715C" w:rsidRPr="00673AA1" w:rsidRDefault="00BD715C" w:rsidP="00CC264F">
      <w:pPr>
        <w:autoSpaceDE w:val="0"/>
        <w:autoSpaceDN w:val="0"/>
        <w:adjustRightInd w:val="0"/>
        <w:spacing w:after="0" w:line="240" w:lineRule="auto"/>
        <w:rPr>
          <w:rFonts w:cs="Arial"/>
          <w:bCs/>
        </w:rPr>
      </w:pPr>
      <w:r w:rsidRPr="00673AA1">
        <w:rPr>
          <w:rFonts w:cs="Arial"/>
          <w:bCs/>
        </w:rPr>
        <w:t>significance and sufficient to understand the potential impact of the proposal.</w:t>
      </w:r>
    </w:p>
    <w:p w:rsidR="00BD715C" w:rsidRPr="00673AA1" w:rsidRDefault="00BD715C" w:rsidP="00CC264F">
      <w:pPr>
        <w:autoSpaceDE w:val="0"/>
        <w:autoSpaceDN w:val="0"/>
        <w:adjustRightInd w:val="0"/>
        <w:spacing w:after="0" w:line="240" w:lineRule="auto"/>
        <w:rPr>
          <w:rFonts w:cs="Arial"/>
          <w:bCs/>
        </w:rPr>
      </w:pPr>
    </w:p>
    <w:p w:rsidR="00BD715C" w:rsidRPr="00673AA1" w:rsidRDefault="00BD715C" w:rsidP="00CC264F">
      <w:pPr>
        <w:autoSpaceDE w:val="0"/>
        <w:autoSpaceDN w:val="0"/>
        <w:adjustRightInd w:val="0"/>
        <w:spacing w:after="0" w:line="240" w:lineRule="auto"/>
        <w:rPr>
          <w:rFonts w:cs="Arial"/>
          <w:bCs/>
        </w:rPr>
      </w:pPr>
      <w:r w:rsidRPr="00673AA1">
        <w:rPr>
          <w:rFonts w:cs="Arial"/>
          <w:bCs/>
        </w:rPr>
        <w:t>2. Sets out the impact of the development on the heritage assets and mitigation that is</w:t>
      </w:r>
    </w:p>
    <w:p w:rsidR="00BD715C" w:rsidRPr="00673AA1" w:rsidRDefault="00BD715C" w:rsidP="00CC264F">
      <w:pPr>
        <w:autoSpaceDE w:val="0"/>
        <w:autoSpaceDN w:val="0"/>
        <w:adjustRightInd w:val="0"/>
        <w:spacing w:after="0" w:line="240" w:lineRule="auto"/>
        <w:rPr>
          <w:rFonts w:cs="Arial"/>
          <w:bCs/>
        </w:rPr>
      </w:pPr>
      <w:r w:rsidRPr="00673AA1">
        <w:rPr>
          <w:rFonts w:cs="Arial"/>
          <w:bCs/>
        </w:rPr>
        <w:t>proportionate to the impact and the significance of the heritage asset, including</w:t>
      </w:r>
    </w:p>
    <w:p w:rsidR="00BD715C" w:rsidRDefault="00BD715C" w:rsidP="00CC264F">
      <w:pPr>
        <w:rPr>
          <w:rFonts w:cs="Arial"/>
          <w:bCs/>
        </w:rPr>
      </w:pPr>
      <w:r w:rsidRPr="00673AA1">
        <w:rPr>
          <w:rFonts w:cs="Arial"/>
          <w:bCs/>
        </w:rPr>
        <w:t>where possible positive opportunities to conserve and enjoy heritage assets.</w:t>
      </w:r>
    </w:p>
    <w:p w:rsidR="00D41ADA" w:rsidRDefault="00D41ADA" w:rsidP="00D41ADA">
      <w:pPr>
        <w:jc w:val="both"/>
      </w:pPr>
      <w:r>
        <w:t xml:space="preserve">Emerging Policy E13 from the Draft Local Plan 2036 provides similar advice to existing Policy CS11, but also adds that where harm cannot be avoided, mitigation may be proportionate to the impact and the significance of the heritage assets and fully incorporated into the development proposals. </w:t>
      </w:r>
    </w:p>
    <w:p w:rsidR="00D41ADA" w:rsidRDefault="00D41ADA" w:rsidP="00CC264F"/>
    <w:p w:rsidR="00561FC4" w:rsidRPr="003204D6" w:rsidRDefault="00561FC4" w:rsidP="00CC264F"/>
    <w:p w:rsidR="002078FB" w:rsidRPr="00D464FE" w:rsidRDefault="002078FB" w:rsidP="002078FB">
      <w:pPr>
        <w:jc w:val="both"/>
        <w:rPr>
          <w:b/>
          <w:u w:val="single"/>
        </w:rPr>
      </w:pPr>
      <w:r w:rsidRPr="00D464FE">
        <w:rPr>
          <w:b/>
          <w:u w:val="single"/>
        </w:rPr>
        <w:lastRenderedPageBreak/>
        <w:t>Proposal</w:t>
      </w:r>
    </w:p>
    <w:p w:rsidR="00B33624" w:rsidRDefault="002078FB" w:rsidP="002078FB">
      <w:pPr>
        <w:jc w:val="both"/>
      </w:pPr>
      <w:r w:rsidRPr="003204D6">
        <w:t>The proposa</w:t>
      </w:r>
      <w:r w:rsidR="005C6936">
        <w:t xml:space="preserve">l is </w:t>
      </w:r>
      <w:r w:rsidR="00561FC4">
        <w:t>the development of a</w:t>
      </w:r>
      <w:r w:rsidR="00B66C83">
        <w:t xml:space="preserve"> </w:t>
      </w:r>
      <w:r w:rsidR="00561FC4">
        <w:t>specialist care home. The plans show a two-</w:t>
      </w:r>
      <w:r w:rsidR="00B66C83">
        <w:t xml:space="preserve">storey building of residential scale and form which is </w:t>
      </w:r>
      <w:r w:rsidR="00FD4E6E">
        <w:t xml:space="preserve">of a traditional design. It comprises three main wings and includes landscaped gardens and associated parking areas. </w:t>
      </w:r>
    </w:p>
    <w:p w:rsidR="001010B1" w:rsidRDefault="003204D6" w:rsidP="002078FB">
      <w:pPr>
        <w:jc w:val="both"/>
        <w:rPr>
          <w:b/>
          <w:u w:val="single"/>
        </w:rPr>
      </w:pPr>
      <w:r w:rsidRPr="00D464FE">
        <w:rPr>
          <w:b/>
          <w:u w:val="single"/>
        </w:rPr>
        <w:t>Assessment of the proposal</w:t>
      </w:r>
    </w:p>
    <w:p w:rsidR="00FD4E6E" w:rsidRDefault="00FD4E6E" w:rsidP="002078FB">
      <w:pPr>
        <w:jc w:val="both"/>
      </w:pPr>
      <w:r>
        <w:t xml:space="preserve">A well written and in-depth heritage statement has been submitted with the application. This acknowledges all the designated and non-designated heritage assets within a certain distance of the application site. No assets are contained within the site itself and the closest, Eastleigh House, is some significant distance away. The assessment concludes that the development would not result in any harm to the closest heritage assets due to the separation distances, positioning of other development and landscaping and the domestic height of the proposed building.  </w:t>
      </w:r>
    </w:p>
    <w:p w:rsidR="00095EF5" w:rsidRDefault="00414456" w:rsidP="002078FB">
      <w:pPr>
        <w:jc w:val="both"/>
        <w:rPr>
          <w:b/>
          <w:u w:val="single"/>
        </w:rPr>
      </w:pPr>
      <w:r w:rsidRPr="00D464FE">
        <w:rPr>
          <w:b/>
          <w:u w:val="single"/>
        </w:rPr>
        <w:t>Conclusion</w:t>
      </w:r>
    </w:p>
    <w:p w:rsidR="00FD4E6E" w:rsidRDefault="00AD48EA" w:rsidP="00AD48EA">
      <w:pPr>
        <w:jc w:val="both"/>
      </w:pPr>
      <w:r>
        <w:t xml:space="preserve">Overall, is it considered the development would </w:t>
      </w:r>
      <w:r w:rsidR="00FD4E6E">
        <w:t>not result in harm to the significance of the heritage assets within the local area or their associated settings, which contribute to that significance</w:t>
      </w:r>
      <w:r w:rsidR="0025024F">
        <w:t xml:space="preserve">. It is considered that the proposed development </w:t>
      </w:r>
      <w:r w:rsidR="00FD4E6E">
        <w:t xml:space="preserve">complies with the relevant national and local </w:t>
      </w:r>
      <w:r w:rsidR="0025024F">
        <w:t xml:space="preserve">heritage </w:t>
      </w:r>
      <w:r w:rsidR="00FD4E6E">
        <w:t>planning policies</w:t>
      </w:r>
      <w:r w:rsidR="0025024F">
        <w:t xml:space="preserve"> and on that </w:t>
      </w:r>
      <w:r w:rsidR="00FD4E6E">
        <w:t xml:space="preserve">basis, </w:t>
      </w:r>
      <w:r w:rsidR="00FD4E6E" w:rsidRPr="0025024F">
        <w:rPr>
          <w:b/>
          <w:u w:val="single"/>
        </w:rPr>
        <w:t>no objection</w:t>
      </w:r>
      <w:r w:rsidR="00FD4E6E">
        <w:t xml:space="preserve"> is raised to the application.  </w:t>
      </w:r>
    </w:p>
    <w:p w:rsidR="00414456" w:rsidRDefault="00FF6B30" w:rsidP="00503B26">
      <w:pPr>
        <w:jc w:val="both"/>
      </w:pPr>
      <w:proofErr w:type="spellStart"/>
      <w:proofErr w:type="gramStart"/>
      <w:r>
        <w:t>R.McMurray</w:t>
      </w:r>
      <w:proofErr w:type="spellEnd"/>
      <w:proofErr w:type="gramEnd"/>
      <w:r>
        <w:t xml:space="preserve"> </w:t>
      </w:r>
    </w:p>
    <w:p w:rsidR="00FF6B30" w:rsidRPr="003204D6" w:rsidRDefault="00FF6B30" w:rsidP="00503B26">
      <w:pPr>
        <w:jc w:val="both"/>
      </w:pPr>
      <w:r>
        <w:t>Senior Conservation Officer –</w:t>
      </w:r>
      <w:r w:rsidR="006F362F">
        <w:t xml:space="preserve"> </w:t>
      </w:r>
      <w:r w:rsidR="00FD4E6E">
        <w:t>29/10/20</w:t>
      </w:r>
    </w:p>
    <w:p w:rsidR="00663EDB" w:rsidRPr="003204D6" w:rsidRDefault="00663EDB" w:rsidP="00663EDB">
      <w:pPr>
        <w:pStyle w:val="Normal0"/>
        <w:rPr>
          <w:rFonts w:ascii="Verdana" w:hAnsi="Verdana" w:cs="Verdana"/>
          <w:sz w:val="22"/>
          <w:szCs w:val="22"/>
        </w:rPr>
      </w:pPr>
      <w:r w:rsidRPr="003204D6">
        <w:rPr>
          <w:sz w:val="22"/>
          <w:szCs w:val="22"/>
        </w:rPr>
        <w:br/>
      </w:r>
      <w:r w:rsidRPr="003204D6">
        <w:rPr>
          <w:sz w:val="22"/>
          <w:szCs w:val="22"/>
        </w:rPr>
        <w:br/>
      </w:r>
    </w:p>
    <w:p w:rsidR="00663EDB" w:rsidRPr="003204D6" w:rsidRDefault="00663EDB">
      <w:bookmarkStart w:id="1" w:name="_GoBack"/>
      <w:bookmarkEnd w:id="1"/>
    </w:p>
    <w:sectPr w:rsidR="00663EDB" w:rsidRPr="003204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D3260"/>
    <w:multiLevelType w:val="hybridMultilevel"/>
    <w:tmpl w:val="83C6E7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EDB"/>
    <w:rsid w:val="000113E8"/>
    <w:rsid w:val="00014C60"/>
    <w:rsid w:val="00015216"/>
    <w:rsid w:val="00076869"/>
    <w:rsid w:val="00095EF5"/>
    <w:rsid w:val="001010B1"/>
    <w:rsid w:val="00103523"/>
    <w:rsid w:val="00132DA1"/>
    <w:rsid w:val="00134B5B"/>
    <w:rsid w:val="0014199F"/>
    <w:rsid w:val="001F1F20"/>
    <w:rsid w:val="002078FB"/>
    <w:rsid w:val="00233CC9"/>
    <w:rsid w:val="0025024F"/>
    <w:rsid w:val="002734BF"/>
    <w:rsid w:val="002C0F07"/>
    <w:rsid w:val="003204D6"/>
    <w:rsid w:val="00342210"/>
    <w:rsid w:val="003569C9"/>
    <w:rsid w:val="00396E50"/>
    <w:rsid w:val="00401E6E"/>
    <w:rsid w:val="00414456"/>
    <w:rsid w:val="0046737E"/>
    <w:rsid w:val="004B191D"/>
    <w:rsid w:val="004F30CA"/>
    <w:rsid w:val="005028B0"/>
    <w:rsid w:val="00503B26"/>
    <w:rsid w:val="005333DA"/>
    <w:rsid w:val="00561FC4"/>
    <w:rsid w:val="005C6936"/>
    <w:rsid w:val="00632716"/>
    <w:rsid w:val="00663EDB"/>
    <w:rsid w:val="006F362F"/>
    <w:rsid w:val="00700D42"/>
    <w:rsid w:val="0071034D"/>
    <w:rsid w:val="007409A5"/>
    <w:rsid w:val="00740C11"/>
    <w:rsid w:val="007873F3"/>
    <w:rsid w:val="008B2F10"/>
    <w:rsid w:val="008D46F5"/>
    <w:rsid w:val="00960994"/>
    <w:rsid w:val="00A26C64"/>
    <w:rsid w:val="00AD48EA"/>
    <w:rsid w:val="00B33624"/>
    <w:rsid w:val="00B51F9B"/>
    <w:rsid w:val="00B66C83"/>
    <w:rsid w:val="00B83E7D"/>
    <w:rsid w:val="00BD0D93"/>
    <w:rsid w:val="00BD715C"/>
    <w:rsid w:val="00C751E9"/>
    <w:rsid w:val="00CB1D4D"/>
    <w:rsid w:val="00CC264F"/>
    <w:rsid w:val="00D23274"/>
    <w:rsid w:val="00D33642"/>
    <w:rsid w:val="00D41ADA"/>
    <w:rsid w:val="00D464FE"/>
    <w:rsid w:val="00D66D93"/>
    <w:rsid w:val="00D9268F"/>
    <w:rsid w:val="00E360FD"/>
    <w:rsid w:val="00E90F61"/>
    <w:rsid w:val="00E95F22"/>
    <w:rsid w:val="00F00D66"/>
    <w:rsid w:val="00FB465C"/>
    <w:rsid w:val="00FD4E6E"/>
    <w:rsid w:val="00FF6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D01882"/>
  <w15:chartTrackingRefBased/>
  <w15:docId w15:val="{1121AA64-29C9-40B5-90D4-BB7F25457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3E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uiPriority w:val="99"/>
    <w:rsid w:val="00663EDB"/>
    <w:pPr>
      <w:autoSpaceDE w:val="0"/>
      <w:autoSpaceDN w:val="0"/>
      <w:adjustRightInd w:val="0"/>
      <w:spacing w:after="0" w:line="240" w:lineRule="auto"/>
    </w:pPr>
    <w:rPr>
      <w:rFonts w:ascii="Arial" w:hAnsi="Arial" w:cs="Arial"/>
      <w:sz w:val="24"/>
      <w:szCs w:val="24"/>
    </w:rPr>
  </w:style>
  <w:style w:type="paragraph" w:styleId="ListParagraph">
    <w:name w:val="List Paragraph"/>
    <w:basedOn w:val="Normal"/>
    <w:uiPriority w:val="34"/>
    <w:qFormat/>
    <w:rsid w:val="00414456"/>
    <w:pPr>
      <w:ind w:left="720"/>
      <w:contextualSpacing/>
    </w:pPr>
  </w:style>
  <w:style w:type="paragraph" w:customStyle="1" w:styleId="Default">
    <w:name w:val="Default"/>
    <w:rsid w:val="00503B2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0569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1590</Words>
  <Characters>9067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McMurray, Rachael</dc:creator>
  <cp:keywords/>
  <dc:description/>
  <cp:lastModifiedBy>McMurray, Rachael</cp:lastModifiedBy>
  <cp:revision>4</cp:revision>
  <dcterms:created xsi:type="dcterms:W3CDTF">2020-10-29T14:23:00Z</dcterms:created>
  <dcterms:modified xsi:type="dcterms:W3CDTF">2020-10-29T14:47:00Z</dcterms:modified>
</cp:coreProperties>
</file>