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19D0E" w14:textId="77777777" w:rsidR="002F52A4" w:rsidRDefault="002F52A4">
      <w:r>
        <w:rPr>
          <w:noProof/>
        </w:rPr>
        <w:drawing>
          <wp:anchor distT="0" distB="0" distL="114300" distR="114300" simplePos="0" relativeHeight="251658240" behindDoc="0" locked="0" layoutInCell="1" allowOverlap="1" wp14:anchorId="702D5191" wp14:editId="4892CB2A">
            <wp:simplePos x="0" y="0"/>
            <wp:positionH relativeFrom="margin">
              <wp:posOffset>1623695</wp:posOffset>
            </wp:positionH>
            <wp:positionV relativeFrom="paragraph">
              <wp:posOffset>0</wp:posOffset>
            </wp:positionV>
            <wp:extent cx="2466975" cy="914400"/>
            <wp:effectExtent l="0" t="0" r="9525" b="0"/>
            <wp:wrapSquare wrapText="bothSides"/>
            <wp:docPr id="1" name="Picture 1" descr="C:\Users\EHA_Gamlinj\AppData\Local\Microsoft\Windows\INetCache\Content.MSO\9B2E10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A_Gamlinj\AppData\Local\Microsoft\Windows\INetCache\Content.MSO\9B2E106D.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131E9F" w14:textId="77777777" w:rsidR="002F52A4" w:rsidRPr="002F52A4" w:rsidRDefault="002F52A4" w:rsidP="002F52A4"/>
    <w:p w14:paraId="328A690B" w14:textId="77777777" w:rsidR="002F52A4" w:rsidRPr="002F52A4" w:rsidRDefault="002F52A4" w:rsidP="002F52A4"/>
    <w:p w14:paraId="2B199FD0" w14:textId="77777777" w:rsidR="009F1735" w:rsidRDefault="009F1735" w:rsidP="009F1735">
      <w:pPr>
        <w:jc w:val="center"/>
        <w:rPr>
          <w:b/>
          <w:sz w:val="24"/>
        </w:rPr>
      </w:pPr>
    </w:p>
    <w:p w14:paraId="4FDEB7B9" w14:textId="6E5C41A0" w:rsidR="009F1735" w:rsidRPr="00683A03" w:rsidRDefault="002F52A4" w:rsidP="009F1735">
      <w:pPr>
        <w:jc w:val="center"/>
        <w:rPr>
          <w:b/>
          <w:sz w:val="28"/>
          <w:szCs w:val="24"/>
        </w:rPr>
      </w:pPr>
      <w:r w:rsidRPr="00683A03">
        <w:rPr>
          <w:b/>
          <w:sz w:val="28"/>
          <w:szCs w:val="24"/>
        </w:rPr>
        <w:t>Economic Development - Consultation Response</w:t>
      </w:r>
    </w:p>
    <w:tbl>
      <w:tblPr>
        <w:tblStyle w:val="TableGrid"/>
        <w:tblW w:w="0" w:type="auto"/>
        <w:tblLook w:val="04A0" w:firstRow="1" w:lastRow="0" w:firstColumn="1" w:lastColumn="0" w:noHBand="0" w:noVBand="1"/>
      </w:tblPr>
      <w:tblGrid>
        <w:gridCol w:w="2122"/>
        <w:gridCol w:w="6894"/>
      </w:tblGrid>
      <w:tr w:rsidR="007629E7" w:rsidRPr="007629E7" w14:paraId="5EACFF45" w14:textId="77777777" w:rsidTr="002F52A4">
        <w:tc>
          <w:tcPr>
            <w:tcW w:w="2122" w:type="dxa"/>
          </w:tcPr>
          <w:p w14:paraId="494647E5" w14:textId="77777777" w:rsidR="002F52A4" w:rsidRPr="007629E7" w:rsidRDefault="002F52A4" w:rsidP="002F52A4">
            <w:pPr>
              <w:jc w:val="both"/>
              <w:rPr>
                <w:rFonts w:cstheme="minorHAnsi"/>
                <w:b/>
              </w:rPr>
            </w:pPr>
            <w:r w:rsidRPr="007629E7">
              <w:rPr>
                <w:rFonts w:cstheme="minorHAnsi"/>
                <w:b/>
              </w:rPr>
              <w:t xml:space="preserve">Planning Reference: </w:t>
            </w:r>
          </w:p>
        </w:tc>
        <w:tc>
          <w:tcPr>
            <w:tcW w:w="6894" w:type="dxa"/>
          </w:tcPr>
          <w:p w14:paraId="2840F2BD" w14:textId="2869A460" w:rsidR="002F52A4" w:rsidRPr="007629E7" w:rsidRDefault="008F3954" w:rsidP="002F52A4">
            <w:pPr>
              <w:jc w:val="both"/>
              <w:rPr>
                <w:rFonts w:cstheme="minorHAnsi"/>
              </w:rPr>
            </w:pPr>
            <w:r w:rsidRPr="008F3954">
              <w:rPr>
                <w:rStyle w:val="casenumber"/>
                <w:rFonts w:cstheme="minorHAnsi"/>
              </w:rPr>
              <w:t>APP/21/00405</w:t>
            </w:r>
          </w:p>
        </w:tc>
      </w:tr>
      <w:tr w:rsidR="007629E7" w:rsidRPr="007629E7" w14:paraId="76398D3D" w14:textId="77777777" w:rsidTr="002F52A4">
        <w:tc>
          <w:tcPr>
            <w:tcW w:w="2122" w:type="dxa"/>
          </w:tcPr>
          <w:p w14:paraId="2DC9E644" w14:textId="77777777" w:rsidR="002F52A4" w:rsidRPr="007629E7" w:rsidRDefault="002F52A4" w:rsidP="002F52A4">
            <w:pPr>
              <w:jc w:val="both"/>
              <w:rPr>
                <w:rFonts w:cstheme="minorHAnsi"/>
                <w:b/>
              </w:rPr>
            </w:pPr>
            <w:r w:rsidRPr="007629E7">
              <w:rPr>
                <w:rFonts w:cstheme="minorHAnsi"/>
                <w:b/>
              </w:rPr>
              <w:t>Site Address:</w:t>
            </w:r>
          </w:p>
        </w:tc>
        <w:tc>
          <w:tcPr>
            <w:tcW w:w="6894" w:type="dxa"/>
          </w:tcPr>
          <w:p w14:paraId="35937D45" w14:textId="4AF4C397" w:rsidR="002F52A4" w:rsidRPr="007629E7" w:rsidRDefault="008F3954" w:rsidP="002F52A4">
            <w:pPr>
              <w:jc w:val="both"/>
              <w:rPr>
                <w:rFonts w:cstheme="minorHAnsi"/>
              </w:rPr>
            </w:pPr>
            <w:r w:rsidRPr="008F3954">
              <w:rPr>
                <w:rFonts w:cstheme="minorHAnsi"/>
              </w:rPr>
              <w:t>Langstone Technology Park, 2B Langstone Road, Havant, PO9 1SA</w:t>
            </w:r>
          </w:p>
        </w:tc>
      </w:tr>
      <w:tr w:rsidR="007629E7" w:rsidRPr="007629E7" w14:paraId="592FF5CD" w14:textId="77777777" w:rsidTr="002F52A4">
        <w:tc>
          <w:tcPr>
            <w:tcW w:w="2122" w:type="dxa"/>
          </w:tcPr>
          <w:p w14:paraId="18EC60D0" w14:textId="77777777" w:rsidR="002F52A4" w:rsidRPr="007629E7" w:rsidRDefault="002F52A4" w:rsidP="002F52A4">
            <w:pPr>
              <w:jc w:val="both"/>
              <w:rPr>
                <w:rFonts w:cstheme="minorHAnsi"/>
                <w:b/>
              </w:rPr>
            </w:pPr>
            <w:r w:rsidRPr="007629E7">
              <w:rPr>
                <w:rFonts w:cstheme="minorHAnsi"/>
                <w:b/>
              </w:rPr>
              <w:t>Proposal:</w:t>
            </w:r>
          </w:p>
        </w:tc>
        <w:tc>
          <w:tcPr>
            <w:tcW w:w="6894" w:type="dxa"/>
          </w:tcPr>
          <w:p w14:paraId="515F89A2" w14:textId="4D320461" w:rsidR="002F52A4" w:rsidRPr="007629E7" w:rsidRDefault="008F3954" w:rsidP="002F52A4">
            <w:pPr>
              <w:jc w:val="both"/>
              <w:rPr>
                <w:rFonts w:cstheme="minorHAnsi"/>
              </w:rPr>
            </w:pPr>
            <w:r w:rsidRPr="008F3954">
              <w:rPr>
                <w:rFonts w:cstheme="minorHAnsi"/>
              </w:rPr>
              <w:t>Variation of Conditions 2, 3, 8, 18, 19, 22 and 25 of Planning Permission APP/19/00703 relating to the erection of the flexible use industrial units in the south-western corner of the site (Phase 1).</w:t>
            </w:r>
          </w:p>
        </w:tc>
      </w:tr>
      <w:tr w:rsidR="007629E7" w:rsidRPr="007629E7" w14:paraId="61895BA6" w14:textId="77777777" w:rsidTr="008F3954">
        <w:trPr>
          <w:trHeight w:val="383"/>
        </w:trPr>
        <w:tc>
          <w:tcPr>
            <w:tcW w:w="2122" w:type="dxa"/>
          </w:tcPr>
          <w:p w14:paraId="1FF58D2B" w14:textId="77777777" w:rsidR="002F52A4" w:rsidRPr="007629E7" w:rsidRDefault="002F52A4" w:rsidP="002F52A4">
            <w:pPr>
              <w:jc w:val="both"/>
              <w:rPr>
                <w:rFonts w:cstheme="minorHAnsi"/>
                <w:b/>
              </w:rPr>
            </w:pPr>
            <w:r w:rsidRPr="007629E7">
              <w:rPr>
                <w:rFonts w:cstheme="minorHAnsi"/>
                <w:b/>
              </w:rPr>
              <w:t>DC Case Officer:</w:t>
            </w:r>
          </w:p>
        </w:tc>
        <w:tc>
          <w:tcPr>
            <w:tcW w:w="6894" w:type="dxa"/>
          </w:tcPr>
          <w:p w14:paraId="2A358057" w14:textId="6FEFDD42" w:rsidR="002F52A4" w:rsidRPr="007629E7" w:rsidRDefault="002F52A4" w:rsidP="002F52A4">
            <w:pPr>
              <w:jc w:val="both"/>
              <w:rPr>
                <w:rFonts w:cstheme="minorHAnsi"/>
              </w:rPr>
            </w:pPr>
          </w:p>
        </w:tc>
      </w:tr>
      <w:tr w:rsidR="007629E7" w:rsidRPr="007629E7" w14:paraId="0B82A7D1" w14:textId="77777777" w:rsidTr="002F52A4">
        <w:tc>
          <w:tcPr>
            <w:tcW w:w="2122" w:type="dxa"/>
          </w:tcPr>
          <w:p w14:paraId="6D8DEB89" w14:textId="77777777" w:rsidR="002F52A4" w:rsidRPr="007629E7" w:rsidRDefault="002F52A4" w:rsidP="002F52A4">
            <w:pPr>
              <w:jc w:val="both"/>
              <w:rPr>
                <w:rFonts w:cstheme="minorHAnsi"/>
                <w:b/>
              </w:rPr>
            </w:pPr>
            <w:r w:rsidRPr="007629E7">
              <w:rPr>
                <w:rFonts w:cstheme="minorHAnsi"/>
                <w:b/>
              </w:rPr>
              <w:t>Date of Response:</w:t>
            </w:r>
          </w:p>
        </w:tc>
        <w:tc>
          <w:tcPr>
            <w:tcW w:w="6894" w:type="dxa"/>
          </w:tcPr>
          <w:p w14:paraId="7891C6C0" w14:textId="63D2CD25" w:rsidR="002F52A4" w:rsidRPr="007629E7" w:rsidRDefault="008F3954" w:rsidP="002F52A4">
            <w:pPr>
              <w:jc w:val="both"/>
              <w:rPr>
                <w:rFonts w:cstheme="minorHAnsi"/>
              </w:rPr>
            </w:pPr>
            <w:r>
              <w:rPr>
                <w:rFonts w:cstheme="minorHAnsi"/>
              </w:rPr>
              <w:t>17</w:t>
            </w:r>
            <w:r w:rsidRPr="008F3954">
              <w:rPr>
                <w:rFonts w:cstheme="minorHAnsi"/>
                <w:vertAlign w:val="superscript"/>
              </w:rPr>
              <w:t>th</w:t>
            </w:r>
            <w:r>
              <w:rPr>
                <w:rFonts w:cstheme="minorHAnsi"/>
              </w:rPr>
              <w:t xml:space="preserve"> May</w:t>
            </w:r>
            <w:r w:rsidR="00F1651D" w:rsidRPr="007629E7">
              <w:rPr>
                <w:rFonts w:cstheme="minorHAnsi"/>
              </w:rPr>
              <w:t xml:space="preserve"> 2021</w:t>
            </w:r>
          </w:p>
        </w:tc>
      </w:tr>
    </w:tbl>
    <w:p w14:paraId="1B29D11D" w14:textId="48BB17C4" w:rsidR="005B3B2D" w:rsidRPr="00F618FF" w:rsidRDefault="00990D0E" w:rsidP="005B3B2D">
      <w:pPr>
        <w:jc w:val="both"/>
      </w:pPr>
      <w:r>
        <w:rPr>
          <w:rFonts w:cstheme="minorHAnsi"/>
        </w:rPr>
        <w:br/>
      </w:r>
      <w:r w:rsidR="002F52A4" w:rsidRPr="00D654F1">
        <w:rPr>
          <w:rFonts w:cstheme="minorHAnsi"/>
        </w:rPr>
        <w:t xml:space="preserve">The proposed development will provide </w:t>
      </w:r>
      <w:r w:rsidR="007A3250">
        <w:rPr>
          <w:rFonts w:cstheme="minorHAnsi"/>
        </w:rPr>
        <w:t>employment space</w:t>
      </w:r>
      <w:r w:rsidR="0037426B">
        <w:rPr>
          <w:rFonts w:cstheme="minorHAnsi"/>
        </w:rPr>
        <w:t xml:space="preserve"> and new premises for business growth</w:t>
      </w:r>
      <w:r w:rsidR="007A3250">
        <w:rPr>
          <w:rFonts w:cstheme="minorHAnsi"/>
        </w:rPr>
        <w:t xml:space="preserve">. </w:t>
      </w:r>
      <w:r w:rsidR="00AD7A7A" w:rsidRPr="00F618FF">
        <w:t>Th</w:t>
      </w:r>
      <w:r w:rsidR="007629E7">
        <w:t xml:space="preserve">is development would follow </w:t>
      </w:r>
      <w:r w:rsidR="002F52A4" w:rsidRPr="00F618FF">
        <w:t xml:space="preserve">the Havant core strategy focus on providing new employment to the borough. </w:t>
      </w:r>
      <w:r w:rsidR="00AD7A7A" w:rsidRPr="00F618FF">
        <w:t>This is in line with Policy CS1 of the Core Strategy.</w:t>
      </w:r>
    </w:p>
    <w:p w14:paraId="3A06CE04" w14:textId="407DF5F6" w:rsidR="0037426B" w:rsidRDefault="00F133D2" w:rsidP="005B3B2D">
      <w:pPr>
        <w:jc w:val="both"/>
      </w:pPr>
      <w:r>
        <w:t>The Economic Development Office</w:t>
      </w:r>
      <w:r w:rsidR="005B3B2D">
        <w:t xml:space="preserve"> therefore consider</w:t>
      </w:r>
      <w:r>
        <w:t>s</w:t>
      </w:r>
      <w:r w:rsidR="005B3B2D">
        <w:t xml:space="preserve"> that the proposal</w:t>
      </w:r>
      <w:r w:rsidR="0037426B">
        <w:t xml:space="preserve"> still</w:t>
      </w:r>
      <w:r w:rsidR="005B3B2D">
        <w:t xml:space="preserve"> supports Local Plan Policies in so far as it provides for local </w:t>
      </w:r>
      <w:r w:rsidR="00370CA6">
        <w:t>employment and provides new sites for business growth</w:t>
      </w:r>
      <w:r w:rsidR="00AD7A7A">
        <w:t xml:space="preserve">. </w:t>
      </w:r>
      <w:r w:rsidR="00370CA6">
        <w:t>This growth will support the borough’s local economy on a business and tourist level.</w:t>
      </w:r>
    </w:p>
    <w:p w14:paraId="3B51A76C" w14:textId="70D949F6" w:rsidR="00D521E7" w:rsidRDefault="00D521E7" w:rsidP="005B3B2D">
      <w:pPr>
        <w:jc w:val="both"/>
      </w:pPr>
      <w:r>
        <w:t xml:space="preserve">The changes of conditions in our view, do not have bearing over the main interest in this development as it still </w:t>
      </w:r>
      <w:r w:rsidR="00EE4501">
        <w:t xml:space="preserve">provides </w:t>
      </w:r>
      <w:r w:rsidR="00B67062" w:rsidRPr="00B67062">
        <w:t xml:space="preserve">high quality, modern employment space </w:t>
      </w:r>
      <w:r w:rsidR="00EE4501">
        <w:t xml:space="preserve">for business growth and </w:t>
      </w:r>
      <w:r w:rsidR="00F5581F">
        <w:t>new jobs for the borough and its residents.</w:t>
      </w:r>
    </w:p>
    <w:p w14:paraId="695E7DF2" w14:textId="5C7206A0" w:rsidR="00683A03" w:rsidRDefault="00F5581F" w:rsidP="00683A03">
      <w:pPr>
        <w:jc w:val="both"/>
      </w:pPr>
      <w:r>
        <w:t>As stated in our previous comment on this proposal, g</w:t>
      </w:r>
      <w:r w:rsidR="00683A03">
        <w:t>iven the scale of the development, the Economic Development office seeks that the applicant enters a Local Employment &amp; Training Agreement to increase apprenticeship jobs, promote career opportunities and secure jobs for local residents to contribute towards a reduction in out commuting. This comprises the following mitigation measures:</w:t>
      </w:r>
    </w:p>
    <w:p w14:paraId="691298E2" w14:textId="77777777" w:rsidR="00683A03" w:rsidRDefault="00683A03" w:rsidP="00683A03">
      <w:pPr>
        <w:pStyle w:val="ListParagraph"/>
        <w:numPr>
          <w:ilvl w:val="0"/>
          <w:numId w:val="1"/>
        </w:numPr>
        <w:jc w:val="both"/>
      </w:pPr>
      <w:r>
        <w:t>An agreement to assist in the placement of the apprentices and unemployed from the local area into jobs during occupation phase.</w:t>
      </w:r>
    </w:p>
    <w:p w14:paraId="09800C7E" w14:textId="77777777" w:rsidR="00683A03" w:rsidRDefault="00683A03" w:rsidP="00683A03">
      <w:pPr>
        <w:jc w:val="both"/>
      </w:pPr>
      <w:r>
        <w:t xml:space="preserve">Negotiation of obligations including; direct labour agreements, training, work experience/ placements and apprenticeships to be implemented before completion of the development. </w:t>
      </w:r>
    </w:p>
    <w:p w14:paraId="106BF0F4" w14:textId="5CA2E108" w:rsidR="00683A03" w:rsidRDefault="00683A03" w:rsidP="00683A03">
      <w:pPr>
        <w:jc w:val="both"/>
      </w:pPr>
      <w:r>
        <w:t>The proposed development presents an opportunity to build and enhance the skills of the local workforce by providing training and employment opportunities for</w:t>
      </w:r>
      <w:r w:rsidR="0099523A">
        <w:t xml:space="preserve"> local</w:t>
      </w:r>
      <w:r>
        <w:t xml:space="preserve"> </w:t>
      </w:r>
      <w:r w:rsidR="0099523A">
        <w:t>residents</w:t>
      </w:r>
      <w:r>
        <w:t xml:space="preserve"> during the occupation phase</w:t>
      </w:r>
      <w:r w:rsidR="0099523A">
        <w:t>.</w:t>
      </w:r>
    </w:p>
    <w:p w14:paraId="18077671" w14:textId="366EC2AA" w:rsidR="00683A03" w:rsidRDefault="00683A03" w:rsidP="00683A03">
      <w:pPr>
        <w:jc w:val="both"/>
      </w:pPr>
      <w:r>
        <w:t xml:space="preserve">The </w:t>
      </w:r>
      <w:r w:rsidR="00DC3D00">
        <w:t>Submitted</w:t>
      </w:r>
      <w:r>
        <w:t xml:space="preserve"> Havant Local Plan 2036 sets out in Policy DR2 the council’s view on boosting local skill levels and community integration. It states that ‘significant new residential and commercial development will be expected to support local people in accessing employment and skills training’.</w:t>
      </w:r>
    </w:p>
    <w:p w14:paraId="7157908F" w14:textId="77777777" w:rsidR="00683A03" w:rsidRDefault="00683A03" w:rsidP="00683A03">
      <w:pPr>
        <w:jc w:val="both"/>
      </w:pPr>
      <w:r>
        <w:t>Also, by providing for local employment and skills needs the proposal would advance the NPPF, in particular paragraph 80 which seeks to enable each area to build on its strengths, counter any weaknesses and address the challenges of the future.</w:t>
      </w:r>
    </w:p>
    <w:p w14:paraId="2EC18BC4" w14:textId="1919B09E" w:rsidR="00753654" w:rsidRDefault="00753654" w:rsidP="00683A03">
      <w:pPr>
        <w:jc w:val="both"/>
      </w:pPr>
      <w:r>
        <w:lastRenderedPageBreak/>
        <w:t xml:space="preserve">This development will provide employment to the </w:t>
      </w:r>
      <w:r w:rsidR="0099523A">
        <w:t>borough</w:t>
      </w:r>
      <w:r>
        <w:t>. The Economic Development Office therefore considers that the proposal supports Local Plan Policies CS2 and CS3 and the National Planning Policy Framework Paragraph 80 in so far as it provides for local employment.</w:t>
      </w:r>
      <w:r w:rsidRPr="00753654">
        <w:t xml:space="preserve"> </w:t>
      </w:r>
      <w:r>
        <w:t>The office also recognises the need for a Local Employment &amp; Training Agreement as stated within Havant Borough Council’s local plan.</w:t>
      </w:r>
    </w:p>
    <w:p w14:paraId="65C7DD59" w14:textId="77777777" w:rsidR="007A3250" w:rsidRDefault="007A3250" w:rsidP="007A3250">
      <w:pPr>
        <w:jc w:val="both"/>
      </w:pPr>
      <w:r>
        <w:t xml:space="preserve">Thank you for your consultation. </w:t>
      </w:r>
    </w:p>
    <w:p w14:paraId="16CFE341" w14:textId="77777777" w:rsidR="007A3250" w:rsidRDefault="007A3250" w:rsidP="007A3250">
      <w:pPr>
        <w:jc w:val="both"/>
      </w:pPr>
    </w:p>
    <w:p w14:paraId="4BA25341" w14:textId="77777777" w:rsidR="007A3250" w:rsidRDefault="007A3250" w:rsidP="007A3250">
      <w:pPr>
        <w:jc w:val="both"/>
      </w:pPr>
      <w:r>
        <w:t xml:space="preserve">Kind Regards, </w:t>
      </w:r>
    </w:p>
    <w:p w14:paraId="2D60D408" w14:textId="77777777" w:rsidR="007A3250" w:rsidRDefault="007A3250" w:rsidP="007A3250">
      <w:pPr>
        <w:jc w:val="both"/>
      </w:pPr>
      <w:r>
        <w:t xml:space="preserve">Joseph Gamlin </w:t>
      </w:r>
    </w:p>
    <w:p w14:paraId="76B31490" w14:textId="77777777" w:rsidR="007A3250" w:rsidRDefault="007A3250" w:rsidP="007A3250">
      <w:pPr>
        <w:jc w:val="both"/>
      </w:pPr>
      <w:r>
        <w:t>Economic Development Officer</w:t>
      </w:r>
    </w:p>
    <w:p w14:paraId="71DCAB67" w14:textId="06E77F02" w:rsidR="00B67062" w:rsidRPr="002F52A4" w:rsidRDefault="007A3250" w:rsidP="002F52A4">
      <w:pPr>
        <w:jc w:val="both"/>
      </w:pPr>
      <w:r>
        <w:t>Havant Borough Council</w:t>
      </w:r>
      <w:bookmarkStart w:id="0" w:name="_GoBack"/>
      <w:bookmarkEnd w:id="0"/>
    </w:p>
    <w:sectPr w:rsidR="00B67062" w:rsidRPr="002F52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47BB7"/>
    <w:multiLevelType w:val="hybridMultilevel"/>
    <w:tmpl w:val="F8CC48AA"/>
    <w:lvl w:ilvl="0" w:tplc="FAE0E710">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2A4"/>
    <w:rsid w:val="00067BE4"/>
    <w:rsid w:val="0009754D"/>
    <w:rsid w:val="00104958"/>
    <w:rsid w:val="00106C55"/>
    <w:rsid w:val="002F52A4"/>
    <w:rsid w:val="00331FA4"/>
    <w:rsid w:val="00370CA6"/>
    <w:rsid w:val="0037426B"/>
    <w:rsid w:val="003B026A"/>
    <w:rsid w:val="003F0B76"/>
    <w:rsid w:val="005032E4"/>
    <w:rsid w:val="005818D6"/>
    <w:rsid w:val="005A238C"/>
    <w:rsid w:val="005B3B2D"/>
    <w:rsid w:val="00683A03"/>
    <w:rsid w:val="00753654"/>
    <w:rsid w:val="007629E7"/>
    <w:rsid w:val="007A3250"/>
    <w:rsid w:val="008F3954"/>
    <w:rsid w:val="00990D0E"/>
    <w:rsid w:val="0099523A"/>
    <w:rsid w:val="009F1735"/>
    <w:rsid w:val="00A87B01"/>
    <w:rsid w:val="00AD7A7A"/>
    <w:rsid w:val="00B67062"/>
    <w:rsid w:val="00C47459"/>
    <w:rsid w:val="00C732DC"/>
    <w:rsid w:val="00D521E7"/>
    <w:rsid w:val="00D654F1"/>
    <w:rsid w:val="00DC3D00"/>
    <w:rsid w:val="00DE0BCA"/>
    <w:rsid w:val="00DE0CCA"/>
    <w:rsid w:val="00E21AF1"/>
    <w:rsid w:val="00E60937"/>
    <w:rsid w:val="00E93B38"/>
    <w:rsid w:val="00EE4501"/>
    <w:rsid w:val="00EF3D1C"/>
    <w:rsid w:val="00F133D2"/>
    <w:rsid w:val="00F1651D"/>
    <w:rsid w:val="00F5581F"/>
    <w:rsid w:val="00F61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6EA6C"/>
  <w15:chartTrackingRefBased/>
  <w15:docId w15:val="{DEC3BDB2-7088-45C6-8FD7-3C9C234AE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5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basedOn w:val="DefaultParagraphFont"/>
    <w:rsid w:val="00D654F1"/>
  </w:style>
  <w:style w:type="character" w:customStyle="1" w:styleId="divider2">
    <w:name w:val="divider2"/>
    <w:basedOn w:val="DefaultParagraphFont"/>
    <w:rsid w:val="00D654F1"/>
  </w:style>
  <w:style w:type="character" w:customStyle="1" w:styleId="address">
    <w:name w:val="address"/>
    <w:basedOn w:val="DefaultParagraphFont"/>
    <w:rsid w:val="00D654F1"/>
  </w:style>
  <w:style w:type="paragraph" w:styleId="ListParagraph">
    <w:name w:val="List Paragraph"/>
    <w:basedOn w:val="Normal"/>
    <w:uiPriority w:val="34"/>
    <w:qFormat/>
    <w:rsid w:val="00F133D2"/>
    <w:pPr>
      <w:ind w:left="720"/>
      <w:contextualSpacing/>
    </w:pPr>
  </w:style>
  <w:style w:type="paragraph" w:styleId="BalloonText">
    <w:name w:val="Balloon Text"/>
    <w:basedOn w:val="Normal"/>
    <w:link w:val="BalloonTextChar"/>
    <w:uiPriority w:val="99"/>
    <w:semiHidden/>
    <w:unhideWhenUsed/>
    <w:rsid w:val="00E21A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AF1"/>
    <w:rPr>
      <w:rFonts w:ascii="Segoe UI" w:hAnsi="Segoe UI" w:cs="Segoe UI"/>
      <w:sz w:val="18"/>
      <w:szCs w:val="18"/>
    </w:rPr>
  </w:style>
  <w:style w:type="character" w:customStyle="1" w:styleId="casenumber">
    <w:name w:val="casenumber"/>
    <w:basedOn w:val="DefaultParagraphFont"/>
    <w:rsid w:val="007629E7"/>
  </w:style>
  <w:style w:type="character" w:customStyle="1" w:styleId="divider1">
    <w:name w:val="divider1"/>
    <w:basedOn w:val="DefaultParagraphFont"/>
    <w:rsid w:val="00762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564883">
      <w:bodyDiv w:val="1"/>
      <w:marLeft w:val="0"/>
      <w:marRight w:val="0"/>
      <w:marTop w:val="0"/>
      <w:marBottom w:val="0"/>
      <w:divBdr>
        <w:top w:val="none" w:sz="0" w:space="0" w:color="auto"/>
        <w:left w:val="none" w:sz="0" w:space="0" w:color="auto"/>
        <w:bottom w:val="none" w:sz="0" w:space="0" w:color="auto"/>
        <w:right w:val="none" w:sz="0" w:space="0" w:color="auto"/>
      </w:divBdr>
    </w:div>
    <w:div w:id="60196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1285</TotalTime>
  <Pages>2</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Gamlin, Joseph</dc:creator>
  <cp:keywords/>
  <dc:description/>
  <cp:lastModifiedBy>Gamlin, Joseph</cp:lastModifiedBy>
  <cp:revision>5</cp:revision>
  <dcterms:created xsi:type="dcterms:W3CDTF">2021-05-17T13:15:00Z</dcterms:created>
  <dcterms:modified xsi:type="dcterms:W3CDTF">2021-05-18T15:04:00Z</dcterms:modified>
</cp:coreProperties>
</file>