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E6BC61F" w:rsidR="00741821" w:rsidRPr="00B25729" w:rsidRDefault="000C256B" w:rsidP="00741821">
            <w:pPr>
              <w:spacing w:line="276" w:lineRule="auto"/>
              <w:rPr>
                <w:rFonts w:ascii="Arial" w:hAnsi="Arial" w:cs="Arial"/>
              </w:rPr>
            </w:pPr>
            <w:r>
              <w:rPr>
                <w:rFonts w:ascii="Arial" w:hAnsi="Arial" w:cs="Arial"/>
              </w:rPr>
              <w:t>17/04/2020</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5B200E10" w:rsidR="00317486" w:rsidRPr="00B25729" w:rsidRDefault="00A96938" w:rsidP="00741821">
            <w:pPr>
              <w:spacing w:line="276" w:lineRule="auto"/>
              <w:rPr>
                <w:rFonts w:ascii="Arial" w:hAnsi="Arial" w:cs="Arial"/>
              </w:rPr>
            </w:pPr>
            <w:r>
              <w:rPr>
                <w:rFonts w:ascii="Arial" w:hAnsi="Arial" w:cs="Arial"/>
              </w:rPr>
              <w:t>18/06/2020</w:t>
            </w:r>
            <w:bookmarkStart w:id="0" w:name="_GoBack"/>
            <w:bookmarkEnd w:id="0"/>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40994B2" w:rsidR="001071FC" w:rsidRPr="00B25729" w:rsidRDefault="000C256B" w:rsidP="00741821">
            <w:pPr>
              <w:spacing w:line="276" w:lineRule="auto"/>
              <w:rPr>
                <w:rFonts w:ascii="Arial" w:hAnsi="Arial" w:cs="Arial"/>
              </w:rPr>
            </w:pPr>
            <w:r>
              <w:rPr>
                <w:rFonts w:ascii="Arial" w:hAnsi="Arial" w:cs="Arial"/>
              </w:rPr>
              <w:t>APP/20/</w:t>
            </w:r>
            <w:r w:rsidR="00E76778">
              <w:rPr>
                <w:rFonts w:ascii="Arial" w:hAnsi="Arial" w:cs="Arial"/>
              </w:rPr>
              <w:t>00276</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73B25D64" w:rsidR="001071FC" w:rsidRPr="00B25729" w:rsidRDefault="00E76778" w:rsidP="00741821">
            <w:pPr>
              <w:spacing w:line="276" w:lineRule="auto"/>
              <w:rPr>
                <w:rFonts w:ascii="Arial" w:hAnsi="Arial" w:cs="Arial"/>
              </w:rPr>
            </w:pPr>
            <w:r>
              <w:rPr>
                <w:rFonts w:ascii="Arial" w:hAnsi="Arial" w:cs="Arial"/>
              </w:rPr>
              <w:t>Garage blocks, Willowdene Close, Havant</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2A891905" w:rsidR="001071FC" w:rsidRPr="00B25729" w:rsidRDefault="00E76778" w:rsidP="00741821">
            <w:pPr>
              <w:spacing w:line="276" w:lineRule="auto"/>
              <w:rPr>
                <w:rFonts w:ascii="Arial" w:hAnsi="Arial" w:cs="Arial"/>
              </w:rPr>
            </w:pPr>
            <w:r w:rsidRPr="00E76778">
              <w:rPr>
                <w:rFonts w:ascii="Arial" w:hAnsi="Arial" w:cs="Arial"/>
              </w:rPr>
              <w:t>Proposed change of use, conversion and extensions, including first floor addition to block B, of existing garage blocks to create 2No. three bedroom detached dwellings with associated car parking, bin and bike storage, reconfiguration of existing vehicular access, new gate and new fencing and boundary treatments.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EA6A809" w:rsidR="00317486" w:rsidRPr="00B25729" w:rsidRDefault="00E76778"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26E5E260" w:rsidR="00C77ADB" w:rsidRPr="00741821" w:rsidRDefault="00B173A0"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5F843E2A" w14:textId="77777777" w:rsidR="001634EE" w:rsidRPr="00B973CB" w:rsidRDefault="001634EE" w:rsidP="001634EE">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6F51AC25" w14:textId="77777777" w:rsidR="001634EE" w:rsidRPr="00B973CB" w:rsidRDefault="001634EE" w:rsidP="001634EE">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B45EDF2"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34C622F9"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Potential Special Protection Area (SPA)</w:t>
            </w:r>
          </w:p>
          <w:p w14:paraId="30387DEE"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0243D447"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7F335FD6"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0F08FD9"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253E062C" w14:textId="77777777" w:rsidR="001071FC"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31FDF90F" w:rsidR="00A7437A" w:rsidRPr="00E90816" w:rsidRDefault="00A7437A" w:rsidP="00A7437A">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0F530FD6" w14:textId="77777777" w:rsidR="00BB60CE" w:rsidRPr="00EC4297" w:rsidRDefault="00BB60CE" w:rsidP="00BB60CE">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00933EE4" w14:textId="77777777" w:rsidR="00BB60CE" w:rsidRDefault="00BB60CE" w:rsidP="00BB60CE">
            <w:pPr>
              <w:spacing w:line="276" w:lineRule="auto"/>
              <w:ind w:left="56"/>
              <w:rPr>
                <w:rFonts w:ascii="Arial" w:hAnsi="Arial" w:cs="Arial"/>
                <w:sz w:val="20"/>
                <w:szCs w:val="20"/>
              </w:rPr>
            </w:pPr>
          </w:p>
          <w:p w14:paraId="2BE06282" w14:textId="77777777" w:rsidR="00BB60CE" w:rsidRDefault="00BB60CE" w:rsidP="00BB60CE">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5A2FD91D" w14:textId="77777777" w:rsidR="00BB60CE" w:rsidRDefault="00BB60CE" w:rsidP="00BB60CE">
            <w:pPr>
              <w:pStyle w:val="ListParagraph"/>
              <w:spacing w:line="276" w:lineRule="auto"/>
              <w:ind w:left="69"/>
              <w:rPr>
                <w:rFonts w:ascii="Arial" w:hAnsi="Arial" w:cs="Arial"/>
                <w:sz w:val="20"/>
                <w:szCs w:val="20"/>
              </w:rPr>
            </w:pPr>
          </w:p>
          <w:p w14:paraId="7DDAF964" w14:textId="78A9023D" w:rsidR="00F87826" w:rsidRPr="00F87826" w:rsidRDefault="00BB60CE" w:rsidP="00BB60CE">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29E8C11B" w14:textId="77777777" w:rsidR="00E90816" w:rsidRPr="00B973CB" w:rsidRDefault="00E90816" w:rsidP="00E90816">
            <w:pPr>
              <w:spacing w:line="276" w:lineRule="auto"/>
              <w:rPr>
                <w:rFonts w:ascii="Arial" w:hAnsi="Arial" w:cs="Arial"/>
                <w:b/>
                <w:sz w:val="22"/>
                <w:szCs w:val="22"/>
              </w:rPr>
            </w:pPr>
            <w:r>
              <w:rPr>
                <w:rFonts w:ascii="Arial" w:hAnsi="Arial" w:cs="Arial"/>
                <w:b/>
                <w:sz w:val="22"/>
                <w:szCs w:val="22"/>
              </w:rPr>
              <w:t>Recreational Pressure</w:t>
            </w:r>
          </w:p>
          <w:p w14:paraId="6144ECC4" w14:textId="77777777" w:rsidR="00E90816" w:rsidRDefault="00E90816" w:rsidP="00E90816">
            <w:pPr>
              <w:spacing w:line="276" w:lineRule="auto"/>
              <w:rPr>
                <w:rFonts w:ascii="Arial" w:hAnsi="Arial" w:cs="Arial"/>
                <w:sz w:val="22"/>
                <w:szCs w:val="22"/>
              </w:rPr>
            </w:pPr>
            <w:r>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2036 and the Solent Recreation Mitigation Strategy, a net increase in housing development within 5.6km of the Solent SPAs is likely to result in impacts to the integrity of those sites through a consequent increase in recreational disturbance. </w:t>
            </w:r>
          </w:p>
          <w:p w14:paraId="2C3C11BE" w14:textId="77777777" w:rsidR="00E90816" w:rsidRDefault="00E90816" w:rsidP="00E90816">
            <w:pPr>
              <w:spacing w:line="276" w:lineRule="auto"/>
              <w:rPr>
                <w:rFonts w:ascii="Arial" w:hAnsi="Arial" w:cs="Arial"/>
                <w:sz w:val="22"/>
                <w:szCs w:val="22"/>
              </w:rPr>
            </w:pPr>
          </w:p>
          <w:p w14:paraId="17816724" w14:textId="77777777" w:rsidR="00E90816" w:rsidRDefault="00E90816" w:rsidP="00E90816">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within the 5.6km zone will</w:t>
            </w:r>
            <w:r w:rsidRPr="006D3323">
              <w:rPr>
                <w:rFonts w:ascii="Arial" w:hAnsi="Arial" w:cs="Arial"/>
                <w:sz w:val="22"/>
                <w:szCs w:val="22"/>
              </w:rPr>
              <w:t xml:space="preserve"> 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Pr="00F32E66">
              <w:rPr>
                <w:rFonts w:ascii="Arial" w:hAnsi="Arial" w:cs="Arial"/>
                <w:sz w:val="22"/>
                <w:szCs w:val="22"/>
              </w:rPr>
              <w:t xml:space="preserve">The impacts of recreational disturbance </w:t>
            </w:r>
            <w:r>
              <w:rPr>
                <w:rFonts w:ascii="Arial" w:hAnsi="Arial" w:cs="Arial"/>
                <w:sz w:val="22"/>
                <w:szCs w:val="22"/>
              </w:rPr>
              <w:t xml:space="preserve">(both at the site-scale and in combination with other development in the Solent area) </w:t>
            </w:r>
            <w:r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Chichester and Langstone Harbour SPA and Ramsar sites.</w:t>
            </w:r>
          </w:p>
          <w:p w14:paraId="5A5E7DA2" w14:textId="77777777" w:rsidR="00E90816" w:rsidRDefault="00E90816" w:rsidP="00E90816">
            <w:pPr>
              <w:spacing w:line="276" w:lineRule="auto"/>
              <w:rPr>
                <w:rFonts w:ascii="Arial" w:hAnsi="Arial" w:cs="Arial"/>
                <w:sz w:val="22"/>
                <w:szCs w:val="22"/>
              </w:rPr>
            </w:pPr>
          </w:p>
          <w:p w14:paraId="59AC2D9E" w14:textId="77777777" w:rsidR="00DE60A4" w:rsidRDefault="00DE60A4" w:rsidP="00DE60A4">
            <w:pPr>
              <w:spacing w:line="276" w:lineRule="auto"/>
              <w:rPr>
                <w:rFonts w:ascii="Arial" w:hAnsi="Arial" w:cs="Arial"/>
                <w:sz w:val="22"/>
                <w:szCs w:val="22"/>
              </w:rPr>
            </w:pPr>
            <w:r>
              <w:rPr>
                <w:rFonts w:ascii="Arial" w:hAnsi="Arial" w:cs="Arial"/>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6610000" w14:textId="77777777" w:rsidR="00E90816" w:rsidRDefault="00E90816" w:rsidP="00E90816">
            <w:pPr>
              <w:spacing w:line="276" w:lineRule="auto"/>
              <w:rPr>
                <w:rFonts w:ascii="Arial" w:hAnsi="Arial" w:cs="Arial"/>
                <w:sz w:val="22"/>
                <w:szCs w:val="22"/>
              </w:rPr>
            </w:pPr>
          </w:p>
          <w:p w14:paraId="0249FD82" w14:textId="799CC412" w:rsidR="00E90816" w:rsidRDefault="00E90816" w:rsidP="00E90816">
            <w:pPr>
              <w:spacing w:line="276" w:lineRule="auto"/>
              <w:rPr>
                <w:rFonts w:ascii="Arial" w:hAnsi="Arial" w:cs="Arial"/>
                <w:sz w:val="22"/>
                <w:szCs w:val="22"/>
              </w:rPr>
            </w:pPr>
            <w:r>
              <w:rPr>
                <w:rFonts w:ascii="Arial" w:hAnsi="Arial" w:cs="Arial"/>
                <w:sz w:val="22"/>
                <w:szCs w:val="22"/>
              </w:rPr>
              <w:t>As a result, there would be a likely significant effect to the Chichester &amp; Langstone Harbours SPA due to recreation.</w:t>
            </w:r>
          </w:p>
          <w:p w14:paraId="6B8F214A" w14:textId="77777777" w:rsidR="00E90816" w:rsidRDefault="00E90816" w:rsidP="00E90816">
            <w:pPr>
              <w:spacing w:line="276" w:lineRule="auto"/>
              <w:rPr>
                <w:rFonts w:ascii="Arial" w:hAnsi="Arial" w:cs="Arial"/>
                <w:sz w:val="22"/>
                <w:szCs w:val="22"/>
              </w:rPr>
            </w:pPr>
          </w:p>
          <w:p w14:paraId="6CFD1582" w14:textId="77777777" w:rsidR="00E90816" w:rsidRPr="00B973CB" w:rsidRDefault="00E90816" w:rsidP="00E90816">
            <w:pPr>
              <w:spacing w:line="276" w:lineRule="auto"/>
              <w:rPr>
                <w:rFonts w:ascii="Arial" w:hAnsi="Arial" w:cs="Arial"/>
                <w:b/>
                <w:sz w:val="22"/>
                <w:szCs w:val="22"/>
              </w:rPr>
            </w:pPr>
            <w:r>
              <w:rPr>
                <w:rFonts w:ascii="Arial" w:hAnsi="Arial" w:cs="Arial"/>
                <w:b/>
                <w:sz w:val="22"/>
                <w:szCs w:val="22"/>
              </w:rPr>
              <w:t>Water Quality</w:t>
            </w:r>
          </w:p>
          <w:p w14:paraId="59BE40AD" w14:textId="2C82A492" w:rsidR="00CC0E38" w:rsidRDefault="00CC0E38" w:rsidP="00764DAD">
            <w:pPr>
              <w:spacing w:line="276" w:lineRule="auto"/>
              <w:rPr>
                <w:rFonts w:ascii="Arial" w:hAnsi="Arial" w:cs="Arial"/>
                <w:sz w:val="22"/>
                <w:szCs w:val="22"/>
              </w:rPr>
            </w:pPr>
            <w:r>
              <w:rPr>
                <w:rFonts w:ascii="Arial" w:hAnsi="Arial" w:cs="Arial"/>
                <w:sz w:val="22"/>
                <w:szCs w:val="22"/>
              </w:rPr>
              <w:t>The proposed development is within the catchment of a wastewater treatment works that would drain into the Chichester and Langstone Harbours SPA.</w:t>
            </w:r>
          </w:p>
          <w:p w14:paraId="65E5383C" w14:textId="77777777" w:rsidR="00CC0E38" w:rsidRDefault="00CC0E38" w:rsidP="00764DAD">
            <w:pPr>
              <w:spacing w:line="276" w:lineRule="auto"/>
              <w:rPr>
                <w:rFonts w:ascii="Arial" w:hAnsi="Arial" w:cs="Arial"/>
                <w:sz w:val="22"/>
                <w:szCs w:val="22"/>
              </w:rPr>
            </w:pPr>
          </w:p>
          <w:p w14:paraId="418BC394" w14:textId="0DD31CE5"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 xml:space="preserve">Natural England advises that there is a likely significant effect on </w:t>
            </w:r>
            <w:r w:rsidR="00CC0E38">
              <w:rPr>
                <w:rFonts w:ascii="Arial" w:hAnsi="Arial" w:cs="Arial"/>
                <w:sz w:val="22"/>
                <w:szCs w:val="22"/>
              </w:rPr>
              <w:t xml:space="preserve">the Chichester and Langstone Harbour SPA, </w:t>
            </w:r>
            <w:r w:rsidR="003201AA">
              <w:rPr>
                <w:rFonts w:ascii="Arial" w:hAnsi="Arial" w:cs="Arial"/>
                <w:sz w:val="22"/>
                <w:szCs w:val="22"/>
              </w:rPr>
              <w:t xml:space="preserve">Chichester and </w:t>
            </w:r>
            <w:r w:rsidR="001634EE">
              <w:rPr>
                <w:rFonts w:ascii="Arial" w:hAnsi="Arial" w:cs="Arial"/>
                <w:sz w:val="22"/>
                <w:szCs w:val="22"/>
              </w:rPr>
              <w:t>Langstone</w:t>
            </w:r>
            <w:r w:rsidR="003201AA">
              <w:rPr>
                <w:rFonts w:ascii="Arial" w:hAnsi="Arial" w:cs="Arial"/>
                <w:sz w:val="22"/>
                <w:szCs w:val="22"/>
              </w:rPr>
              <w:t xml:space="preserve"> Harbours Ramsar site, </w:t>
            </w:r>
            <w:r w:rsidR="00CC0E38">
              <w:rPr>
                <w:rFonts w:ascii="Arial" w:hAnsi="Arial" w:cs="Arial"/>
                <w:sz w:val="22"/>
                <w:szCs w:val="22"/>
              </w:rPr>
              <w:t xml:space="preserve">the Solent Maritime SAC and the Solent and Dorset Coast SPA (the Solent’s European Sites) </w:t>
            </w:r>
            <w:r w:rsidRPr="00764DAD">
              <w:rPr>
                <w:rFonts w:ascii="Arial" w:hAnsi="Arial" w:cs="Arial"/>
                <w:sz w:val="22"/>
                <w:szCs w:val="22"/>
              </w:rPr>
              <w:t xml:space="preserve">due to the increase in waste water from the new housing as a result of the Havant Borough Local Plan 2036. Natural England also advises that any development proposed through any planning application providing </w:t>
            </w:r>
            <w:r w:rsidRPr="00764DAD">
              <w:rPr>
                <w:rFonts w:ascii="Arial" w:hAnsi="Arial" w:cs="Arial"/>
                <w:sz w:val="22"/>
                <w:szCs w:val="22"/>
              </w:rPr>
              <w:lastRenderedPageBreak/>
              <w:t>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29DACA27" w14:textId="77777777" w:rsidR="00764DAD" w:rsidRPr="00764DAD" w:rsidRDefault="00764DAD" w:rsidP="00764DAD">
            <w:pPr>
              <w:spacing w:line="276" w:lineRule="auto"/>
              <w:rPr>
                <w:rFonts w:ascii="Arial" w:hAnsi="Arial" w:cs="Arial"/>
                <w:sz w:val="22"/>
                <w:szCs w:val="22"/>
              </w:rPr>
            </w:pPr>
          </w:p>
          <w:p w14:paraId="4989F549" w14:textId="700E705C"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Natural England advise that there is existing evidence of high levels of nitrogen and phosphorus in the Solent water environment with evidence of eutrophication at some designated sites.</w:t>
            </w:r>
            <w:r w:rsidR="00D26D36">
              <w:rPr>
                <w:rFonts w:ascii="Arial" w:hAnsi="Arial" w:cs="Arial"/>
                <w:sz w:val="22"/>
                <w:szCs w:val="22"/>
              </w:rPr>
              <w:t xml:space="preserve"> </w:t>
            </w:r>
            <w:r w:rsidR="00C50C9E">
              <w:rPr>
                <w:rFonts w:ascii="Arial" w:hAnsi="Arial" w:cs="Arial"/>
                <w:sz w:val="22"/>
                <w:szCs w:val="22"/>
              </w:rPr>
              <w:t xml:space="preserve">This causes eutrophication, which affects vegetation growth and food resources for qualifying species such that it </w:t>
            </w:r>
            <w:r w:rsidR="00D26D36">
              <w:rPr>
                <w:rFonts w:ascii="Arial" w:hAnsi="Arial" w:cs="Arial"/>
                <w:sz w:val="22"/>
                <w:szCs w:val="22"/>
              </w:rPr>
              <w:t>affect</w:t>
            </w:r>
            <w:r w:rsidR="00C50C9E">
              <w:rPr>
                <w:rFonts w:ascii="Arial" w:hAnsi="Arial" w:cs="Arial"/>
                <w:sz w:val="22"/>
                <w:szCs w:val="22"/>
              </w:rPr>
              <w:t>s</w:t>
            </w:r>
            <w:r w:rsidR="00D26D36">
              <w:rPr>
                <w:rFonts w:ascii="Arial" w:hAnsi="Arial" w:cs="Arial"/>
                <w:sz w:val="22"/>
                <w:szCs w:val="22"/>
              </w:rPr>
              <w:t xml:space="preserve"> the status and distribution of </w:t>
            </w:r>
            <w:r w:rsidR="00C50C9E">
              <w:rPr>
                <w:rFonts w:ascii="Arial" w:hAnsi="Arial" w:cs="Arial"/>
                <w:sz w:val="22"/>
                <w:szCs w:val="22"/>
              </w:rPr>
              <w:t xml:space="preserve">those species </w:t>
            </w:r>
            <w:r w:rsidR="00D26D36">
              <w:rPr>
                <w:rFonts w:ascii="Arial" w:hAnsi="Arial" w:cs="Arial"/>
                <w:sz w:val="22"/>
                <w:szCs w:val="22"/>
              </w:rPr>
              <w:t>and therefore act against the stated conservation objectives of the Chichester and Langstone Harbour SPA and Ramsar sites.</w:t>
            </w:r>
            <w:r w:rsidRPr="00764DAD">
              <w:rPr>
                <w:rFonts w:ascii="Arial" w:hAnsi="Arial" w:cs="Arial"/>
                <w:sz w:val="22"/>
                <w:szCs w:val="22"/>
              </w:rPr>
              <w:t xml:space="preserve"> The Partnership for Urban South Hampshire (PUSH</w:t>
            </w:r>
            <w:r w:rsidR="00CC0E38" w:rsidRPr="00764DAD">
              <w:rPr>
                <w:rFonts w:ascii="Arial" w:hAnsi="Arial" w:cs="Arial"/>
                <w:sz w:val="22"/>
                <w:szCs w:val="22"/>
              </w:rPr>
              <w:t>),</w:t>
            </w:r>
            <w:r w:rsidRPr="00764DAD">
              <w:rPr>
                <w:rFonts w:ascii="Arial" w:hAnsi="Arial" w:cs="Arial"/>
                <w:sz w:val="22"/>
                <w:szCs w:val="22"/>
              </w:rPr>
              <w:t xml:space="preserve"> Natural England (NE), and Environment Agency (EA) have been jointly working to develop an Integrated Water Management Strategy (IWMS). This examines the potential for the PUSH region to accommodate future housing growth without having a detrimental effect upon the water environment. A Water Quality Working Group has been set up to identify and analyse the existing evidence gaps and evaluate the need for strategic mitigation measures. However, there is currently uncertainty as to whether there is sufficient capacity to accommodate the new housing growth.</w:t>
            </w:r>
          </w:p>
          <w:p w14:paraId="4C93D76C" w14:textId="77777777" w:rsidR="00764DAD" w:rsidRPr="00764DAD" w:rsidRDefault="00764DAD" w:rsidP="00764DAD">
            <w:pPr>
              <w:spacing w:line="276" w:lineRule="auto"/>
              <w:rPr>
                <w:rFonts w:ascii="Arial" w:hAnsi="Arial" w:cs="Arial"/>
                <w:sz w:val="22"/>
                <w:szCs w:val="22"/>
              </w:rPr>
            </w:pPr>
          </w:p>
          <w:p w14:paraId="5EBC2545" w14:textId="46DBDCE1"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Natural England recommend</w:t>
            </w:r>
            <w:r w:rsidR="00C11081">
              <w:rPr>
                <w:rFonts w:ascii="Arial" w:hAnsi="Arial" w:cs="Arial"/>
                <w:sz w:val="22"/>
                <w:szCs w:val="22"/>
              </w:rPr>
              <w:t>s</w:t>
            </w:r>
            <w:r w:rsidRPr="00764DAD">
              <w:rPr>
                <w:rFonts w:ascii="Arial" w:hAnsi="Arial" w:cs="Arial"/>
                <w:sz w:val="22"/>
                <w:szCs w:val="22"/>
              </w:rPr>
              <w:t xml:space="preserve"> that any new proposals which include overnight accommodation have inevitable waste water implications. These implications, and all other matters capable of having a significant effect on designated sites in the Solent, must be addressed in the ways required by Regulation 63 of the Habitats Regulations. </w:t>
            </w:r>
          </w:p>
          <w:p w14:paraId="72EEBC81" w14:textId="77777777" w:rsidR="00764DAD" w:rsidRPr="00764DAD" w:rsidRDefault="00764DAD" w:rsidP="00764DAD">
            <w:pPr>
              <w:spacing w:line="276" w:lineRule="auto"/>
              <w:rPr>
                <w:rFonts w:ascii="Arial" w:hAnsi="Arial" w:cs="Arial"/>
                <w:sz w:val="22"/>
                <w:szCs w:val="22"/>
              </w:rPr>
            </w:pPr>
          </w:p>
          <w:p w14:paraId="4BC2850B" w14:textId="0E1ADA75" w:rsidR="00764DAD" w:rsidRDefault="00764DAD" w:rsidP="00764DAD">
            <w:pPr>
              <w:spacing w:line="276" w:lineRule="auto"/>
              <w:rPr>
                <w:rFonts w:ascii="Arial" w:hAnsi="Arial" w:cs="Arial"/>
                <w:sz w:val="22"/>
                <w:szCs w:val="22"/>
              </w:rPr>
            </w:pPr>
            <w:r w:rsidRPr="00764DAD">
              <w:rPr>
                <w:rFonts w:ascii="Arial" w:hAnsi="Arial" w:cs="Arial"/>
                <w:sz w:val="22"/>
                <w:szCs w:val="22"/>
              </w:rPr>
              <w:t>Natural England recommends that the waste water issue is examined within the appropriate assessment and that the existing nutrient and conservation status of the receiving waters be taken into account. The achievement of nutrient neutrality, if scientifically and practically effective, is a means of ensuring that development does not add to existing nutrient burdens.</w:t>
            </w:r>
          </w:p>
          <w:p w14:paraId="373B7985" w14:textId="7FB1B3F0" w:rsidR="003201AA" w:rsidRDefault="003201AA" w:rsidP="00764DAD">
            <w:pPr>
              <w:spacing w:line="276" w:lineRule="auto"/>
              <w:rPr>
                <w:rFonts w:ascii="Arial" w:hAnsi="Arial" w:cs="Arial"/>
                <w:sz w:val="22"/>
                <w:szCs w:val="22"/>
              </w:rPr>
            </w:pPr>
          </w:p>
          <w:p w14:paraId="5F50E91C" w14:textId="468DD122" w:rsidR="003201AA" w:rsidRDefault="003201AA" w:rsidP="00764DAD">
            <w:pPr>
              <w:spacing w:line="276" w:lineRule="auto"/>
              <w:rPr>
                <w:rFonts w:ascii="Arial" w:hAnsi="Arial" w:cs="Arial"/>
                <w:sz w:val="22"/>
                <w:szCs w:val="22"/>
              </w:rPr>
            </w:pPr>
            <w:r>
              <w:rPr>
                <w:rFonts w:ascii="Arial" w:hAnsi="Arial" w:cs="Arial"/>
                <w:sz w:val="22"/>
                <w:szCs w:val="22"/>
              </w:rPr>
              <w:t>As a result, there would be a likely significant effect to the following European Sites due to water quality:</w:t>
            </w:r>
          </w:p>
          <w:p w14:paraId="770840B3"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 xml:space="preserve">Chichester &amp; Langstone Harbours Special Protection Area (SPA) </w:t>
            </w:r>
          </w:p>
          <w:p w14:paraId="12A71D20"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Chichester &amp; Langstone Harbours Ramsar site</w:t>
            </w:r>
          </w:p>
          <w:p w14:paraId="3014FF1C"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Maritime Special Area of Conservation (SAC)</w:t>
            </w:r>
          </w:p>
          <w:p w14:paraId="308BAEA3"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Dorset Coast Potential Special Protection Area (SPA)</w:t>
            </w:r>
          </w:p>
          <w:p w14:paraId="79B77868"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Southampton Water SPA</w:t>
            </w:r>
          </w:p>
          <w:p w14:paraId="0E931BC8"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Southampton Water Ramsar</w:t>
            </w:r>
          </w:p>
          <w:p w14:paraId="3C9D6DA5"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Portsmouth Harbour SPA</w:t>
            </w:r>
          </w:p>
          <w:p w14:paraId="00D6315F" w14:textId="77777777" w:rsid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Portsmouth Harbour Ramsar</w:t>
            </w:r>
          </w:p>
          <w:p w14:paraId="0076CB4B" w14:textId="3430B33F" w:rsidR="00764DAD"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Isle of Wight Lagoons SAC</w:t>
            </w:r>
          </w:p>
          <w:p w14:paraId="4B595865" w14:textId="77777777" w:rsidR="001634EE" w:rsidRPr="001634EE" w:rsidRDefault="001634EE" w:rsidP="001634EE">
            <w:pPr>
              <w:pStyle w:val="ListParagraph"/>
              <w:spacing w:line="276" w:lineRule="auto"/>
              <w:ind w:left="274"/>
              <w:rPr>
                <w:rFonts w:ascii="Arial" w:hAnsi="Arial" w:cs="Arial"/>
                <w:sz w:val="22"/>
                <w:szCs w:val="22"/>
              </w:rPr>
            </w:pPr>
          </w:p>
          <w:p w14:paraId="47F952BA" w14:textId="7BB587B0"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CC0E38">
              <w:rPr>
                <w:rFonts w:ascii="Arial" w:hAnsi="Arial" w:cs="Arial"/>
                <w:b/>
                <w:sz w:val="22"/>
                <w:szCs w:val="22"/>
              </w:rPr>
              <w:t>Yes, due to recreational pressure and water quality.</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ACF84C" w14:textId="552F77B3" w:rsidR="00CC0E38" w:rsidRPr="00CC0E38" w:rsidRDefault="00CC0E38" w:rsidP="00741821">
            <w:pPr>
              <w:spacing w:line="276" w:lineRule="auto"/>
              <w:rPr>
                <w:rFonts w:ascii="Arial" w:hAnsi="Arial" w:cs="Arial"/>
                <w:b/>
                <w:sz w:val="22"/>
                <w:szCs w:val="22"/>
              </w:rPr>
            </w:pPr>
            <w:r>
              <w:rPr>
                <w:rFonts w:ascii="Arial" w:hAnsi="Arial" w:cs="Arial"/>
                <w:b/>
                <w:sz w:val="22"/>
                <w:szCs w:val="22"/>
              </w:rPr>
              <w:t>Recreational Pressure</w:t>
            </w:r>
          </w:p>
          <w:p w14:paraId="4C82C0F0" w14:textId="2AF05300"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w:t>
            </w:r>
            <w:r w:rsidR="001D09E3" w:rsidRPr="00DE35DC">
              <w:rPr>
                <w:rFonts w:ascii="Arial" w:hAnsi="Arial" w:cs="Arial"/>
                <w:sz w:val="22"/>
                <w:szCs w:val="22"/>
              </w:rPr>
              <w:lastRenderedPageBreak/>
              <w:t xml:space="preserve">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1" w:name="_MON_1589692440"/>
          <w:bookmarkEnd w:id="1"/>
          <w:p w14:paraId="5676AE55" w14:textId="10155727" w:rsidR="00961A42" w:rsidRPr="00DE35DC" w:rsidRDefault="007A5AC6" w:rsidP="00741821">
            <w:pPr>
              <w:spacing w:line="276" w:lineRule="auto"/>
              <w:rPr>
                <w:rFonts w:ascii="Arial" w:hAnsi="Arial" w:cs="Arial"/>
                <w:sz w:val="22"/>
                <w:szCs w:val="22"/>
              </w:rPr>
            </w:pPr>
            <w:r>
              <w:rPr>
                <w:rFonts w:ascii="Arial" w:hAnsi="Arial" w:cs="Arial"/>
                <w:sz w:val="22"/>
                <w:szCs w:val="22"/>
              </w:rPr>
              <w:object w:dxaOrig="9365"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86.75pt" o:ole="">
                  <v:imagedata r:id="rId9" o:title=""/>
                </v:shape>
                <o:OLEObject Type="Embed" ProgID="Excel.Sheet.12" ShapeID="_x0000_i1025" DrawAspect="Content" ObjectID="_1654004841" r:id="rId10"/>
              </w:object>
            </w:r>
          </w:p>
          <w:p w14:paraId="220ACB12" w14:textId="77777777" w:rsidR="0045438E" w:rsidRDefault="0045438E" w:rsidP="00741821">
            <w:pPr>
              <w:spacing w:line="276" w:lineRule="auto"/>
              <w:rPr>
                <w:rFonts w:ascii="Arial" w:hAnsi="Arial" w:cs="Arial"/>
                <w:sz w:val="22"/>
                <w:szCs w:val="22"/>
              </w:rPr>
            </w:pPr>
          </w:p>
          <w:p w14:paraId="131D435D" w14:textId="28D53391"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w:t>
            </w:r>
            <w:r w:rsidR="003201AA">
              <w:rPr>
                <w:rFonts w:ascii="Arial" w:hAnsi="Arial" w:cs="Arial"/>
                <w:sz w:val="22"/>
                <w:szCs w:val="22"/>
              </w:rPr>
              <w:t xml:space="preserve">Pre-Submission </w:t>
            </w:r>
            <w:r w:rsidRPr="00DE35DC">
              <w:rPr>
                <w:rFonts w:ascii="Arial" w:hAnsi="Arial" w:cs="Arial"/>
                <w:sz w:val="22"/>
                <w:szCs w:val="22"/>
              </w:rPr>
              <w:t>Havant Borough Draft Local Plan 20</w:t>
            </w:r>
            <w:r w:rsidR="003201AA">
              <w:rPr>
                <w:rFonts w:ascii="Arial" w:hAnsi="Arial" w:cs="Arial"/>
                <w:sz w:val="22"/>
                <w:szCs w:val="22"/>
              </w:rPr>
              <w:t>3</w:t>
            </w:r>
            <w:r w:rsidRPr="00DE35DC">
              <w:rPr>
                <w:rFonts w:ascii="Arial" w:hAnsi="Arial" w:cs="Arial"/>
                <w:sz w:val="22"/>
                <w:szCs w:val="22"/>
              </w:rPr>
              <w:t xml:space="preserve">6 </w:t>
            </w:r>
            <w:r w:rsidR="003201AA">
              <w:rPr>
                <w:rFonts w:ascii="Arial" w:hAnsi="Arial" w:cs="Arial"/>
                <w:sz w:val="22"/>
                <w:szCs w:val="22"/>
              </w:rPr>
              <w:t xml:space="preserve">and </w:t>
            </w:r>
            <w:r w:rsidRPr="00DE35DC">
              <w:rPr>
                <w:rFonts w:ascii="Arial" w:hAnsi="Arial" w:cs="Arial"/>
                <w:sz w:val="22"/>
                <w:szCs w:val="22"/>
              </w:rPr>
              <w:t xml:space="preserve">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4AC6BFEB" w14:textId="36AB0F64" w:rsidR="001071FC"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t>
            </w:r>
            <w:r w:rsidR="003201AA">
              <w:rPr>
                <w:rFonts w:ascii="Arial" w:hAnsi="Arial" w:cs="Arial"/>
                <w:sz w:val="22"/>
                <w:szCs w:val="22"/>
              </w:rPr>
              <w:t xml:space="preserve">The applicant has confirmed through a European Site Avoidance and Mitigation Checklist that they commit to providing a mitigation package. </w:t>
            </w:r>
            <w:r>
              <w:rPr>
                <w:rFonts w:ascii="Arial" w:hAnsi="Arial" w:cs="Arial"/>
                <w:sz w:val="22"/>
                <w:szCs w:val="22"/>
              </w:rPr>
              <w:t>Without the security of the mitigation being provide</w:t>
            </w:r>
            <w:r w:rsidR="00D4060E">
              <w:rPr>
                <w:rFonts w:ascii="Arial" w:hAnsi="Arial" w:cs="Arial"/>
                <w:sz w:val="22"/>
                <w:szCs w:val="22"/>
              </w:rPr>
              <w:t>s</w:t>
            </w:r>
            <w:r>
              <w:rPr>
                <w:rFonts w:ascii="Arial" w:hAnsi="Arial" w:cs="Arial"/>
                <w:sz w:val="22"/>
                <w:szCs w:val="22"/>
              </w:rPr>
              <w:t xml:space="preserve"> through a legal agreement, a significant effect would remain likely. As long as such a legal agreement is secured through the planning process, the proposed development will not affect the status and distribution of key bird species and therefore </w:t>
            </w:r>
            <w:r w:rsidR="00D4060E">
              <w:rPr>
                <w:rFonts w:ascii="Arial" w:hAnsi="Arial" w:cs="Arial"/>
                <w:sz w:val="22"/>
                <w:szCs w:val="22"/>
              </w:rPr>
              <w:t xml:space="preserve">the development will not </w:t>
            </w:r>
            <w:r>
              <w:rPr>
                <w:rFonts w:ascii="Arial" w:hAnsi="Arial" w:cs="Arial"/>
                <w:sz w:val="22"/>
                <w:szCs w:val="22"/>
              </w:rPr>
              <w:t>act against the stated conservation objectives of the European sites.</w:t>
            </w:r>
          </w:p>
          <w:p w14:paraId="10C6C5CB" w14:textId="77777777" w:rsidR="003201AA" w:rsidRDefault="003201AA" w:rsidP="00741821">
            <w:pPr>
              <w:spacing w:line="276" w:lineRule="auto"/>
              <w:rPr>
                <w:rFonts w:ascii="Arial" w:hAnsi="Arial" w:cs="Arial"/>
                <w:sz w:val="22"/>
                <w:szCs w:val="22"/>
              </w:rPr>
            </w:pPr>
          </w:p>
          <w:p w14:paraId="7E053A4C" w14:textId="77777777" w:rsidR="003201AA" w:rsidRDefault="003201AA" w:rsidP="00741821">
            <w:pPr>
              <w:spacing w:line="276" w:lineRule="auto"/>
              <w:rPr>
                <w:rFonts w:ascii="Arial" w:hAnsi="Arial" w:cs="Arial"/>
                <w:b/>
                <w:sz w:val="22"/>
                <w:szCs w:val="22"/>
              </w:rPr>
            </w:pPr>
            <w:r>
              <w:rPr>
                <w:rFonts w:ascii="Arial" w:hAnsi="Arial" w:cs="Arial"/>
                <w:b/>
                <w:sz w:val="22"/>
                <w:szCs w:val="22"/>
              </w:rPr>
              <w:t>Water Quality</w:t>
            </w:r>
          </w:p>
          <w:p w14:paraId="299A72BE" w14:textId="7A17A98E" w:rsidR="003201AA" w:rsidRDefault="003201AA" w:rsidP="003201AA">
            <w:pPr>
              <w:spacing w:line="276" w:lineRule="auto"/>
              <w:rPr>
                <w:rFonts w:ascii="Arial" w:hAnsi="Arial" w:cs="Arial"/>
                <w:sz w:val="22"/>
                <w:szCs w:val="22"/>
              </w:rPr>
            </w:pPr>
            <w:r w:rsidRPr="00DE35DC">
              <w:rPr>
                <w:rFonts w:ascii="Arial" w:hAnsi="Arial" w:cs="Arial"/>
                <w:sz w:val="22"/>
                <w:szCs w:val="22"/>
              </w:rPr>
              <w:t>The project being assessed would result in a</w:t>
            </w:r>
            <w:r>
              <w:rPr>
                <w:rFonts w:ascii="Arial" w:hAnsi="Arial" w:cs="Arial"/>
                <w:sz w:val="22"/>
                <w:szCs w:val="22"/>
              </w:rPr>
              <w:t xml:space="preserve">n increase in population in the catchment of several European Sites as set out in stage 2. As advised by Natural England, </w:t>
            </w:r>
            <w:r w:rsidRPr="00DE35DC">
              <w:rPr>
                <w:rFonts w:ascii="Arial" w:hAnsi="Arial" w:cs="Arial"/>
                <w:sz w:val="22"/>
                <w:szCs w:val="22"/>
              </w:rPr>
              <w:t>a permanent significant effect on the Solent SPAs due to</w:t>
            </w:r>
            <w:r>
              <w:rPr>
                <w:rFonts w:ascii="Arial" w:hAnsi="Arial" w:cs="Arial"/>
                <w:sz w:val="22"/>
                <w:szCs w:val="22"/>
              </w:rPr>
              <w:t xml:space="preserve"> the decrease in water quality as a result of new development</w:t>
            </w:r>
            <w:r w:rsidRPr="00DE35DC">
              <w:rPr>
                <w:rFonts w:ascii="Arial" w:hAnsi="Arial" w:cs="Arial"/>
                <w:sz w:val="22"/>
                <w:szCs w:val="22"/>
              </w:rPr>
              <w:t>, is likely. As such, in order to lawfully be permitted, the development will need to include a</w:t>
            </w:r>
            <w:r>
              <w:rPr>
                <w:rFonts w:ascii="Arial" w:hAnsi="Arial" w:cs="Arial"/>
                <w:sz w:val="22"/>
                <w:szCs w:val="22"/>
              </w:rPr>
              <w:t xml:space="preserve"> package of </w:t>
            </w:r>
            <w:r w:rsidRPr="00DE35DC">
              <w:rPr>
                <w:rFonts w:ascii="Arial" w:hAnsi="Arial" w:cs="Arial"/>
                <w:sz w:val="22"/>
                <w:szCs w:val="22"/>
              </w:rPr>
              <w:t>avoidance and mitigation</w:t>
            </w:r>
            <w:r>
              <w:rPr>
                <w:rFonts w:ascii="Arial" w:hAnsi="Arial" w:cs="Arial"/>
                <w:sz w:val="22"/>
                <w:szCs w:val="22"/>
              </w:rPr>
              <w:t xml:space="preserve"> measures</w:t>
            </w:r>
            <w:r w:rsidR="00851C3D">
              <w:rPr>
                <w:rFonts w:ascii="Arial" w:hAnsi="Arial" w:cs="Arial"/>
                <w:sz w:val="22"/>
                <w:szCs w:val="22"/>
              </w:rPr>
              <w:t xml:space="preserve"> to address the likely significant effect on water quality</w:t>
            </w:r>
            <w:r w:rsidRPr="00DE35DC">
              <w:rPr>
                <w:rFonts w:ascii="Arial" w:hAnsi="Arial" w:cs="Arial"/>
                <w:sz w:val="22"/>
                <w:szCs w:val="22"/>
              </w:rPr>
              <w:t>.</w:t>
            </w:r>
          </w:p>
          <w:p w14:paraId="334F1790" w14:textId="7C47CF4B" w:rsidR="003201AA" w:rsidRDefault="003201AA" w:rsidP="003201AA">
            <w:pPr>
              <w:spacing w:line="276" w:lineRule="auto"/>
              <w:rPr>
                <w:rFonts w:ascii="Arial" w:hAnsi="Arial" w:cs="Arial"/>
                <w:sz w:val="22"/>
                <w:szCs w:val="22"/>
              </w:rPr>
            </w:pPr>
          </w:p>
          <w:p w14:paraId="6A2E04A7" w14:textId="31984165" w:rsidR="00703049" w:rsidRDefault="003201AA" w:rsidP="003201AA">
            <w:pPr>
              <w:spacing w:line="276" w:lineRule="auto"/>
              <w:rPr>
                <w:rFonts w:ascii="Arial" w:hAnsi="Arial" w:cs="Arial"/>
                <w:sz w:val="22"/>
                <w:szCs w:val="22"/>
              </w:rPr>
            </w:pPr>
            <w:r>
              <w:rPr>
                <w:rFonts w:ascii="Arial" w:hAnsi="Arial" w:cs="Arial"/>
                <w:sz w:val="22"/>
                <w:szCs w:val="22"/>
              </w:rPr>
              <w:t xml:space="preserve">Havant Borough Council’s Cabinet </w:t>
            </w:r>
            <w:r w:rsidR="00535ED5">
              <w:rPr>
                <w:rFonts w:ascii="Arial" w:hAnsi="Arial" w:cs="Arial"/>
                <w:sz w:val="22"/>
                <w:szCs w:val="22"/>
              </w:rPr>
              <w:t>approved the Position Statement on Nutrient Neutral Development on 26 June 2019. This sets out</w:t>
            </w:r>
            <w:r w:rsidR="00703049">
              <w:rPr>
                <w:rFonts w:ascii="Arial" w:hAnsi="Arial" w:cs="Arial"/>
                <w:sz w:val="22"/>
                <w:szCs w:val="22"/>
              </w:rPr>
              <w:t xml:space="preserve"> how mitigation can be provided to enable </w:t>
            </w:r>
            <w:r w:rsidR="00703049">
              <w:rPr>
                <w:rFonts w:ascii="Arial" w:hAnsi="Arial" w:cs="Arial"/>
                <w:sz w:val="22"/>
                <w:szCs w:val="22"/>
              </w:rPr>
              <w:lastRenderedPageBreak/>
              <w:t>development to take place within Havant Borough whilst avoiding any likelihood of a significant effect on the European Sites identified in stage 2.</w:t>
            </w:r>
          </w:p>
          <w:p w14:paraId="3D330337" w14:textId="690F2959" w:rsidR="00703049" w:rsidRDefault="00703049" w:rsidP="003201AA">
            <w:pPr>
              <w:spacing w:line="276" w:lineRule="auto"/>
              <w:rPr>
                <w:rFonts w:ascii="Arial" w:hAnsi="Arial" w:cs="Arial"/>
                <w:sz w:val="22"/>
                <w:szCs w:val="22"/>
              </w:rPr>
            </w:pPr>
          </w:p>
          <w:p w14:paraId="05B22968" w14:textId="55DB32F2" w:rsidR="00703049" w:rsidRDefault="00703049" w:rsidP="003201AA">
            <w:pPr>
              <w:spacing w:line="276" w:lineRule="auto"/>
              <w:rPr>
                <w:rFonts w:ascii="Arial" w:hAnsi="Arial" w:cs="Arial"/>
                <w:sz w:val="22"/>
                <w:szCs w:val="22"/>
              </w:rPr>
            </w:pPr>
            <w:r>
              <w:rPr>
                <w:rFonts w:ascii="Arial" w:hAnsi="Arial" w:cs="Arial"/>
                <w:sz w:val="22"/>
                <w:szCs w:val="22"/>
              </w:rPr>
              <w:t xml:space="preserve">The Position Statement sets out that mitigation would be secured through a Grampian condition, requiring the mitigation package to be agreed, provided to the Council and implemented prior to the occupation of the development. </w:t>
            </w:r>
          </w:p>
          <w:p w14:paraId="6FBB3166" w14:textId="77777777" w:rsidR="00703049" w:rsidRDefault="00703049" w:rsidP="003201AA">
            <w:pPr>
              <w:spacing w:line="276" w:lineRule="auto"/>
              <w:rPr>
                <w:rFonts w:ascii="Arial" w:hAnsi="Arial" w:cs="Arial"/>
                <w:sz w:val="22"/>
                <w:szCs w:val="22"/>
              </w:rPr>
            </w:pPr>
          </w:p>
          <w:p w14:paraId="60E9F54B" w14:textId="057292D6" w:rsidR="00703049" w:rsidRDefault="00703049" w:rsidP="00703049">
            <w:pPr>
              <w:spacing w:line="276" w:lineRule="auto"/>
              <w:rPr>
                <w:rFonts w:ascii="Arial" w:hAnsi="Arial" w:cs="Arial"/>
                <w:sz w:val="22"/>
                <w:szCs w:val="22"/>
              </w:rPr>
            </w:pPr>
            <w:r>
              <w:rPr>
                <w:rFonts w:ascii="Arial" w:hAnsi="Arial" w:cs="Arial"/>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w:t>
            </w:r>
            <w:r w:rsidR="00D4060E">
              <w:rPr>
                <w:rFonts w:ascii="Arial" w:hAnsi="Arial" w:cs="Arial"/>
                <w:sz w:val="22"/>
                <w:szCs w:val="22"/>
              </w:rPr>
              <w:t>d</w:t>
            </w:r>
            <w:r>
              <w:rPr>
                <w:rFonts w:ascii="Arial" w:hAnsi="Arial" w:cs="Arial"/>
                <w:sz w:val="22"/>
                <w:szCs w:val="22"/>
              </w:rPr>
              <w:t xml:space="preserve"> through a legal agreement, a significant effect would remain likely. As long as such a legal agreement is secured through the planning process, the proposed development will not affect the status and distribution of key bird species and therefore </w:t>
            </w:r>
            <w:r w:rsidR="00D4060E">
              <w:rPr>
                <w:rFonts w:ascii="Arial" w:hAnsi="Arial" w:cs="Arial"/>
                <w:sz w:val="22"/>
                <w:szCs w:val="22"/>
              </w:rPr>
              <w:t xml:space="preserve">the development will not </w:t>
            </w:r>
            <w:r>
              <w:rPr>
                <w:rFonts w:ascii="Arial" w:hAnsi="Arial" w:cs="Arial"/>
                <w:sz w:val="22"/>
                <w:szCs w:val="22"/>
              </w:rPr>
              <w:t>act against the stated conservation objectives of the European sites.</w:t>
            </w:r>
          </w:p>
          <w:p w14:paraId="3EF6EC55" w14:textId="03D42E6A" w:rsidR="003201AA" w:rsidRPr="003201AA" w:rsidRDefault="003201AA" w:rsidP="00741821">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67E84AC5" w14:textId="0BDCDBAF" w:rsidR="00703049" w:rsidRDefault="00703049" w:rsidP="001758E5">
            <w:pPr>
              <w:spacing w:line="276" w:lineRule="auto"/>
              <w:rPr>
                <w:rFonts w:ascii="Arial" w:hAnsi="Arial" w:cs="Arial"/>
                <w:sz w:val="22"/>
                <w:szCs w:val="22"/>
              </w:rPr>
            </w:pPr>
            <w:r>
              <w:rPr>
                <w:rFonts w:ascii="Arial" w:hAnsi="Arial" w:cs="Arial"/>
                <w:sz w:val="22"/>
                <w:szCs w:val="22"/>
              </w:rPr>
              <w:t>This assessment</w:t>
            </w:r>
            <w:r w:rsidRPr="001758E5">
              <w:rPr>
                <w:rFonts w:ascii="Arial" w:hAnsi="Arial" w:cs="Arial"/>
                <w:sz w:val="22"/>
                <w:szCs w:val="22"/>
              </w:rPr>
              <w:t xml:space="preserve"> represents </w:t>
            </w:r>
            <w:r>
              <w:rPr>
                <w:rFonts w:ascii="Arial" w:hAnsi="Arial" w:cs="Arial"/>
                <w:sz w:val="22"/>
                <w:szCs w:val="22"/>
              </w:rPr>
              <w:t xml:space="preserve">Havant Borough council’s </w:t>
            </w:r>
            <w:r w:rsidRPr="001758E5">
              <w:rPr>
                <w:rFonts w:ascii="Arial" w:hAnsi="Arial" w:cs="Arial"/>
                <w:sz w:val="22"/>
                <w:szCs w:val="22"/>
              </w:rPr>
              <w:t xml:space="preserve">Appropriate Assessment as </w:t>
            </w:r>
            <w:r>
              <w:rPr>
                <w:rFonts w:ascii="Arial" w:hAnsi="Arial" w:cs="Arial"/>
                <w:sz w:val="22"/>
                <w:szCs w:val="22"/>
              </w:rPr>
              <w:t xml:space="preserve">a </w:t>
            </w:r>
            <w:r w:rsidRPr="001758E5">
              <w:rPr>
                <w:rFonts w:ascii="Arial" w:hAnsi="Arial" w:cs="Arial"/>
                <w:sz w:val="22"/>
                <w:szCs w:val="22"/>
              </w:rPr>
              <w:t xml:space="preserve">Competent Authority in accordance with requirements under Regulation 63 of </w:t>
            </w:r>
            <w:r w:rsidR="00B173A0" w:rsidRPr="00EA1187">
              <w:rPr>
                <w:rFonts w:ascii="Arial" w:hAnsi="Arial" w:cs="Arial"/>
                <w:sz w:val="22"/>
                <w:szCs w:val="22"/>
              </w:rPr>
              <w:t>The Conservation of Habitats and Species Regulations 2017 (as amended)</w:t>
            </w:r>
            <w:r w:rsidRPr="001758E5">
              <w:rPr>
                <w:rFonts w:ascii="Arial" w:hAnsi="Arial" w:cs="Arial"/>
                <w:sz w:val="22"/>
                <w:szCs w:val="22"/>
              </w:rPr>
              <w:t>, Article 6 (3) of the Habitats Directive and having due regard to its duties under Section 40(1) of the NERC Act 2006 to the purpose of conserving biodiversity. Consideration of the Ramsar site/s is a matter of government policy set out in the National Planning Policy Framework 2012.</w:t>
            </w:r>
          </w:p>
          <w:p w14:paraId="0F5C9069" w14:textId="77777777" w:rsidR="00703049" w:rsidRDefault="00703049" w:rsidP="001758E5">
            <w:pPr>
              <w:spacing w:line="276" w:lineRule="auto"/>
              <w:rPr>
                <w:rFonts w:ascii="Arial" w:hAnsi="Arial" w:cs="Arial"/>
                <w:sz w:val="22"/>
                <w:szCs w:val="22"/>
              </w:rPr>
            </w:pPr>
          </w:p>
          <w:p w14:paraId="315F3B54" w14:textId="74EC150D" w:rsidR="001758E5" w:rsidRPr="001758E5" w:rsidRDefault="00703049" w:rsidP="001758E5">
            <w:pPr>
              <w:spacing w:line="276" w:lineRule="auto"/>
              <w:rPr>
                <w:rFonts w:ascii="Arial" w:hAnsi="Arial" w:cs="Arial"/>
                <w:sz w:val="22"/>
                <w:szCs w:val="22"/>
              </w:rPr>
            </w:pPr>
            <w:r>
              <w:rPr>
                <w:rFonts w:ascii="Arial" w:hAnsi="Arial" w:cs="Arial"/>
                <w:sz w:val="22"/>
                <w:szCs w:val="22"/>
              </w:rPr>
              <w:t xml:space="preserve">This assessment concludes </w:t>
            </w:r>
            <w:r w:rsidR="001758E5" w:rsidRPr="001758E5">
              <w:rPr>
                <w:rFonts w:ascii="Arial" w:hAnsi="Arial" w:cs="Arial"/>
                <w:sz w:val="22"/>
                <w:szCs w:val="22"/>
              </w:rPr>
              <w:t>that the application will have a likely significant effect in the absence of avoidance and mitigation measures on the above European sites</w:t>
            </w:r>
            <w:r>
              <w:rPr>
                <w:rFonts w:ascii="Arial" w:hAnsi="Arial" w:cs="Arial"/>
                <w:sz w:val="22"/>
                <w:szCs w:val="22"/>
              </w:rPr>
              <w:t xml:space="preserve">. </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3D4DA05D" w14:textId="77777777" w:rsidR="00682630" w:rsidRDefault="001758E5" w:rsidP="001758E5">
            <w:pPr>
              <w:spacing w:line="276" w:lineRule="auto"/>
              <w:rPr>
                <w:rFonts w:ascii="Arial" w:hAnsi="Arial" w:cs="Arial"/>
                <w:sz w:val="22"/>
                <w:szCs w:val="22"/>
              </w:rPr>
            </w:pPr>
            <w:r w:rsidRPr="001758E5">
              <w:rPr>
                <w:rFonts w:ascii="Arial" w:hAnsi="Arial" w:cs="Arial"/>
                <w:sz w:val="22"/>
                <w:szCs w:val="22"/>
              </w:rPr>
              <w:t>The authority has concluded that the adverse effects arising from the proposal are wholly consistent with the effects detailed in the Solent Recreation Mitigation Strategy</w:t>
            </w:r>
            <w:r w:rsidR="00703049">
              <w:rPr>
                <w:rFonts w:ascii="Arial" w:hAnsi="Arial" w:cs="Arial"/>
                <w:sz w:val="22"/>
                <w:szCs w:val="22"/>
              </w:rPr>
              <w:t xml:space="preserve"> with regards recreational disturbance. The adverse effects are also </w:t>
            </w:r>
            <w:r w:rsidR="00682630">
              <w:rPr>
                <w:rFonts w:ascii="Arial" w:hAnsi="Arial" w:cs="Arial"/>
                <w:sz w:val="22"/>
                <w:szCs w:val="22"/>
              </w:rPr>
              <w:t>consistent with the effects detailed in</w:t>
            </w:r>
            <w:r w:rsidR="00703049">
              <w:rPr>
                <w:rFonts w:ascii="Arial" w:hAnsi="Arial" w:cs="Arial"/>
                <w:sz w:val="22"/>
                <w:szCs w:val="22"/>
              </w:rPr>
              <w:t xml:space="preserve"> the Position Statement on Nutrient Neutral </w:t>
            </w:r>
            <w:r w:rsidR="00682630">
              <w:rPr>
                <w:rFonts w:ascii="Arial" w:hAnsi="Arial" w:cs="Arial"/>
                <w:sz w:val="22"/>
                <w:szCs w:val="22"/>
              </w:rPr>
              <w:t>Development</w:t>
            </w:r>
            <w:r w:rsidR="00703049">
              <w:rPr>
                <w:rFonts w:ascii="Arial" w:hAnsi="Arial" w:cs="Arial"/>
                <w:sz w:val="22"/>
                <w:szCs w:val="22"/>
              </w:rPr>
              <w:t xml:space="preserve"> with regards water quality.</w:t>
            </w:r>
          </w:p>
          <w:p w14:paraId="3BEE51A5" w14:textId="77777777" w:rsidR="00682630" w:rsidRDefault="00682630" w:rsidP="001758E5">
            <w:pPr>
              <w:spacing w:line="276" w:lineRule="auto"/>
              <w:rPr>
                <w:rFonts w:ascii="Arial" w:hAnsi="Arial" w:cs="Arial"/>
                <w:sz w:val="22"/>
                <w:szCs w:val="22"/>
              </w:rPr>
            </w:pPr>
          </w:p>
          <w:p w14:paraId="52744A6F" w14:textId="667F0AE4" w:rsidR="00961A42" w:rsidRPr="00B25729" w:rsidRDefault="001758E5" w:rsidP="001758E5">
            <w:pPr>
              <w:spacing w:line="276" w:lineRule="auto"/>
              <w:rPr>
                <w:rFonts w:ascii="Arial" w:hAnsi="Arial" w:cs="Arial"/>
              </w:rPr>
            </w:pPr>
            <w:r w:rsidRPr="001758E5">
              <w:rPr>
                <w:rFonts w:ascii="Arial" w:hAnsi="Arial" w:cs="Arial"/>
                <w:sz w:val="22"/>
                <w:szCs w:val="22"/>
              </w:rPr>
              <w:t xml:space="preserve">The authority’s assessment is that the application complies with </w:t>
            </w:r>
            <w:r w:rsidR="00682630">
              <w:rPr>
                <w:rFonts w:ascii="Arial" w:hAnsi="Arial" w:cs="Arial"/>
                <w:sz w:val="22"/>
                <w:szCs w:val="22"/>
              </w:rPr>
              <w:t xml:space="preserve">these </w:t>
            </w:r>
            <w:r w:rsidRPr="001758E5">
              <w:rPr>
                <w:rFonts w:ascii="Arial" w:hAnsi="Arial" w:cs="Arial"/>
                <w:sz w:val="22"/>
                <w:szCs w:val="22"/>
              </w:rPr>
              <w:t>strateg</w:t>
            </w:r>
            <w:r w:rsidR="00682630">
              <w:rPr>
                <w:rFonts w:ascii="Arial" w:hAnsi="Arial" w:cs="Arial"/>
                <w:sz w:val="22"/>
                <w:szCs w:val="22"/>
              </w:rPr>
              <w:t>ies and the potential to provide mitigation to remove the significant effects that otherwise would have been likely. I</w:t>
            </w:r>
            <w:r w:rsidRPr="001758E5">
              <w:rPr>
                <w:rFonts w:ascii="Arial" w:hAnsi="Arial" w:cs="Arial"/>
                <w:sz w:val="22"/>
                <w:szCs w:val="22"/>
              </w:rPr>
              <w:t>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59E72AB0" w14:textId="77777777" w:rsidR="001071FC" w:rsidRDefault="001071FC" w:rsidP="00741821">
            <w:pPr>
              <w:spacing w:line="276" w:lineRule="auto"/>
              <w:rPr>
                <w:rFonts w:ascii="Arial" w:hAnsi="Arial" w:cs="Arial"/>
              </w:rPr>
            </w:pPr>
          </w:p>
          <w:p w14:paraId="01F5A709" w14:textId="77777777" w:rsidR="00A96938" w:rsidRPr="00A96938" w:rsidRDefault="00A96938" w:rsidP="00A96938">
            <w:pPr>
              <w:spacing w:line="276" w:lineRule="auto"/>
              <w:rPr>
                <w:rFonts w:ascii="Arial" w:hAnsi="Arial" w:cs="Arial"/>
              </w:rPr>
            </w:pPr>
            <w:r w:rsidRPr="00A96938">
              <w:rPr>
                <w:rFonts w:ascii="Arial" w:hAnsi="Arial" w:cs="Arial"/>
              </w:rPr>
              <w:t>Having considered the assessment, and the measures proposed to mitigate for any adverse effects, it is the advice of Natural England that we concur with the conclusion of the HRA, provided all mitigation measures are adequately secured with any permission.</w:t>
            </w:r>
          </w:p>
          <w:p w14:paraId="15479205" w14:textId="77777777" w:rsidR="00A96938" w:rsidRPr="00A96938" w:rsidRDefault="00A96938" w:rsidP="00A96938">
            <w:pPr>
              <w:spacing w:line="276" w:lineRule="auto"/>
              <w:rPr>
                <w:rFonts w:ascii="Arial" w:hAnsi="Arial" w:cs="Arial"/>
              </w:rPr>
            </w:pPr>
          </w:p>
          <w:p w14:paraId="4815BE90" w14:textId="4A328CD9" w:rsidR="00A96938" w:rsidRPr="00A96938" w:rsidRDefault="00A96938" w:rsidP="00A96938">
            <w:pPr>
              <w:spacing w:line="276" w:lineRule="auto"/>
              <w:rPr>
                <w:rFonts w:ascii="Arial" w:hAnsi="Arial" w:cs="Arial"/>
              </w:rPr>
            </w:pPr>
            <w:r w:rsidRPr="00A96938">
              <w:rPr>
                <w:rFonts w:ascii="Arial" w:hAnsi="Arial" w:cs="Arial"/>
              </w:rPr>
              <w:t>It is Natural England’s view that in this case, provided the Council as competent authority, is satisfied that the approach will ensure the proposal is nutrient neutral and the necessary measures can be fully secured; Natural England raises no further concerns.</w:t>
            </w:r>
          </w:p>
          <w:p w14:paraId="145D88E4" w14:textId="77777777" w:rsidR="001071FC" w:rsidRDefault="001071FC" w:rsidP="00741821">
            <w:pPr>
              <w:spacing w:line="276" w:lineRule="auto"/>
              <w:rPr>
                <w:rFonts w:ascii="Arial" w:hAnsi="Arial" w:cs="Arial"/>
              </w:rPr>
            </w:pPr>
          </w:p>
          <w:p w14:paraId="115E939A" w14:textId="10524085" w:rsidR="001071FC" w:rsidRPr="00A96938" w:rsidRDefault="00A96938" w:rsidP="00A96938">
            <w:pPr>
              <w:pStyle w:val="Normal0"/>
              <w:rPr>
                <w:sz w:val="22"/>
                <w:szCs w:val="22"/>
              </w:rPr>
            </w:pPr>
            <w:r>
              <w:rPr>
                <w:sz w:val="22"/>
                <w:szCs w:val="22"/>
              </w:rPr>
              <w:t>Please consult Natural England on the discharge of the Grampian condition.</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5"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47574"/>
    <w:rsid w:val="0005328D"/>
    <w:rsid w:val="00062512"/>
    <w:rsid w:val="00081F8C"/>
    <w:rsid w:val="00087B06"/>
    <w:rsid w:val="00096423"/>
    <w:rsid w:val="000B45AE"/>
    <w:rsid w:val="000C256B"/>
    <w:rsid w:val="001071FC"/>
    <w:rsid w:val="0011421F"/>
    <w:rsid w:val="001419F6"/>
    <w:rsid w:val="00141C02"/>
    <w:rsid w:val="00160247"/>
    <w:rsid w:val="001634EE"/>
    <w:rsid w:val="0016538A"/>
    <w:rsid w:val="001758E5"/>
    <w:rsid w:val="001A371F"/>
    <w:rsid w:val="001C09D8"/>
    <w:rsid w:val="001D09E3"/>
    <w:rsid w:val="001D73F7"/>
    <w:rsid w:val="001F5C37"/>
    <w:rsid w:val="002051F0"/>
    <w:rsid w:val="00273115"/>
    <w:rsid w:val="00287505"/>
    <w:rsid w:val="002921B1"/>
    <w:rsid w:val="002F4F1A"/>
    <w:rsid w:val="00317486"/>
    <w:rsid w:val="003201AA"/>
    <w:rsid w:val="003420FB"/>
    <w:rsid w:val="00351BDE"/>
    <w:rsid w:val="00352B89"/>
    <w:rsid w:val="003D61FC"/>
    <w:rsid w:val="003F1EE3"/>
    <w:rsid w:val="003F4E87"/>
    <w:rsid w:val="00400EEC"/>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35ED5"/>
    <w:rsid w:val="00556FCD"/>
    <w:rsid w:val="005A2A3C"/>
    <w:rsid w:val="005C7960"/>
    <w:rsid w:val="005D2C30"/>
    <w:rsid w:val="005D59FD"/>
    <w:rsid w:val="006363FF"/>
    <w:rsid w:val="006803F8"/>
    <w:rsid w:val="00682630"/>
    <w:rsid w:val="00684D6D"/>
    <w:rsid w:val="006969DF"/>
    <w:rsid w:val="006979A7"/>
    <w:rsid w:val="006A42CC"/>
    <w:rsid w:val="006D3323"/>
    <w:rsid w:val="0070006E"/>
    <w:rsid w:val="00702325"/>
    <w:rsid w:val="00703049"/>
    <w:rsid w:val="00731195"/>
    <w:rsid w:val="00741821"/>
    <w:rsid w:val="007422DF"/>
    <w:rsid w:val="00750549"/>
    <w:rsid w:val="007527CE"/>
    <w:rsid w:val="00755FCC"/>
    <w:rsid w:val="0076032B"/>
    <w:rsid w:val="00764DAD"/>
    <w:rsid w:val="00791A45"/>
    <w:rsid w:val="00795671"/>
    <w:rsid w:val="007A5AC6"/>
    <w:rsid w:val="007B59DF"/>
    <w:rsid w:val="007B5D18"/>
    <w:rsid w:val="007F2D78"/>
    <w:rsid w:val="00831D2D"/>
    <w:rsid w:val="00834B23"/>
    <w:rsid w:val="00851C3D"/>
    <w:rsid w:val="00865713"/>
    <w:rsid w:val="00865F31"/>
    <w:rsid w:val="008B3776"/>
    <w:rsid w:val="008D245F"/>
    <w:rsid w:val="0090302F"/>
    <w:rsid w:val="00960C52"/>
    <w:rsid w:val="00961A42"/>
    <w:rsid w:val="009A49CD"/>
    <w:rsid w:val="009C47F8"/>
    <w:rsid w:val="00A3448D"/>
    <w:rsid w:val="00A3715C"/>
    <w:rsid w:val="00A637A0"/>
    <w:rsid w:val="00A6503B"/>
    <w:rsid w:val="00A7437A"/>
    <w:rsid w:val="00A96938"/>
    <w:rsid w:val="00AA55C5"/>
    <w:rsid w:val="00AB55E3"/>
    <w:rsid w:val="00AC12EA"/>
    <w:rsid w:val="00AE2054"/>
    <w:rsid w:val="00B0615C"/>
    <w:rsid w:val="00B12E34"/>
    <w:rsid w:val="00B173A0"/>
    <w:rsid w:val="00B25729"/>
    <w:rsid w:val="00B67AB8"/>
    <w:rsid w:val="00B77A08"/>
    <w:rsid w:val="00BB60CE"/>
    <w:rsid w:val="00BD5311"/>
    <w:rsid w:val="00BD5F12"/>
    <w:rsid w:val="00BE760D"/>
    <w:rsid w:val="00C1045F"/>
    <w:rsid w:val="00C11081"/>
    <w:rsid w:val="00C33A96"/>
    <w:rsid w:val="00C34120"/>
    <w:rsid w:val="00C35324"/>
    <w:rsid w:val="00C45B36"/>
    <w:rsid w:val="00C50C9E"/>
    <w:rsid w:val="00C53D8C"/>
    <w:rsid w:val="00C6619F"/>
    <w:rsid w:val="00C73EDB"/>
    <w:rsid w:val="00C77ADB"/>
    <w:rsid w:val="00CA6898"/>
    <w:rsid w:val="00CC0E38"/>
    <w:rsid w:val="00CC2D8F"/>
    <w:rsid w:val="00CD3586"/>
    <w:rsid w:val="00CE087F"/>
    <w:rsid w:val="00CE53C5"/>
    <w:rsid w:val="00CF65D3"/>
    <w:rsid w:val="00D031A8"/>
    <w:rsid w:val="00D26D36"/>
    <w:rsid w:val="00D4060E"/>
    <w:rsid w:val="00D5043E"/>
    <w:rsid w:val="00D60E0E"/>
    <w:rsid w:val="00D702C8"/>
    <w:rsid w:val="00D85710"/>
    <w:rsid w:val="00DB7BEC"/>
    <w:rsid w:val="00DE35DC"/>
    <w:rsid w:val="00DE60A4"/>
    <w:rsid w:val="00E31B62"/>
    <w:rsid w:val="00E3736C"/>
    <w:rsid w:val="00E60AEF"/>
    <w:rsid w:val="00E7065A"/>
    <w:rsid w:val="00E76778"/>
    <w:rsid w:val="00E84B10"/>
    <w:rsid w:val="00E90816"/>
    <w:rsid w:val="00EA4F06"/>
    <w:rsid w:val="00EA71EA"/>
    <w:rsid w:val="00EB5C3C"/>
    <w:rsid w:val="00EC279A"/>
    <w:rsid w:val="00EC28E9"/>
    <w:rsid w:val="00EF3D07"/>
    <w:rsid w:val="00F276A0"/>
    <w:rsid w:val="00F32E66"/>
    <w:rsid w:val="00F87826"/>
    <w:rsid w:val="00FD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A96938"/>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9538785">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2203</Words>
  <Characters>12573</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2020-06-18T16:01:00Z</dcterms:created>
  <dcterms:modified xsi:type="dcterms:W3CDTF">2020-06-18T16:01:00Z</dcterms:modified>
</cp:coreProperties>
</file>