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E27241" w14:textId="77777777" w:rsidR="00591A0E" w:rsidRPr="00591A0E" w:rsidRDefault="00591A0E" w:rsidP="00C50EBA">
      <w:pPr>
        <w:autoSpaceDE w:val="0"/>
        <w:autoSpaceDN w:val="0"/>
        <w:adjustRightInd w:val="0"/>
        <w:spacing w:after="0" w:line="240" w:lineRule="auto"/>
        <w:rPr>
          <w:rStyle w:val="fontstyle21"/>
          <w:rFonts w:ascii="Arial" w:hAnsi="Arial" w:cs="Arial"/>
          <w:b/>
          <w:color w:val="auto"/>
        </w:rPr>
      </w:pPr>
      <w:r w:rsidRPr="00591A0E">
        <w:rPr>
          <w:rStyle w:val="fontstyle21"/>
          <w:rFonts w:ascii="Arial" w:hAnsi="Arial" w:cs="Arial"/>
          <w:b/>
          <w:color w:val="auto"/>
        </w:rPr>
        <w:t>Planning Application APP/19/00093 18 Manor Way, Hayling Island, PO11 9JH</w:t>
      </w:r>
    </w:p>
    <w:p w14:paraId="1E56126C" w14:textId="77777777" w:rsidR="00591A0E" w:rsidRPr="00591A0E" w:rsidRDefault="00591A0E" w:rsidP="00C50EBA">
      <w:pPr>
        <w:autoSpaceDE w:val="0"/>
        <w:autoSpaceDN w:val="0"/>
        <w:adjustRightInd w:val="0"/>
        <w:spacing w:after="0" w:line="240" w:lineRule="auto"/>
        <w:rPr>
          <w:rFonts w:ascii="Arial" w:hAnsi="Arial" w:cs="Arial"/>
        </w:rPr>
      </w:pPr>
    </w:p>
    <w:p w14:paraId="7136DE1D" w14:textId="77777777" w:rsidR="00591A0E" w:rsidRPr="00591A0E" w:rsidRDefault="00591A0E" w:rsidP="00591A0E">
      <w:pPr>
        <w:autoSpaceDE w:val="0"/>
        <w:autoSpaceDN w:val="0"/>
        <w:adjustRightInd w:val="0"/>
        <w:spacing w:after="0" w:line="240" w:lineRule="auto"/>
        <w:rPr>
          <w:rFonts w:ascii="Arial" w:hAnsi="Arial" w:cs="Arial"/>
        </w:rPr>
      </w:pPr>
      <w:r w:rsidRPr="00591A0E">
        <w:rPr>
          <w:rFonts w:ascii="Arial" w:hAnsi="Arial" w:cs="Arial"/>
        </w:rPr>
        <w:t>Demolition of existing bungalow and erection of 2No. 3bed chalet bungalows.</w:t>
      </w:r>
    </w:p>
    <w:p w14:paraId="01A8642D" w14:textId="77777777" w:rsidR="00675997" w:rsidRPr="00591A0E" w:rsidRDefault="00675997" w:rsidP="006759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14:paraId="607C3C56" w14:textId="60F3E868" w:rsidR="00AC3E43" w:rsidRPr="00591A0E" w:rsidRDefault="00AC3E43" w:rsidP="00AC3E43">
      <w:pPr>
        <w:rPr>
          <w:rFonts w:ascii="Arial" w:hAnsi="Arial" w:cs="Arial"/>
          <w:b/>
        </w:rPr>
      </w:pPr>
      <w:r w:rsidRPr="00591A0E">
        <w:rPr>
          <w:rFonts w:ascii="Arial" w:hAnsi="Arial" w:cs="Arial"/>
          <w:b/>
        </w:rPr>
        <w:t>Comments - HBC Community Infrastructure Officer</w:t>
      </w:r>
      <w:r w:rsidR="006347C1" w:rsidRPr="00591A0E">
        <w:rPr>
          <w:rFonts w:ascii="Arial" w:hAnsi="Arial" w:cs="Arial"/>
          <w:b/>
        </w:rPr>
        <w:t xml:space="preserve"> </w:t>
      </w:r>
    </w:p>
    <w:p w14:paraId="2FBB6F5A" w14:textId="0394D6CB" w:rsidR="00AC3E43" w:rsidRDefault="00591A0E" w:rsidP="00C50EBA">
      <w:pPr>
        <w:rPr>
          <w:rStyle w:val="Hyperlink"/>
          <w:rFonts w:ascii="Arial" w:hAnsi="Arial" w:cs="Arial"/>
          <w:color w:val="auto"/>
        </w:rPr>
      </w:pPr>
      <w:r w:rsidRPr="00591A0E">
        <w:rPr>
          <w:rFonts w:ascii="Arial" w:hAnsi="Arial" w:cs="Arial"/>
        </w:rPr>
        <w:t>The development is</w:t>
      </w:r>
      <w:r w:rsidRPr="00591A0E">
        <w:rPr>
          <w:rFonts w:ascii="Arial" w:hAnsi="Arial" w:cs="Arial"/>
          <w:b/>
        </w:rPr>
        <w:t xml:space="preserve"> </w:t>
      </w:r>
      <w:r w:rsidR="00C50EBA" w:rsidRPr="00591A0E">
        <w:rPr>
          <w:rFonts w:ascii="Arial" w:hAnsi="Arial" w:cs="Arial"/>
        </w:rPr>
        <w:t>CIL Liable, in accordance with our CIL C</w:t>
      </w:r>
      <w:r w:rsidR="00AC3E43" w:rsidRPr="00591A0E">
        <w:rPr>
          <w:rFonts w:ascii="Arial" w:hAnsi="Arial" w:cs="Arial"/>
        </w:rPr>
        <w:t xml:space="preserve">harging Schedule: </w:t>
      </w:r>
      <w:hyperlink r:id="rId5" w:history="1">
        <w:r w:rsidR="00AC3E43" w:rsidRPr="00591A0E">
          <w:rPr>
            <w:rStyle w:val="Hyperlink"/>
            <w:rFonts w:ascii="Arial" w:hAnsi="Arial" w:cs="Arial"/>
            <w:color w:val="auto"/>
          </w:rPr>
          <w:t>http://www.havant.gov.uk/sites/default/files/documents/HBC%20CIL%20Charging%20Schedule%20Full%20Document%20Feb%202013.pdf</w:t>
        </w:r>
      </w:hyperlink>
    </w:p>
    <w:p w14:paraId="0000E864" w14:textId="6D3C9447" w:rsidR="006A7A40" w:rsidRPr="00591A0E" w:rsidRDefault="006A7A40" w:rsidP="006A7A40">
      <w:pPr>
        <w:spacing w:line="240" w:lineRule="auto"/>
        <w:rPr>
          <w:rStyle w:val="Hyperlink"/>
          <w:rFonts w:ascii="Arial" w:hAnsi="Arial" w:cs="Arial"/>
          <w:color w:val="auto"/>
        </w:rPr>
      </w:pPr>
      <w:r w:rsidRPr="008F39B7">
        <w:rPr>
          <w:rFonts w:ascii="Arial" w:hAnsi="Arial" w:cs="Arial"/>
        </w:rPr>
        <w:t>The amounts in the Charging Schedule are indexed according to the year in which permission is issued</w:t>
      </w:r>
      <w:r>
        <w:rPr>
          <w:rFonts w:ascii="Arial" w:hAnsi="Arial" w:cs="Arial"/>
        </w:rPr>
        <w:t>, if</w:t>
      </w:r>
      <w:r w:rsidRPr="008F39B7">
        <w:rPr>
          <w:rFonts w:ascii="Arial" w:hAnsi="Arial" w:cs="Arial"/>
        </w:rPr>
        <w:t xml:space="preserve"> the permission </w:t>
      </w:r>
      <w:r>
        <w:rPr>
          <w:rFonts w:ascii="Arial" w:hAnsi="Arial" w:cs="Arial"/>
        </w:rPr>
        <w:t>is</w:t>
      </w:r>
      <w:r w:rsidRPr="008F39B7">
        <w:rPr>
          <w:rFonts w:ascii="Arial" w:hAnsi="Arial" w:cs="Arial"/>
        </w:rPr>
        <w:t xml:space="preserve"> issued in 201</w:t>
      </w:r>
      <w:r>
        <w:rPr>
          <w:rFonts w:ascii="Arial" w:hAnsi="Arial" w:cs="Arial"/>
        </w:rPr>
        <w:t>9</w:t>
      </w:r>
      <w:r w:rsidRPr="008F39B7">
        <w:rPr>
          <w:rFonts w:ascii="Arial" w:hAnsi="Arial" w:cs="Arial"/>
        </w:rPr>
        <w:t xml:space="preserve"> the amount of indexation would be 3</w:t>
      </w:r>
      <w:r>
        <w:rPr>
          <w:rFonts w:ascii="Arial" w:hAnsi="Arial" w:cs="Arial"/>
        </w:rPr>
        <w:t>9.73</w:t>
      </w:r>
      <w:r w:rsidRPr="008F39B7">
        <w:rPr>
          <w:rFonts w:ascii="Arial" w:hAnsi="Arial" w:cs="Arial"/>
        </w:rPr>
        <w:t>%</w:t>
      </w:r>
      <w:r>
        <w:rPr>
          <w:rFonts w:ascii="Arial" w:hAnsi="Arial" w:cs="Arial"/>
        </w:rPr>
        <w:t>.</w:t>
      </w:r>
      <w:r w:rsidRPr="008F39B7">
        <w:rPr>
          <w:rFonts w:ascii="Arial" w:hAnsi="Arial" w:cs="Arial"/>
        </w:rPr>
        <w:t xml:space="preserve"> </w:t>
      </w:r>
      <w:bookmarkStart w:id="0" w:name="_GoBack"/>
      <w:bookmarkEnd w:id="0"/>
    </w:p>
    <w:p w14:paraId="08B6A812" w14:textId="1806BAEB" w:rsidR="00591A0E" w:rsidRPr="00591A0E" w:rsidRDefault="00591A0E" w:rsidP="00591A0E">
      <w:pPr>
        <w:rPr>
          <w:rFonts w:ascii="Arial" w:hAnsi="Arial" w:cs="Arial"/>
          <w:b/>
          <w:bCs/>
        </w:rPr>
      </w:pPr>
      <w:r w:rsidRPr="00591A0E">
        <w:rPr>
          <w:rStyle w:val="Hyperlink"/>
          <w:rFonts w:ascii="Arial" w:hAnsi="Arial" w:cs="Arial"/>
          <w:color w:val="auto"/>
          <w:u w:val="none"/>
        </w:rPr>
        <w:t xml:space="preserve">To enable the existing floorspace to be taken into consideration as outlined in the CIL Additional Information Form we will need to know the date the property was last in use. The existing bungalow </w:t>
      </w:r>
      <w:r w:rsidRPr="00591A0E">
        <w:rPr>
          <w:rFonts w:ascii="Arial" w:hAnsi="Arial" w:cs="Arial"/>
        </w:rPr>
        <w:t xml:space="preserve">needs to be in use 6 months of the three years preceding the </w:t>
      </w:r>
      <w:r w:rsidRPr="00591A0E">
        <w:rPr>
          <w:rFonts w:ascii="Arial" w:hAnsi="Arial" w:cs="Arial"/>
          <w:bCs/>
        </w:rPr>
        <w:t>decision date</w:t>
      </w:r>
    </w:p>
    <w:p w14:paraId="50AC13D5" w14:textId="553D8B4F" w:rsidR="00C50EBA" w:rsidRPr="00C50EBA" w:rsidRDefault="00591A0E" w:rsidP="00591A0E">
      <w:pPr>
        <w:rPr>
          <w:rFonts w:ascii="Arial" w:hAnsi="Arial" w:cs="Arial"/>
        </w:rPr>
      </w:pPr>
      <w:r w:rsidRPr="00591A0E">
        <w:rPr>
          <w:rFonts w:ascii="Arial" w:hAnsi="Arial" w:cs="Arial"/>
        </w:rPr>
        <w:t>I</w:t>
      </w:r>
      <w:r w:rsidRPr="00591A0E">
        <w:rPr>
          <w:rFonts w:ascii="Arial" w:hAnsi="Arial" w:cs="Arial"/>
        </w:rPr>
        <w:t xml:space="preserve">nstructions should be passed by the Case Officer to the CI Team to issue the Solent Recreation Mitigation Strategy Unilateral Undertaking, now based on the number of </w:t>
      </w:r>
      <w:r w:rsidRPr="00591A0E">
        <w:rPr>
          <w:rFonts w:ascii="Arial" w:hAnsi="Arial" w:cs="Arial"/>
          <w:b/>
        </w:rPr>
        <w:t xml:space="preserve">net </w:t>
      </w:r>
      <w:r w:rsidRPr="00591A0E">
        <w:rPr>
          <w:rFonts w:ascii="Arial" w:hAnsi="Arial" w:cs="Arial"/>
        </w:rPr>
        <w:t xml:space="preserve">additional dwellings and their respective number of bedrooms. in this case 1 dwelling with </w:t>
      </w:r>
      <w:r w:rsidRPr="00591A0E">
        <w:rPr>
          <w:rFonts w:ascii="Arial" w:hAnsi="Arial" w:cs="Arial"/>
        </w:rPr>
        <w:t>3</w:t>
      </w:r>
      <w:r w:rsidRPr="00591A0E">
        <w:rPr>
          <w:rFonts w:ascii="Arial" w:hAnsi="Arial" w:cs="Arial"/>
        </w:rPr>
        <w:t xml:space="preserve"> bedroom</w:t>
      </w:r>
      <w:r w:rsidRPr="00591A0E">
        <w:rPr>
          <w:rFonts w:ascii="Arial" w:hAnsi="Arial" w:cs="Arial"/>
        </w:rPr>
        <w:t>s</w:t>
      </w:r>
      <w:r w:rsidRPr="00591A0E">
        <w:rPr>
          <w:rFonts w:ascii="Arial" w:hAnsi="Arial" w:cs="Arial"/>
        </w:rPr>
        <w:t xml:space="preserve">. See </w:t>
      </w:r>
      <w:hyperlink r:id="rId6" w:history="1">
        <w:r w:rsidRPr="00591A0E">
          <w:rPr>
            <w:rStyle w:val="Hyperlink"/>
            <w:rFonts w:ascii="Arial" w:hAnsi="Arial" w:cs="Arial"/>
            <w:color w:val="auto"/>
            <w:u w:val="none"/>
          </w:rPr>
          <w:t>http://www.havant.gov.uk/unilateral-undertaking-solent-recreation-mitigation-strategy</w:t>
        </w:r>
      </w:hyperlink>
      <w:r w:rsidRPr="00591A0E">
        <w:rPr>
          <w:rStyle w:val="Hyperlink"/>
          <w:rFonts w:ascii="Arial" w:hAnsi="Arial" w:cs="Arial"/>
          <w:color w:val="auto"/>
          <w:u w:val="none"/>
        </w:rPr>
        <w:t xml:space="preserve">.  </w:t>
      </w:r>
    </w:p>
    <w:sectPr w:rsidR="00C50EBA" w:rsidRPr="00C50E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C34F21"/>
    <w:multiLevelType w:val="hybridMultilevel"/>
    <w:tmpl w:val="A8BEF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17"/>
    <w:rsid w:val="000B0EE3"/>
    <w:rsid w:val="001544FE"/>
    <w:rsid w:val="00182785"/>
    <w:rsid w:val="00234EFC"/>
    <w:rsid w:val="00314489"/>
    <w:rsid w:val="003F744E"/>
    <w:rsid w:val="00591A0E"/>
    <w:rsid w:val="005A3CCD"/>
    <w:rsid w:val="006347C1"/>
    <w:rsid w:val="006675E4"/>
    <w:rsid w:val="00675997"/>
    <w:rsid w:val="006A6818"/>
    <w:rsid w:val="006A7A40"/>
    <w:rsid w:val="006B1DF6"/>
    <w:rsid w:val="007F0B17"/>
    <w:rsid w:val="009A2E15"/>
    <w:rsid w:val="00A01C38"/>
    <w:rsid w:val="00AC3E43"/>
    <w:rsid w:val="00B60EA8"/>
    <w:rsid w:val="00C3547C"/>
    <w:rsid w:val="00C50EBA"/>
    <w:rsid w:val="00D573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941129"/>
  <w15:chartTrackingRefBased/>
  <w15:docId w15:val="{4450E3BD-E410-43CD-A719-0BCBB2C0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3E4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E43"/>
    <w:rPr>
      <w:color w:val="0563C1" w:themeColor="hyperlink"/>
      <w:u w:val="single"/>
    </w:rPr>
  </w:style>
  <w:style w:type="paragraph" w:styleId="ListParagraph">
    <w:name w:val="List Paragraph"/>
    <w:basedOn w:val="Normal"/>
    <w:uiPriority w:val="34"/>
    <w:qFormat/>
    <w:rsid w:val="00AC3E43"/>
    <w:pPr>
      <w:ind w:left="720"/>
      <w:contextualSpacing/>
    </w:pPr>
  </w:style>
  <w:style w:type="character" w:customStyle="1" w:styleId="casenumber">
    <w:name w:val="casenumber"/>
    <w:basedOn w:val="DefaultParagraphFont"/>
    <w:rsid w:val="00AC3E43"/>
  </w:style>
  <w:style w:type="table" w:styleId="TableGrid">
    <w:name w:val="Table Grid"/>
    <w:basedOn w:val="TableNormal"/>
    <w:uiPriority w:val="59"/>
    <w:rsid w:val="00AC3E4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AC3E43"/>
    <w:pPr>
      <w:autoSpaceDE w:val="0"/>
      <w:autoSpaceDN w:val="0"/>
      <w:adjustRightInd w:val="0"/>
      <w:spacing w:after="0" w:line="240" w:lineRule="auto"/>
    </w:pPr>
    <w:rPr>
      <w:rFonts w:ascii="Arial" w:hAnsi="Arial" w:cs="Arial"/>
      <w:sz w:val="24"/>
      <w:szCs w:val="24"/>
    </w:rPr>
  </w:style>
  <w:style w:type="character" w:customStyle="1" w:styleId="fontstyle01">
    <w:name w:val="fontstyle01"/>
    <w:basedOn w:val="DefaultParagraphFont"/>
    <w:rsid w:val="00AC3E43"/>
    <w:rPr>
      <w:rFonts w:ascii="Arial-BoldMT" w:hAnsi="Arial-BoldMT" w:hint="default"/>
      <w:b/>
      <w:bCs/>
      <w:i w:val="0"/>
      <w:iCs w:val="0"/>
      <w:color w:val="000000"/>
      <w:sz w:val="22"/>
      <w:szCs w:val="22"/>
    </w:rPr>
  </w:style>
  <w:style w:type="character" w:customStyle="1" w:styleId="fontstyle21">
    <w:name w:val="fontstyle21"/>
    <w:basedOn w:val="DefaultParagraphFont"/>
    <w:rsid w:val="00AC3E43"/>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244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avant.gov.uk/unilateral-undertaking-solent-recreation-mitigation-strategy" TargetMode="External"/><Relationship Id="rId5" Type="http://schemas.openxmlformats.org/officeDocument/2006/relationships/hyperlink" Target="http://www.havant.gov.uk/sites/default/files/documents/HBC%20CIL%20Charging%20Schedule%20Full%20Document%20Feb%202013.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217</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Louise</dc:creator>
  <cp:keywords/>
  <dc:description/>
  <cp:lastModifiedBy>Weaver, Louise</cp:lastModifiedBy>
  <cp:revision>17</cp:revision>
  <cp:lastPrinted>2019-01-21T12:27:00Z</cp:lastPrinted>
  <dcterms:created xsi:type="dcterms:W3CDTF">2019-01-04T10:42:00Z</dcterms:created>
  <dcterms:modified xsi:type="dcterms:W3CDTF">2019-02-13T15:54:00Z</dcterms:modified>
</cp:coreProperties>
</file>