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33FC313" w:rsidR="00741821" w:rsidRPr="00B25729" w:rsidRDefault="0087471B" w:rsidP="00741821">
            <w:pPr>
              <w:spacing w:line="276" w:lineRule="auto"/>
              <w:rPr>
                <w:rFonts w:ascii="Arial" w:hAnsi="Arial" w:cs="Arial"/>
              </w:rPr>
            </w:pPr>
            <w:r>
              <w:rPr>
                <w:rFonts w:ascii="Arial" w:hAnsi="Arial" w:cs="Arial"/>
              </w:rPr>
              <w:t>10/9/18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7777777"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200E804" w:rsidR="001071FC" w:rsidRPr="00B25729" w:rsidRDefault="0087471B" w:rsidP="00741821">
            <w:pPr>
              <w:spacing w:line="276" w:lineRule="auto"/>
              <w:rPr>
                <w:rFonts w:ascii="Arial" w:hAnsi="Arial" w:cs="Arial"/>
              </w:rPr>
            </w:pPr>
            <w:r>
              <w:rPr>
                <w:rFonts w:ascii="Arial" w:hAnsi="Arial" w:cs="Arial"/>
              </w:rPr>
              <w:t>APP/18/00602</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8E35B95" w:rsidR="001071FC" w:rsidRPr="00B25729" w:rsidRDefault="0087471B" w:rsidP="00741821">
            <w:pPr>
              <w:spacing w:line="276" w:lineRule="auto"/>
              <w:rPr>
                <w:rFonts w:ascii="Arial" w:hAnsi="Arial" w:cs="Arial"/>
              </w:rPr>
            </w:pPr>
            <w:r w:rsidRPr="0087471B">
              <w:rPr>
                <w:rFonts w:ascii="Arial" w:hAnsi="Arial" w:cs="Arial"/>
              </w:rPr>
              <w:t xml:space="preserve">35 </w:t>
            </w:r>
            <w:proofErr w:type="spellStart"/>
            <w:r w:rsidRPr="0087471B">
              <w:rPr>
                <w:rFonts w:ascii="Arial" w:hAnsi="Arial" w:cs="Arial"/>
              </w:rPr>
              <w:t>Lovedean</w:t>
            </w:r>
            <w:proofErr w:type="spellEnd"/>
            <w:r w:rsidRPr="0087471B">
              <w:rPr>
                <w:rFonts w:ascii="Arial" w:hAnsi="Arial" w:cs="Arial"/>
              </w:rPr>
              <w:t xml:space="preserve"> Lane, Waterlooville, PO8 8HJ</w:t>
            </w:r>
          </w:p>
        </w:tc>
      </w:tr>
      <w:tr w:rsidR="0087471B" w:rsidRPr="00C6619F" w14:paraId="329E2E32" w14:textId="77777777" w:rsidTr="00741821">
        <w:tc>
          <w:tcPr>
            <w:tcW w:w="2467" w:type="dxa"/>
            <w:shd w:val="clear" w:color="auto" w:fill="DAE7EE"/>
          </w:tcPr>
          <w:p w14:paraId="623C79BF" w14:textId="77777777" w:rsidR="0087471B" w:rsidRPr="00B25729" w:rsidRDefault="0087471B" w:rsidP="0087471B">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0E2DA74" w14:textId="77777777" w:rsidR="0087471B" w:rsidRDefault="0087471B" w:rsidP="0087471B">
            <w:pPr>
              <w:pStyle w:val="Normal0"/>
              <w:rPr>
                <w:sz w:val="22"/>
                <w:szCs w:val="22"/>
              </w:rPr>
            </w:pPr>
            <w:r>
              <w:rPr>
                <w:sz w:val="22"/>
                <w:szCs w:val="22"/>
              </w:rPr>
              <w:t xml:space="preserve">Change of use of existing </w:t>
            </w:r>
            <w:proofErr w:type="gramStart"/>
            <w:r>
              <w:rPr>
                <w:sz w:val="22"/>
                <w:szCs w:val="22"/>
              </w:rPr>
              <w:t>one bedroom</w:t>
            </w:r>
            <w:proofErr w:type="gramEnd"/>
            <w:r>
              <w:rPr>
                <w:sz w:val="22"/>
                <w:szCs w:val="22"/>
              </w:rPr>
              <w:t xml:space="preserve"> annex to an independent two bedroom dwelling with associated curtilage and separate vehicular access. Retention of 35 </w:t>
            </w:r>
            <w:proofErr w:type="spellStart"/>
            <w:r>
              <w:rPr>
                <w:sz w:val="22"/>
                <w:szCs w:val="22"/>
              </w:rPr>
              <w:t>Lovedean</w:t>
            </w:r>
            <w:proofErr w:type="spellEnd"/>
            <w:r>
              <w:rPr>
                <w:sz w:val="22"/>
                <w:szCs w:val="22"/>
              </w:rPr>
              <w:t xml:space="preserve"> Lane on reduced curtilage.</w:t>
            </w:r>
          </w:p>
          <w:p w14:paraId="451786E1" w14:textId="77777777" w:rsidR="0087471B" w:rsidRPr="00B25729" w:rsidRDefault="0087471B" w:rsidP="0087471B">
            <w:pPr>
              <w:spacing w:line="276" w:lineRule="auto"/>
              <w:rPr>
                <w:rFonts w:ascii="Arial" w:hAnsi="Arial" w:cs="Arial"/>
              </w:rPr>
            </w:pPr>
          </w:p>
        </w:tc>
      </w:tr>
      <w:tr w:rsidR="0087471B" w:rsidRPr="00C6619F" w14:paraId="4EC36A86" w14:textId="77777777" w:rsidTr="00741821">
        <w:tc>
          <w:tcPr>
            <w:tcW w:w="2467" w:type="dxa"/>
            <w:tcBorders>
              <w:bottom w:val="single" w:sz="4" w:space="0" w:color="0083BE"/>
            </w:tcBorders>
            <w:shd w:val="clear" w:color="auto" w:fill="DAE7EE"/>
          </w:tcPr>
          <w:p w14:paraId="795F0070" w14:textId="77777777" w:rsidR="0087471B" w:rsidRDefault="0087471B" w:rsidP="0087471B">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97CFB63" w:rsidR="0087471B" w:rsidRPr="00B25729" w:rsidRDefault="0087471B" w:rsidP="0087471B">
            <w:pPr>
              <w:spacing w:line="276" w:lineRule="auto"/>
              <w:rPr>
                <w:rFonts w:ascii="Arial" w:hAnsi="Arial" w:cs="Arial"/>
              </w:rPr>
            </w:pPr>
            <w:r>
              <w:rPr>
                <w:rFonts w:ascii="Arial" w:hAnsi="Arial" w:cs="Arial"/>
              </w:rPr>
              <w:t xml:space="preserve">Rachael McMurray </w:t>
            </w:r>
          </w:p>
        </w:tc>
      </w:tr>
      <w:tr w:rsidR="0087471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87471B" w:rsidRPr="00741821" w:rsidRDefault="0087471B" w:rsidP="0087471B">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87471B"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87471B" w:rsidRPr="00B25729" w:rsidRDefault="0087471B" w:rsidP="0087471B">
            <w:pPr>
              <w:spacing w:line="276" w:lineRule="auto"/>
              <w:rPr>
                <w:rFonts w:ascii="Arial" w:hAnsi="Arial" w:cs="Arial"/>
              </w:rPr>
            </w:pPr>
          </w:p>
        </w:tc>
      </w:tr>
      <w:tr w:rsidR="0087471B" w:rsidRPr="00C6619F" w14:paraId="3562B1CD" w14:textId="77777777" w:rsidTr="00741821">
        <w:tc>
          <w:tcPr>
            <w:tcW w:w="9608" w:type="dxa"/>
            <w:gridSpan w:val="3"/>
            <w:tcBorders>
              <w:top w:val="single" w:sz="12" w:space="0" w:color="0083BE"/>
            </w:tcBorders>
            <w:shd w:val="clear" w:color="auto" w:fill="0083BE"/>
          </w:tcPr>
          <w:p w14:paraId="03DFA251" w14:textId="77777777" w:rsidR="0087471B" w:rsidRPr="00B25729" w:rsidRDefault="0087471B" w:rsidP="0087471B">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87471B" w:rsidRPr="00C6619F" w14:paraId="4547EA8C" w14:textId="77777777" w:rsidTr="00741821">
        <w:tc>
          <w:tcPr>
            <w:tcW w:w="4758" w:type="dxa"/>
            <w:gridSpan w:val="2"/>
            <w:shd w:val="clear" w:color="auto" w:fill="DAE7EE"/>
          </w:tcPr>
          <w:p w14:paraId="264BDE0A" w14:textId="77777777" w:rsidR="0087471B" w:rsidRPr="00B25729" w:rsidRDefault="0087471B" w:rsidP="0087471B">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87471B" w:rsidRPr="00D85710" w:rsidRDefault="0087471B" w:rsidP="0087471B">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87471B" w:rsidRPr="00C6619F" w14:paraId="532E00CF" w14:textId="77777777" w:rsidTr="00741821">
        <w:tc>
          <w:tcPr>
            <w:tcW w:w="4758" w:type="dxa"/>
            <w:gridSpan w:val="2"/>
            <w:shd w:val="clear" w:color="auto" w:fill="DAE7EE"/>
          </w:tcPr>
          <w:p w14:paraId="72FDC4B6" w14:textId="77777777" w:rsidR="0087471B" w:rsidRPr="00B25729" w:rsidRDefault="0087471B" w:rsidP="0087471B">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87471B" w:rsidRPr="00D85710" w:rsidRDefault="0087471B" w:rsidP="0087471B">
            <w:pPr>
              <w:spacing w:line="276" w:lineRule="auto"/>
              <w:rPr>
                <w:rFonts w:ascii="Arial" w:hAnsi="Arial" w:cs="Arial"/>
                <w:sz w:val="20"/>
                <w:szCs w:val="20"/>
              </w:rPr>
            </w:pPr>
            <w:r>
              <w:rPr>
                <w:rFonts w:ascii="Arial" w:hAnsi="Arial" w:cs="Arial"/>
                <w:sz w:val="20"/>
                <w:szCs w:val="20"/>
              </w:rPr>
              <w:t>No. T</w:t>
            </w:r>
            <w:r w:rsidRPr="00317486">
              <w:rPr>
                <w:rFonts w:ascii="Arial" w:hAnsi="Arial" w:cs="Arial"/>
                <w:sz w:val="20"/>
                <w:szCs w:val="20"/>
              </w:rPr>
              <w:t>he development consists of an increase in residential dwellings, which is neither connected to nor necessary to the management of any European site.</w:t>
            </w:r>
          </w:p>
        </w:tc>
      </w:tr>
      <w:tr w:rsidR="0087471B" w:rsidRPr="00C6619F" w14:paraId="549E6F5B" w14:textId="77777777" w:rsidTr="00741821">
        <w:tc>
          <w:tcPr>
            <w:tcW w:w="4758" w:type="dxa"/>
            <w:gridSpan w:val="2"/>
            <w:tcBorders>
              <w:bottom w:val="single" w:sz="12" w:space="0" w:color="0083BE"/>
            </w:tcBorders>
            <w:shd w:val="clear" w:color="auto" w:fill="DAE7EE"/>
          </w:tcPr>
          <w:p w14:paraId="26E1D42D" w14:textId="77777777" w:rsidR="0087471B" w:rsidRPr="00B25729" w:rsidRDefault="0087471B" w:rsidP="0087471B">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87471B" w:rsidRDefault="0087471B" w:rsidP="0087471B">
            <w:pPr>
              <w:pStyle w:val="ListParagraph"/>
              <w:spacing w:line="276" w:lineRule="auto"/>
              <w:ind w:left="69"/>
              <w:rPr>
                <w:rFonts w:ascii="Arial" w:hAnsi="Arial" w:cs="Arial"/>
                <w:sz w:val="20"/>
                <w:szCs w:val="20"/>
              </w:rPr>
            </w:pPr>
            <w:r>
              <w:rPr>
                <w:rFonts w:ascii="Arial" w:hAnsi="Arial" w:cs="Arial"/>
                <w:sz w:val="20"/>
                <w:szCs w:val="20"/>
              </w:rPr>
              <w:t xml:space="preserve">Yes. All new housing development within 5.6km of the Solent SPAs is considered to contribute towards an impact on site integrity </w:t>
            </w:r>
            <w:proofErr w:type="gramStart"/>
            <w:r>
              <w:rPr>
                <w:rFonts w:ascii="Arial" w:hAnsi="Arial" w:cs="Arial"/>
                <w:sz w:val="20"/>
                <w:szCs w:val="20"/>
              </w:rPr>
              <w:t>as a result of</w:t>
            </w:r>
            <w:proofErr w:type="gramEnd"/>
            <w:r>
              <w:rPr>
                <w:rFonts w:ascii="Arial" w:hAnsi="Arial" w:cs="Arial"/>
                <w:sz w:val="20"/>
                <w:szCs w:val="20"/>
              </w:rPr>
              <w:t xml:space="preserve"> increased recreational disturbance in combination with other development in the Solent area.</w:t>
            </w:r>
          </w:p>
          <w:p w14:paraId="436B1394" w14:textId="77777777" w:rsidR="0087471B" w:rsidRDefault="0087471B" w:rsidP="0087471B">
            <w:pPr>
              <w:pStyle w:val="ListParagraph"/>
              <w:spacing w:line="276" w:lineRule="auto"/>
              <w:ind w:left="69"/>
              <w:rPr>
                <w:rFonts w:ascii="Arial" w:hAnsi="Arial" w:cs="Arial"/>
                <w:sz w:val="20"/>
                <w:szCs w:val="20"/>
              </w:rPr>
            </w:pPr>
          </w:p>
          <w:p w14:paraId="7DDAF964" w14:textId="77777777" w:rsidR="0087471B" w:rsidRPr="00D85710" w:rsidRDefault="0087471B" w:rsidP="0087471B">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87471B"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87471B" w:rsidRPr="00B25729" w:rsidRDefault="0087471B" w:rsidP="0087471B">
            <w:pPr>
              <w:spacing w:line="276" w:lineRule="auto"/>
              <w:rPr>
                <w:rFonts w:ascii="Arial" w:hAnsi="Arial" w:cs="Arial"/>
              </w:rPr>
            </w:pPr>
          </w:p>
        </w:tc>
      </w:tr>
      <w:tr w:rsidR="0087471B" w:rsidRPr="00C6619F" w14:paraId="70BCF16E" w14:textId="77777777" w:rsidTr="00741821">
        <w:tc>
          <w:tcPr>
            <w:tcW w:w="9608" w:type="dxa"/>
            <w:gridSpan w:val="3"/>
            <w:tcBorders>
              <w:top w:val="single" w:sz="12" w:space="0" w:color="0083BE"/>
            </w:tcBorders>
            <w:shd w:val="clear" w:color="auto" w:fill="0083BE"/>
          </w:tcPr>
          <w:p w14:paraId="35F77129" w14:textId="77777777" w:rsidR="0087471B" w:rsidRPr="00B25729" w:rsidRDefault="0087471B" w:rsidP="0087471B">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87471B" w:rsidRPr="00C6619F" w14:paraId="26A55FF0" w14:textId="77777777" w:rsidTr="00741821">
        <w:tc>
          <w:tcPr>
            <w:tcW w:w="9608" w:type="dxa"/>
            <w:gridSpan w:val="3"/>
            <w:shd w:val="clear" w:color="auto" w:fill="DAE7EE"/>
          </w:tcPr>
          <w:p w14:paraId="1B870A5D" w14:textId="77777777" w:rsidR="0087471B" w:rsidRPr="00160247" w:rsidRDefault="0087471B" w:rsidP="0087471B">
            <w:pPr>
              <w:spacing w:line="276" w:lineRule="auto"/>
              <w:rPr>
                <w:rFonts w:ascii="Arial" w:hAnsi="Arial" w:cs="Arial"/>
              </w:rPr>
            </w:pPr>
            <w:r>
              <w:rPr>
                <w:rFonts w:ascii="Arial" w:hAnsi="Arial" w:cs="Arial"/>
                <w:sz w:val="22"/>
                <w:szCs w:val="22"/>
              </w:rPr>
              <w:lastRenderedPageBreak/>
              <w:t>Screening under Regulation 63(1)(a) of the Habitats Regulations</w:t>
            </w:r>
            <w:r w:rsidRPr="00160247">
              <w:rPr>
                <w:rFonts w:ascii="Arial" w:hAnsi="Arial" w:cs="Arial"/>
                <w:sz w:val="22"/>
                <w:szCs w:val="22"/>
              </w:rPr>
              <w:t xml:space="preserve"> –</w:t>
            </w:r>
            <w:r>
              <w:rPr>
                <w:rFonts w:ascii="Arial" w:hAnsi="Arial" w:cs="Arial"/>
                <w:sz w:val="22"/>
                <w:szCs w:val="22"/>
              </w:rPr>
              <w:t xml:space="preserve"> The </w:t>
            </w:r>
            <w:r w:rsidRPr="00160247">
              <w:rPr>
                <w:rFonts w:ascii="Arial" w:hAnsi="Arial" w:cs="Arial"/>
                <w:sz w:val="22"/>
                <w:szCs w:val="22"/>
              </w:rPr>
              <w:t xml:space="preserve">Applicant to provide </w:t>
            </w:r>
            <w:r>
              <w:rPr>
                <w:rFonts w:ascii="Arial" w:hAnsi="Arial" w:cs="Arial"/>
                <w:sz w:val="22"/>
                <w:szCs w:val="22"/>
              </w:rPr>
              <w:t>evidence so that a judgement can be made as to whether there could be any po</w:t>
            </w:r>
            <w:r w:rsidRPr="00160247">
              <w:rPr>
                <w:rFonts w:ascii="Arial" w:hAnsi="Arial" w:cs="Arial"/>
                <w:sz w:val="22"/>
                <w:szCs w:val="22"/>
              </w:rPr>
              <w:t>tential significant impacts</w:t>
            </w:r>
            <w:r>
              <w:rPr>
                <w:rFonts w:ascii="Arial" w:hAnsi="Arial" w:cs="Arial"/>
                <w:sz w:val="22"/>
                <w:szCs w:val="22"/>
              </w:rPr>
              <w:t xml:space="preserve"> of the development on the integrity of the SPA/SAC/Ramsar</w:t>
            </w:r>
            <w:r w:rsidRPr="00160247">
              <w:rPr>
                <w:rFonts w:ascii="Arial" w:hAnsi="Arial" w:cs="Arial"/>
                <w:sz w:val="22"/>
                <w:szCs w:val="22"/>
              </w:rPr>
              <w:t>.</w:t>
            </w:r>
          </w:p>
        </w:tc>
      </w:tr>
      <w:tr w:rsidR="0087471B" w:rsidRPr="00B25729" w14:paraId="1D733F5F" w14:textId="77777777" w:rsidTr="00741821">
        <w:tc>
          <w:tcPr>
            <w:tcW w:w="9608" w:type="dxa"/>
            <w:gridSpan w:val="3"/>
          </w:tcPr>
          <w:p w14:paraId="315E3EF9" w14:textId="77777777" w:rsidR="0087471B" w:rsidRDefault="0087471B" w:rsidP="0087471B">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Draft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07A2A68F" w14:textId="77777777" w:rsidR="0087471B" w:rsidRDefault="0087471B" w:rsidP="0087471B">
            <w:pPr>
              <w:spacing w:line="276" w:lineRule="auto"/>
              <w:rPr>
                <w:rFonts w:ascii="Arial" w:hAnsi="Arial" w:cs="Arial"/>
                <w:sz w:val="22"/>
                <w:szCs w:val="22"/>
              </w:rPr>
            </w:pPr>
          </w:p>
          <w:p w14:paraId="05DC7619" w14:textId="2A0E003F" w:rsidR="0087471B" w:rsidRDefault="0087471B" w:rsidP="0087471B">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87471B" w:rsidRDefault="0087471B" w:rsidP="0087471B">
            <w:pPr>
              <w:spacing w:line="276" w:lineRule="auto"/>
              <w:rPr>
                <w:rFonts w:ascii="Arial" w:hAnsi="Arial" w:cs="Arial"/>
                <w:sz w:val="22"/>
                <w:szCs w:val="22"/>
              </w:rPr>
            </w:pPr>
          </w:p>
          <w:p w14:paraId="47F952BA" w14:textId="77777777" w:rsidR="0087471B" w:rsidRDefault="0087471B" w:rsidP="0087471B">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Pr="00E7065A">
              <w:rPr>
                <w:rFonts w:ascii="Arial" w:hAnsi="Arial" w:cs="Arial"/>
                <w:b/>
                <w:sz w:val="22"/>
                <w:szCs w:val="22"/>
              </w:rPr>
              <w:t>YES</w:t>
            </w:r>
          </w:p>
          <w:p w14:paraId="42E772ED" w14:textId="77777777" w:rsidR="0087471B" w:rsidRPr="00E7065A" w:rsidRDefault="0087471B" w:rsidP="0087471B">
            <w:pPr>
              <w:spacing w:line="276" w:lineRule="auto"/>
              <w:rPr>
                <w:rFonts w:ascii="Arial" w:hAnsi="Arial" w:cs="Arial"/>
              </w:rPr>
            </w:pPr>
          </w:p>
          <w:p w14:paraId="4430C145" w14:textId="77777777" w:rsidR="0087471B" w:rsidRPr="00B25729" w:rsidRDefault="0087471B" w:rsidP="0087471B">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87471B" w:rsidRPr="00B25729" w14:paraId="2C9CC13E" w14:textId="77777777" w:rsidTr="00741821">
        <w:tc>
          <w:tcPr>
            <w:tcW w:w="9608" w:type="dxa"/>
            <w:gridSpan w:val="3"/>
            <w:tcBorders>
              <w:top w:val="single" w:sz="12" w:space="0" w:color="0083BE"/>
            </w:tcBorders>
            <w:shd w:val="clear" w:color="auto" w:fill="0083BE"/>
          </w:tcPr>
          <w:p w14:paraId="6952E80A" w14:textId="77777777" w:rsidR="0087471B" w:rsidRPr="00B25729" w:rsidRDefault="0087471B" w:rsidP="0087471B">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87471B" w:rsidRPr="00C6619F" w14:paraId="7AEC0B84" w14:textId="77777777" w:rsidTr="00741821">
        <w:tc>
          <w:tcPr>
            <w:tcW w:w="9608" w:type="dxa"/>
            <w:gridSpan w:val="3"/>
            <w:shd w:val="clear" w:color="auto" w:fill="DAE7EE"/>
          </w:tcPr>
          <w:p w14:paraId="14AE39CC" w14:textId="06EC894F" w:rsidR="0087471B" w:rsidRPr="004717F0" w:rsidRDefault="0087471B" w:rsidP="0087471B">
            <w:pPr>
              <w:spacing w:line="276" w:lineRule="auto"/>
              <w:rPr>
                <w:rFonts w:ascii="Arial" w:hAnsi="Arial" w:cs="Arial"/>
              </w:rPr>
            </w:pPr>
            <w:r>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long-term management, maintenance and funding of any solution.</w:t>
            </w:r>
          </w:p>
        </w:tc>
      </w:tr>
      <w:tr w:rsidR="0087471B" w:rsidRPr="00C6619F" w14:paraId="21D56155" w14:textId="77777777" w:rsidTr="00741821">
        <w:tc>
          <w:tcPr>
            <w:tcW w:w="9608" w:type="dxa"/>
            <w:gridSpan w:val="3"/>
          </w:tcPr>
          <w:p w14:paraId="4C82C0F0" w14:textId="5A544D53" w:rsidR="0087471B" w:rsidRPr="00DE35DC" w:rsidRDefault="0087471B" w:rsidP="0087471B">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Policy </w:t>
            </w:r>
            <w:r>
              <w:rPr>
                <w:rFonts w:ascii="Arial" w:hAnsi="Arial" w:cs="Arial"/>
                <w:sz w:val="22"/>
                <w:szCs w:val="22"/>
              </w:rPr>
              <w:t xml:space="preserve">DM24 of adopted Havant Borough Local Plan (Allocations), Policy </w:t>
            </w:r>
            <w:r w:rsidRPr="00DE35DC">
              <w:rPr>
                <w:rFonts w:ascii="Arial" w:hAnsi="Arial" w:cs="Arial"/>
                <w:sz w:val="22"/>
                <w:szCs w:val="22"/>
              </w:rPr>
              <w:t xml:space="preserve">E16 of the </w:t>
            </w:r>
            <w:r>
              <w:rPr>
                <w:rFonts w:ascii="Arial" w:hAnsi="Arial" w:cs="Arial"/>
                <w:sz w:val="22"/>
                <w:szCs w:val="22"/>
              </w:rPr>
              <w:t xml:space="preserve">Draft </w:t>
            </w:r>
            <w:r w:rsidRPr="00DE35DC">
              <w:rPr>
                <w:rFonts w:ascii="Arial" w:hAnsi="Arial" w:cs="Arial"/>
                <w:sz w:val="22"/>
                <w:szCs w:val="22"/>
              </w:rPr>
              <w:t xml:space="preserve">Havant Borough Local Plan 2036 and the </w:t>
            </w:r>
            <w:r>
              <w:rPr>
                <w:rFonts w:ascii="Arial" w:hAnsi="Arial" w:cs="Arial"/>
                <w:sz w:val="22"/>
                <w:szCs w:val="22"/>
              </w:rPr>
              <w:t>Solent Recreation Mitigation</w:t>
            </w:r>
            <w:r w:rsidRPr="00DE35DC">
              <w:rPr>
                <w:rFonts w:ascii="Arial" w:hAnsi="Arial" w:cs="Arial"/>
                <w:sz w:val="22"/>
                <w:szCs w:val="22"/>
              </w:rPr>
              <w:t xml:space="preserve"> Strategy, a permanent significant effect on the Solent SPAs due to increase in recreational disturbance as a result of the new development, is likely. As such, in order to lawfully be permitted, the development will need to include a</w:t>
            </w:r>
            <w:r>
              <w:rPr>
                <w:rFonts w:ascii="Arial" w:hAnsi="Arial" w:cs="Arial"/>
                <w:sz w:val="22"/>
                <w:szCs w:val="22"/>
              </w:rPr>
              <w:t xml:space="preserve"> package of </w:t>
            </w:r>
            <w:r w:rsidRPr="00DE35DC">
              <w:rPr>
                <w:rFonts w:ascii="Arial" w:hAnsi="Arial" w:cs="Arial"/>
                <w:sz w:val="22"/>
                <w:szCs w:val="22"/>
              </w:rPr>
              <w:t>avoidance and mitigation</w:t>
            </w:r>
            <w:r>
              <w:rPr>
                <w:rFonts w:ascii="Arial" w:hAnsi="Arial" w:cs="Arial"/>
                <w:sz w:val="22"/>
                <w:szCs w:val="22"/>
              </w:rPr>
              <w:t xml:space="preserve"> measures</w:t>
            </w:r>
            <w:r w:rsidRPr="00DE35DC">
              <w:rPr>
                <w:rFonts w:ascii="Arial" w:hAnsi="Arial" w:cs="Arial"/>
                <w:sz w:val="22"/>
                <w:szCs w:val="22"/>
              </w:rPr>
              <w:t>.</w:t>
            </w:r>
          </w:p>
          <w:p w14:paraId="4F3085F0" w14:textId="77777777" w:rsidR="0087471B" w:rsidRPr="00DE35DC" w:rsidRDefault="0087471B" w:rsidP="0087471B">
            <w:pPr>
              <w:spacing w:line="276" w:lineRule="auto"/>
              <w:rPr>
                <w:rFonts w:ascii="Arial" w:hAnsi="Arial" w:cs="Arial"/>
                <w:sz w:val="22"/>
                <w:szCs w:val="22"/>
              </w:rPr>
            </w:pPr>
          </w:p>
          <w:p w14:paraId="138F1E5C" w14:textId="6F275725" w:rsidR="0087471B" w:rsidRDefault="0087471B" w:rsidP="0087471B">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Pr>
                <w:rFonts w:ascii="Arial" w:hAnsi="Arial" w:cs="Arial"/>
                <w:sz w:val="22"/>
                <w:szCs w:val="22"/>
              </w:rPr>
              <w:t xml:space="preserve">Solent Recreation Mitigation Strategy </w:t>
            </w:r>
            <w:r w:rsidRPr="00DE35DC">
              <w:rPr>
                <w:rFonts w:ascii="Arial" w:hAnsi="Arial" w:cs="Arial"/>
                <w:sz w:val="22"/>
                <w:szCs w:val="22"/>
              </w:rPr>
              <w:t xml:space="preserve">in </w:t>
            </w:r>
            <w:r>
              <w:rPr>
                <w:rFonts w:ascii="Arial" w:hAnsi="Arial" w:cs="Arial"/>
                <w:sz w:val="22"/>
                <w:szCs w:val="22"/>
              </w:rPr>
              <w:t>February</w:t>
            </w:r>
            <w:r w:rsidRPr="00DE35DC">
              <w:rPr>
                <w:rFonts w:ascii="Arial" w:hAnsi="Arial" w:cs="Arial"/>
                <w:sz w:val="22"/>
                <w:szCs w:val="22"/>
              </w:rPr>
              <w:t xml:space="preserve"> 201</w:t>
            </w:r>
            <w:r>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Pr>
                <w:rFonts w:ascii="Arial" w:hAnsi="Arial" w:cs="Arial"/>
                <w:sz w:val="22"/>
                <w:szCs w:val="22"/>
              </w:rPr>
              <w:t xml:space="preserve"> This strategy represents a partnership approach to the issue which has been endorsed by Natural England.</w:t>
            </w:r>
          </w:p>
          <w:p w14:paraId="748C5E8D" w14:textId="77777777" w:rsidR="0087471B" w:rsidRDefault="0087471B" w:rsidP="0087471B">
            <w:pPr>
              <w:spacing w:line="276" w:lineRule="auto"/>
              <w:rPr>
                <w:rFonts w:ascii="Arial" w:hAnsi="Arial" w:cs="Arial"/>
                <w:sz w:val="22"/>
                <w:szCs w:val="22"/>
              </w:rPr>
            </w:pPr>
          </w:p>
          <w:p w14:paraId="48142ABA" w14:textId="77777777" w:rsidR="0087471B" w:rsidRDefault="0087471B" w:rsidP="0087471B">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87471B" w:rsidRPr="00795671" w:rsidRDefault="0087471B" w:rsidP="0087471B">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589E8C97" w:rsidR="0087471B" w:rsidRPr="00DE35DC" w:rsidRDefault="0087471B" w:rsidP="0087471B">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69.5pt;height:185.25pt" o:ole="">
                  <v:imagedata r:id="rId7" o:title=""/>
                </v:shape>
                <o:OLEObject Type="Embed" ProgID="Excel.Sheet.12" ShapeID="_x0000_i1032" DrawAspect="Content" ObjectID="_1598075419" r:id="rId8"/>
              </w:object>
            </w:r>
          </w:p>
          <w:p w14:paraId="220ACB12" w14:textId="77777777" w:rsidR="0087471B" w:rsidRDefault="0087471B" w:rsidP="0087471B">
            <w:pPr>
              <w:spacing w:line="276" w:lineRule="auto"/>
              <w:rPr>
                <w:rFonts w:ascii="Arial" w:hAnsi="Arial" w:cs="Arial"/>
                <w:sz w:val="22"/>
                <w:szCs w:val="22"/>
              </w:rPr>
            </w:pPr>
          </w:p>
          <w:p w14:paraId="131D435D" w14:textId="225CE0C9" w:rsidR="0087471B" w:rsidRPr="00DE35DC" w:rsidRDefault="0087471B" w:rsidP="0087471B">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87471B" w:rsidRPr="00DE35DC" w:rsidRDefault="0087471B" w:rsidP="0087471B">
            <w:pPr>
              <w:spacing w:line="276" w:lineRule="auto"/>
              <w:rPr>
                <w:rFonts w:ascii="Arial" w:hAnsi="Arial" w:cs="Arial"/>
                <w:sz w:val="22"/>
                <w:szCs w:val="22"/>
              </w:rPr>
            </w:pPr>
          </w:p>
          <w:p w14:paraId="2E24127E" w14:textId="45AE830B" w:rsidR="0087471B" w:rsidRPr="00DE35DC" w:rsidRDefault="0087471B" w:rsidP="0087471B">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87471B" w:rsidRDefault="0087471B" w:rsidP="0087471B">
            <w:pPr>
              <w:spacing w:line="276" w:lineRule="auto"/>
              <w:rPr>
                <w:rFonts w:ascii="Arial" w:hAnsi="Arial" w:cs="Arial"/>
                <w:sz w:val="22"/>
                <w:szCs w:val="22"/>
              </w:rPr>
            </w:pPr>
          </w:p>
          <w:p w14:paraId="3EF6EC55" w14:textId="5884EB6A" w:rsidR="0087471B" w:rsidRPr="00CC2D8F" w:rsidRDefault="0087471B" w:rsidP="0087471B">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bookmarkStart w:id="1" w:name="_GoBack"/>
        <w:bookmarkEnd w:id="1"/>
      </w:tr>
      <w:tr w:rsidR="0087471B" w:rsidRPr="00B25729" w14:paraId="334F0006" w14:textId="77777777" w:rsidTr="00741821">
        <w:tc>
          <w:tcPr>
            <w:tcW w:w="9608" w:type="dxa"/>
            <w:gridSpan w:val="3"/>
            <w:tcBorders>
              <w:top w:val="single" w:sz="12" w:space="0" w:color="0083BE"/>
            </w:tcBorders>
            <w:shd w:val="clear" w:color="auto" w:fill="0083BE"/>
          </w:tcPr>
          <w:p w14:paraId="1203B54D" w14:textId="77777777" w:rsidR="0087471B" w:rsidRPr="00B25729" w:rsidRDefault="0087471B" w:rsidP="0087471B">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87471B" w:rsidRPr="00C6619F" w14:paraId="525874DE" w14:textId="77777777" w:rsidTr="00741821">
        <w:tc>
          <w:tcPr>
            <w:tcW w:w="9608" w:type="dxa"/>
            <w:gridSpan w:val="3"/>
          </w:tcPr>
          <w:p w14:paraId="315F3B54" w14:textId="0505B7A0" w:rsidR="0087471B" w:rsidRPr="001758E5" w:rsidRDefault="0087471B" w:rsidP="0087471B">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87471B" w:rsidRPr="001758E5" w:rsidRDefault="0087471B" w:rsidP="0087471B">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87471B" w:rsidRPr="00B25729" w:rsidRDefault="0087471B" w:rsidP="0087471B">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87471B" w:rsidRPr="00C6619F" w14:paraId="5368D2B8" w14:textId="77777777" w:rsidTr="00741821">
        <w:tc>
          <w:tcPr>
            <w:tcW w:w="9608" w:type="dxa"/>
            <w:gridSpan w:val="3"/>
            <w:shd w:val="clear" w:color="auto" w:fill="DAE7EE"/>
          </w:tcPr>
          <w:p w14:paraId="26883BBF" w14:textId="77777777" w:rsidR="0087471B" w:rsidRPr="00AB55E3" w:rsidRDefault="0087471B" w:rsidP="0087471B">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87471B" w:rsidRPr="00C6619F" w14:paraId="6C967290" w14:textId="77777777" w:rsidTr="00741821">
        <w:tc>
          <w:tcPr>
            <w:tcW w:w="9608" w:type="dxa"/>
            <w:gridSpan w:val="3"/>
            <w:tcBorders>
              <w:bottom w:val="single" w:sz="12" w:space="0" w:color="0083BE"/>
            </w:tcBorders>
          </w:tcPr>
          <w:p w14:paraId="7768CFDB" w14:textId="77777777" w:rsidR="0087471B" w:rsidRDefault="0087471B" w:rsidP="0087471B">
            <w:pPr>
              <w:spacing w:line="276" w:lineRule="auto"/>
              <w:rPr>
                <w:rFonts w:ascii="Arial" w:hAnsi="Arial" w:cs="Arial"/>
              </w:rPr>
            </w:pPr>
            <w:r>
              <w:rPr>
                <w:rFonts w:ascii="Arial" w:hAnsi="Arial" w:cs="Arial"/>
                <w:sz w:val="22"/>
                <w:szCs w:val="22"/>
              </w:rPr>
              <w:t>Summary of Natural England’s comments:</w:t>
            </w:r>
          </w:p>
          <w:p w14:paraId="0AFAFDCC" w14:textId="77777777" w:rsidR="0087471B" w:rsidRDefault="0087471B" w:rsidP="0087471B">
            <w:pPr>
              <w:spacing w:line="276" w:lineRule="auto"/>
              <w:rPr>
                <w:rFonts w:ascii="Arial" w:hAnsi="Arial" w:cs="Arial"/>
              </w:rPr>
            </w:pPr>
          </w:p>
          <w:p w14:paraId="59E72AB0" w14:textId="77777777" w:rsidR="0087471B" w:rsidRDefault="0087471B" w:rsidP="0087471B">
            <w:pPr>
              <w:spacing w:line="276" w:lineRule="auto"/>
              <w:rPr>
                <w:rFonts w:ascii="Arial" w:hAnsi="Arial" w:cs="Arial"/>
              </w:rPr>
            </w:pPr>
          </w:p>
          <w:p w14:paraId="145D88E4" w14:textId="77777777" w:rsidR="0087471B" w:rsidRDefault="0087471B" w:rsidP="0087471B">
            <w:pPr>
              <w:spacing w:line="276" w:lineRule="auto"/>
              <w:rPr>
                <w:rFonts w:ascii="Arial" w:hAnsi="Arial" w:cs="Arial"/>
              </w:rPr>
            </w:pPr>
          </w:p>
          <w:p w14:paraId="63595C55" w14:textId="77777777" w:rsidR="0087471B" w:rsidRDefault="0087471B" w:rsidP="0087471B">
            <w:pPr>
              <w:spacing w:line="276" w:lineRule="auto"/>
              <w:rPr>
                <w:rFonts w:ascii="Arial" w:hAnsi="Arial" w:cs="Arial"/>
              </w:rPr>
            </w:pPr>
          </w:p>
          <w:p w14:paraId="763809FC" w14:textId="77777777" w:rsidR="0087471B" w:rsidRDefault="0087471B" w:rsidP="0087471B">
            <w:pPr>
              <w:spacing w:line="276" w:lineRule="auto"/>
              <w:rPr>
                <w:rFonts w:ascii="Arial" w:hAnsi="Arial" w:cs="Arial"/>
              </w:rPr>
            </w:pPr>
          </w:p>
          <w:p w14:paraId="5EE3F1F8" w14:textId="77777777" w:rsidR="0087471B" w:rsidRDefault="0087471B" w:rsidP="0087471B">
            <w:pPr>
              <w:spacing w:line="276" w:lineRule="auto"/>
              <w:rPr>
                <w:rFonts w:ascii="Arial" w:hAnsi="Arial" w:cs="Arial"/>
              </w:rPr>
            </w:pPr>
          </w:p>
          <w:p w14:paraId="69C6A6CF" w14:textId="77777777" w:rsidR="0087471B" w:rsidRDefault="0087471B" w:rsidP="0087471B">
            <w:pPr>
              <w:spacing w:line="276" w:lineRule="auto"/>
              <w:rPr>
                <w:rFonts w:ascii="Arial" w:hAnsi="Arial" w:cs="Arial"/>
              </w:rPr>
            </w:pPr>
          </w:p>
          <w:p w14:paraId="04FA4CBD" w14:textId="77777777" w:rsidR="0087471B" w:rsidRDefault="0087471B" w:rsidP="0087471B">
            <w:pPr>
              <w:spacing w:line="276" w:lineRule="auto"/>
              <w:rPr>
                <w:rFonts w:ascii="Arial" w:hAnsi="Arial" w:cs="Arial"/>
              </w:rPr>
            </w:pPr>
          </w:p>
          <w:p w14:paraId="115E939A" w14:textId="77777777" w:rsidR="0087471B" w:rsidRDefault="0087471B" w:rsidP="0087471B">
            <w:pPr>
              <w:spacing w:line="276" w:lineRule="auto"/>
              <w:rPr>
                <w:rFonts w:ascii="Arial" w:hAnsi="Arial" w:cs="Arial"/>
              </w:rPr>
            </w:pPr>
          </w:p>
          <w:p w14:paraId="74514379" w14:textId="77777777" w:rsidR="0087471B" w:rsidRPr="00AB55E3" w:rsidRDefault="0087471B" w:rsidP="0087471B">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7471B"/>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87471B"/>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6511</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McMurray, Rachael</cp:lastModifiedBy>
  <cp:revision>2</cp:revision>
  <cp:lastPrinted>2014-02-18T14:51:00Z</cp:lastPrinted>
  <dcterms:created xsi:type="dcterms:W3CDTF">2018-09-10T08:04:00Z</dcterms:created>
  <dcterms:modified xsi:type="dcterms:W3CDTF">2018-09-10T08:04:00Z</dcterms:modified>
</cp:coreProperties>
</file>