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B86027" w14:textId="0F8CD539" w:rsidR="00896D8C" w:rsidRPr="00CB791F" w:rsidRDefault="00874337">
      <w:r>
        <w:rPr>
          <w:noProof/>
        </w:rPr>
        <w:drawing>
          <wp:anchor distT="0" distB="0" distL="114300" distR="114300" simplePos="0" relativeHeight="251658752" behindDoc="1" locked="0" layoutInCell="1" allowOverlap="1" wp14:anchorId="4521593D" wp14:editId="081156BC">
            <wp:simplePos x="0" y="0"/>
            <wp:positionH relativeFrom="column">
              <wp:posOffset>-1143000</wp:posOffset>
            </wp:positionH>
            <wp:positionV relativeFrom="paragraph">
              <wp:posOffset>0</wp:posOffset>
            </wp:positionV>
            <wp:extent cx="7484110" cy="1397635"/>
            <wp:effectExtent l="0" t="0" r="254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 SA Letterhead 2016 HR.jpg"/>
                    <pic:cNvPicPr/>
                  </pic:nvPicPr>
                  <pic:blipFill>
                    <a:blip r:embed="rId7">
                      <a:extLst>
                        <a:ext uri="{28A0092B-C50C-407E-A947-70E740481C1C}">
                          <a14:useLocalDpi xmlns:a14="http://schemas.microsoft.com/office/drawing/2010/main" val="0"/>
                        </a:ext>
                      </a:extLst>
                    </a:blip>
                    <a:stretch>
                      <a:fillRect/>
                    </a:stretch>
                  </pic:blipFill>
                  <pic:spPr>
                    <a:xfrm>
                      <a:off x="0" y="0"/>
                      <a:ext cx="7484110" cy="1397635"/>
                    </a:xfrm>
                    <a:prstGeom prst="rect">
                      <a:avLst/>
                    </a:prstGeom>
                  </pic:spPr>
                </pic:pic>
              </a:graphicData>
            </a:graphic>
            <wp14:sizeRelH relativeFrom="page">
              <wp14:pctWidth>0</wp14:pctWidth>
            </wp14:sizeRelH>
            <wp14:sizeRelV relativeFrom="page">
              <wp14:pctHeight>0</wp14:pctHeight>
            </wp14:sizeRelV>
          </wp:anchor>
        </w:drawing>
      </w:r>
    </w:p>
    <w:p w14:paraId="664D7F20" w14:textId="77777777" w:rsidR="004E433B" w:rsidRPr="00CB791F" w:rsidRDefault="004E433B"/>
    <w:p w14:paraId="46534F58" w14:textId="77777777" w:rsidR="004E433B" w:rsidRPr="00CB791F" w:rsidRDefault="004E433B"/>
    <w:p w14:paraId="4299771A" w14:textId="6F0A79F2" w:rsidR="00CB791F" w:rsidRPr="00CB791F" w:rsidRDefault="00CB791F" w:rsidP="00CB791F">
      <w:pPr>
        <w:tabs>
          <w:tab w:val="left" w:pos="6804"/>
          <w:tab w:val="left" w:pos="7371"/>
        </w:tabs>
        <w:ind w:left="-851" w:right="-1623"/>
        <w:rPr>
          <w:rFonts w:asciiTheme="majorHAnsi" w:hAnsiTheme="majorHAnsi"/>
          <w:b/>
        </w:rPr>
      </w:pPr>
      <w:r w:rsidRPr="00CB791F">
        <w:rPr>
          <w:rFonts w:asciiTheme="majorHAnsi" w:hAnsiTheme="majorHAnsi"/>
        </w:rPr>
        <w:t>James Belbin</w:t>
      </w:r>
      <w:r w:rsidRPr="00CB791F">
        <w:rPr>
          <w:rFonts w:asciiTheme="majorHAnsi" w:hAnsiTheme="majorHAnsi"/>
        </w:rPr>
        <w:tab/>
      </w:r>
      <w:r w:rsidRPr="00CB791F">
        <w:rPr>
          <w:rFonts w:asciiTheme="majorHAnsi" w:hAnsiTheme="majorHAnsi"/>
          <w:b/>
          <w:sz w:val="20"/>
          <w:szCs w:val="20"/>
        </w:rPr>
        <w:t>Date:</w:t>
      </w:r>
      <w:r w:rsidRPr="00CB791F">
        <w:rPr>
          <w:rFonts w:asciiTheme="majorHAnsi" w:hAnsiTheme="majorHAnsi"/>
        </w:rPr>
        <w:tab/>
      </w:r>
      <w:r w:rsidR="00B8009E">
        <w:rPr>
          <w:rFonts w:asciiTheme="majorHAnsi" w:hAnsiTheme="majorHAnsi"/>
        </w:rPr>
        <w:t>18</w:t>
      </w:r>
      <w:r w:rsidRPr="00CB791F">
        <w:rPr>
          <w:rFonts w:asciiTheme="majorHAnsi" w:hAnsiTheme="majorHAnsi"/>
        </w:rPr>
        <w:t xml:space="preserve"> December 2019</w:t>
      </w:r>
      <w:r w:rsidRPr="00CB791F">
        <w:rPr>
          <w:rFonts w:asciiTheme="majorHAnsi" w:hAnsiTheme="majorHAnsi"/>
          <w:b/>
        </w:rPr>
        <w:t xml:space="preserve"> </w:t>
      </w:r>
    </w:p>
    <w:p w14:paraId="6BE5A567" w14:textId="77777777" w:rsidR="00CB791F" w:rsidRPr="00CB791F" w:rsidRDefault="00CB791F" w:rsidP="00CB791F">
      <w:pPr>
        <w:tabs>
          <w:tab w:val="left" w:pos="7371"/>
        </w:tabs>
        <w:ind w:left="-851" w:right="-914"/>
        <w:rPr>
          <w:rFonts w:asciiTheme="majorHAnsi" w:hAnsiTheme="majorHAnsi"/>
        </w:rPr>
      </w:pPr>
      <w:r w:rsidRPr="00CB791F">
        <w:rPr>
          <w:rFonts w:asciiTheme="majorHAnsi" w:hAnsiTheme="majorHAnsi"/>
        </w:rPr>
        <w:t>Hargreaves Property</w:t>
      </w:r>
    </w:p>
    <w:p w14:paraId="668C3EE6" w14:textId="124D88C2" w:rsidR="00CB791F" w:rsidRPr="00CB791F" w:rsidRDefault="00CB791F" w:rsidP="00874337">
      <w:pPr>
        <w:tabs>
          <w:tab w:val="left" w:pos="6804"/>
          <w:tab w:val="left" w:pos="7371"/>
        </w:tabs>
        <w:ind w:left="-851" w:right="-914"/>
        <w:rPr>
          <w:rFonts w:asciiTheme="majorHAnsi" w:hAnsiTheme="majorHAnsi"/>
        </w:rPr>
      </w:pPr>
      <w:r w:rsidRPr="00CB791F">
        <w:rPr>
          <w:rFonts w:asciiTheme="majorHAnsi" w:hAnsiTheme="majorHAnsi"/>
        </w:rPr>
        <w:t>Rustington House</w:t>
      </w:r>
      <w:r w:rsidR="00874337">
        <w:rPr>
          <w:rFonts w:asciiTheme="majorHAnsi" w:hAnsiTheme="majorHAnsi"/>
        </w:rPr>
        <w:tab/>
      </w:r>
      <w:r w:rsidR="00874337" w:rsidRPr="00CB791F">
        <w:rPr>
          <w:rFonts w:asciiTheme="majorHAnsi" w:hAnsiTheme="majorHAnsi"/>
          <w:b/>
          <w:sz w:val="20"/>
          <w:szCs w:val="20"/>
        </w:rPr>
        <w:t>Ref:</w:t>
      </w:r>
      <w:r w:rsidR="00874337" w:rsidRPr="00CB791F">
        <w:rPr>
          <w:rFonts w:asciiTheme="majorHAnsi" w:hAnsiTheme="majorHAnsi"/>
          <w:b/>
          <w:sz w:val="20"/>
          <w:szCs w:val="20"/>
        </w:rPr>
        <w:tab/>
      </w:r>
      <w:r w:rsidR="00874337" w:rsidRPr="00CB791F">
        <w:rPr>
          <w:rFonts w:asciiTheme="majorHAnsi" w:hAnsiTheme="majorHAnsi"/>
          <w:sz w:val="22"/>
          <w:szCs w:val="22"/>
        </w:rPr>
        <w:t>AC/MS</w:t>
      </w:r>
    </w:p>
    <w:p w14:paraId="1A6660B9" w14:textId="630F2478" w:rsidR="00CB791F" w:rsidRPr="00CB791F" w:rsidRDefault="00CB791F" w:rsidP="00CB791F">
      <w:pPr>
        <w:tabs>
          <w:tab w:val="left" w:pos="6804"/>
          <w:tab w:val="left" w:pos="7371"/>
        </w:tabs>
        <w:ind w:left="-851" w:right="-914"/>
        <w:rPr>
          <w:rFonts w:asciiTheme="majorHAnsi" w:hAnsiTheme="majorHAnsi"/>
          <w:b/>
        </w:rPr>
      </w:pPr>
      <w:proofErr w:type="spellStart"/>
      <w:r w:rsidRPr="00CB791F">
        <w:rPr>
          <w:rFonts w:asciiTheme="majorHAnsi" w:hAnsiTheme="majorHAnsi"/>
        </w:rPr>
        <w:t>Worthing</w:t>
      </w:r>
      <w:proofErr w:type="spellEnd"/>
      <w:r w:rsidRPr="00CB791F">
        <w:rPr>
          <w:rFonts w:asciiTheme="majorHAnsi" w:hAnsiTheme="majorHAnsi"/>
        </w:rPr>
        <w:t xml:space="preserve"> Road</w:t>
      </w:r>
      <w:r w:rsidRPr="00CB791F">
        <w:rPr>
          <w:rFonts w:asciiTheme="majorHAnsi" w:hAnsiTheme="majorHAnsi"/>
        </w:rPr>
        <w:tab/>
      </w:r>
    </w:p>
    <w:p w14:paraId="7D12C276" w14:textId="7CCC81C1" w:rsidR="00CB791F" w:rsidRPr="00CB791F" w:rsidRDefault="00CB791F" w:rsidP="00874337">
      <w:pPr>
        <w:tabs>
          <w:tab w:val="left" w:pos="6804"/>
          <w:tab w:val="left" w:pos="7371"/>
        </w:tabs>
        <w:ind w:left="-851" w:right="-1339"/>
        <w:rPr>
          <w:rFonts w:asciiTheme="majorHAnsi" w:hAnsiTheme="majorHAnsi"/>
        </w:rPr>
      </w:pPr>
      <w:r w:rsidRPr="00CB791F">
        <w:rPr>
          <w:rFonts w:asciiTheme="majorHAnsi" w:hAnsiTheme="majorHAnsi"/>
        </w:rPr>
        <w:t>Rustington</w:t>
      </w:r>
      <w:r w:rsidR="00874337">
        <w:rPr>
          <w:rFonts w:asciiTheme="majorHAnsi" w:hAnsiTheme="majorHAnsi"/>
        </w:rPr>
        <w:tab/>
      </w:r>
      <w:r w:rsidR="00874337" w:rsidRPr="00CB791F">
        <w:rPr>
          <w:rFonts w:asciiTheme="majorHAnsi" w:hAnsiTheme="majorHAnsi"/>
          <w:b/>
          <w:sz w:val="20"/>
          <w:szCs w:val="20"/>
        </w:rPr>
        <w:t>Email</w:t>
      </w:r>
      <w:r w:rsidR="00874337" w:rsidRPr="00CB791F">
        <w:rPr>
          <w:rFonts w:asciiTheme="majorHAnsi" w:hAnsiTheme="majorHAnsi"/>
          <w:b/>
        </w:rPr>
        <w:t xml:space="preserve">: </w:t>
      </w:r>
      <w:hyperlink r:id="rId8" w:history="1">
        <w:r w:rsidR="00874337" w:rsidRPr="00CB791F">
          <w:rPr>
            <w:rStyle w:val="Hyperlink"/>
            <w:rFonts w:asciiTheme="majorHAnsi" w:hAnsiTheme="majorHAnsi"/>
            <w:b/>
            <w:sz w:val="18"/>
            <w:szCs w:val="18"/>
          </w:rPr>
          <w:t>ac@stockfordanderson.com</w:t>
        </w:r>
      </w:hyperlink>
    </w:p>
    <w:p w14:paraId="05874D71" w14:textId="5F9F0C61" w:rsidR="00CB791F" w:rsidRPr="00CB791F" w:rsidRDefault="00CB791F" w:rsidP="00CB791F">
      <w:pPr>
        <w:tabs>
          <w:tab w:val="left" w:pos="6804"/>
          <w:tab w:val="left" w:pos="7371"/>
        </w:tabs>
        <w:ind w:left="-851" w:right="-1623"/>
        <w:rPr>
          <w:rFonts w:asciiTheme="majorHAnsi" w:hAnsiTheme="majorHAnsi"/>
          <w:b/>
          <w:sz w:val="18"/>
          <w:szCs w:val="18"/>
        </w:rPr>
      </w:pPr>
      <w:r w:rsidRPr="00CB791F">
        <w:rPr>
          <w:rFonts w:asciiTheme="majorHAnsi" w:hAnsiTheme="majorHAnsi"/>
        </w:rPr>
        <w:t>West Sussex</w:t>
      </w:r>
      <w:r w:rsidRPr="00CB791F">
        <w:rPr>
          <w:rFonts w:asciiTheme="majorHAnsi" w:hAnsiTheme="majorHAnsi"/>
        </w:rPr>
        <w:tab/>
      </w:r>
      <w:r w:rsidRPr="00CB791F">
        <w:rPr>
          <w:rFonts w:asciiTheme="majorHAnsi" w:hAnsiTheme="majorHAnsi"/>
          <w:b/>
          <w:sz w:val="18"/>
          <w:szCs w:val="18"/>
        </w:rPr>
        <w:t xml:space="preserve"> </w:t>
      </w:r>
    </w:p>
    <w:p w14:paraId="0517BC70" w14:textId="3A76B21E" w:rsidR="004E433B" w:rsidRPr="00CB791F" w:rsidRDefault="00CB791F" w:rsidP="00CB791F">
      <w:pPr>
        <w:ind w:left="-851" w:right="-914"/>
        <w:rPr>
          <w:rFonts w:asciiTheme="majorHAnsi" w:hAnsiTheme="majorHAnsi"/>
        </w:rPr>
      </w:pPr>
      <w:r w:rsidRPr="00CB791F">
        <w:rPr>
          <w:rFonts w:asciiTheme="majorHAnsi" w:hAnsiTheme="majorHAnsi"/>
        </w:rPr>
        <w:t>BN16 3PS</w:t>
      </w:r>
    </w:p>
    <w:p w14:paraId="3928D97F" w14:textId="3723C562" w:rsidR="00CB791F" w:rsidRDefault="00CB791F"/>
    <w:p w14:paraId="72580E60" w14:textId="77777777" w:rsidR="00CB791F" w:rsidRPr="00CB791F" w:rsidRDefault="00CB791F"/>
    <w:p w14:paraId="167EC800" w14:textId="77777777" w:rsidR="00CB791F" w:rsidRPr="00874337" w:rsidRDefault="00CB791F" w:rsidP="00CB791F">
      <w:pPr>
        <w:ind w:left="-851" w:right="-772"/>
        <w:jc w:val="both"/>
        <w:rPr>
          <w:rFonts w:asciiTheme="majorHAnsi" w:hAnsiTheme="majorHAnsi"/>
          <w:bCs/>
        </w:rPr>
      </w:pPr>
      <w:r w:rsidRPr="00874337">
        <w:rPr>
          <w:rFonts w:asciiTheme="majorHAnsi" w:hAnsiTheme="majorHAnsi"/>
          <w:bCs/>
        </w:rPr>
        <w:t>Dear James</w:t>
      </w:r>
    </w:p>
    <w:p w14:paraId="7A28A333" w14:textId="77777777" w:rsidR="00986EE9" w:rsidRDefault="00986EE9" w:rsidP="00CB791F">
      <w:pPr>
        <w:ind w:left="-851" w:right="-772"/>
        <w:jc w:val="both"/>
        <w:rPr>
          <w:rFonts w:asciiTheme="majorHAnsi" w:hAnsiTheme="majorHAnsi"/>
          <w:bCs/>
        </w:rPr>
      </w:pPr>
    </w:p>
    <w:p w14:paraId="18CB65E5" w14:textId="338200B1" w:rsidR="00CB791F" w:rsidRDefault="005B6724" w:rsidP="00CB791F">
      <w:pPr>
        <w:ind w:left="-851" w:right="-772"/>
        <w:jc w:val="both"/>
        <w:rPr>
          <w:rFonts w:asciiTheme="majorHAnsi" w:hAnsiTheme="majorHAnsi"/>
          <w:bCs/>
        </w:rPr>
      </w:pPr>
      <w:r>
        <w:rPr>
          <w:rFonts w:asciiTheme="majorHAnsi" w:hAnsiTheme="majorHAnsi"/>
          <w:bCs/>
        </w:rPr>
        <w:t>Waterloo Park</w:t>
      </w:r>
      <w:r w:rsidR="0050008B">
        <w:rPr>
          <w:rFonts w:asciiTheme="majorHAnsi" w:hAnsiTheme="majorHAnsi"/>
          <w:bCs/>
        </w:rPr>
        <w:t xml:space="preserve">, Waterlooville:  Marketing </w:t>
      </w:r>
      <w:r>
        <w:rPr>
          <w:rFonts w:asciiTheme="majorHAnsi" w:hAnsiTheme="majorHAnsi"/>
          <w:bCs/>
        </w:rPr>
        <w:t>Note</w:t>
      </w:r>
    </w:p>
    <w:p w14:paraId="0540E6FA" w14:textId="77777777" w:rsidR="0050008B" w:rsidRPr="00874337" w:rsidRDefault="0050008B" w:rsidP="00CB791F">
      <w:pPr>
        <w:ind w:left="-851" w:right="-772"/>
        <w:jc w:val="both"/>
        <w:rPr>
          <w:rFonts w:asciiTheme="majorHAnsi" w:hAnsiTheme="majorHAnsi"/>
          <w:bCs/>
        </w:rPr>
      </w:pPr>
    </w:p>
    <w:p w14:paraId="4E10B704" w14:textId="19AD35D8" w:rsidR="00CB791F" w:rsidRPr="00874337" w:rsidRDefault="00CB791F" w:rsidP="00CB791F">
      <w:pPr>
        <w:ind w:left="-851" w:right="-772"/>
        <w:jc w:val="both"/>
        <w:rPr>
          <w:rFonts w:asciiTheme="majorHAnsi" w:hAnsiTheme="majorHAnsi"/>
          <w:bCs/>
        </w:rPr>
      </w:pPr>
      <w:r w:rsidRPr="00874337">
        <w:rPr>
          <w:rFonts w:asciiTheme="majorHAnsi" w:hAnsiTheme="majorHAnsi"/>
          <w:bCs/>
        </w:rPr>
        <w:t xml:space="preserve">Further to your request, we write to set out details of the retail and leisure marketing that has been undertaken at Waterloo Park.   </w:t>
      </w:r>
      <w:r w:rsidR="0050008B">
        <w:rPr>
          <w:rFonts w:asciiTheme="majorHAnsi" w:hAnsiTheme="majorHAnsi"/>
          <w:bCs/>
        </w:rPr>
        <w:t>Furthermore, we explain why</w:t>
      </w:r>
      <w:r w:rsidRPr="00874337">
        <w:rPr>
          <w:rFonts w:asciiTheme="majorHAnsi" w:hAnsiTheme="majorHAnsi"/>
          <w:bCs/>
        </w:rPr>
        <w:t xml:space="preserve"> we believe it is appropriate to seek an outline planning permission that targets a wider range of uses across the site.  </w:t>
      </w:r>
    </w:p>
    <w:p w14:paraId="556C4A6F" w14:textId="77777777" w:rsidR="0050008B" w:rsidRPr="00A4310E" w:rsidRDefault="0050008B" w:rsidP="00A4310E">
      <w:pPr>
        <w:ind w:right="-772"/>
        <w:jc w:val="both"/>
        <w:rPr>
          <w:rFonts w:asciiTheme="majorHAnsi" w:hAnsiTheme="majorHAnsi"/>
          <w:bCs/>
          <w:i/>
        </w:rPr>
      </w:pPr>
    </w:p>
    <w:p w14:paraId="199AE12C" w14:textId="53C7BC52" w:rsidR="00CB791F" w:rsidRPr="00874337" w:rsidRDefault="00CB791F" w:rsidP="00CB791F">
      <w:pPr>
        <w:ind w:left="-851" w:right="-772"/>
        <w:jc w:val="both"/>
        <w:rPr>
          <w:rFonts w:asciiTheme="majorHAnsi" w:hAnsiTheme="majorHAnsi"/>
          <w:bCs/>
        </w:rPr>
      </w:pPr>
      <w:r w:rsidRPr="00874337">
        <w:rPr>
          <w:rFonts w:asciiTheme="majorHAnsi" w:hAnsiTheme="majorHAnsi"/>
          <w:bCs/>
        </w:rPr>
        <w:t xml:space="preserve">By way of background and to provide some context, Stockford Anderson, was formally instructed in early May 2017 to market the scheme on Hargreaves behalf.  </w:t>
      </w:r>
      <w:r w:rsidR="008C6570">
        <w:rPr>
          <w:rFonts w:asciiTheme="majorHAnsi" w:hAnsiTheme="majorHAnsi"/>
          <w:bCs/>
        </w:rPr>
        <w:t xml:space="preserve">Stockford Anderson are a national Out of Town Retail and Leisure property consultancy, with offices in both London and Liverpool.  We act for </w:t>
      </w:r>
      <w:r w:rsidR="005B6724">
        <w:rPr>
          <w:rFonts w:asciiTheme="majorHAnsi" w:hAnsiTheme="majorHAnsi"/>
          <w:bCs/>
        </w:rPr>
        <w:t>L</w:t>
      </w:r>
      <w:r w:rsidR="008C6570">
        <w:rPr>
          <w:rFonts w:asciiTheme="majorHAnsi" w:hAnsiTheme="majorHAnsi"/>
          <w:bCs/>
        </w:rPr>
        <w:t xml:space="preserve">andlords and </w:t>
      </w:r>
      <w:r w:rsidR="005B6724">
        <w:rPr>
          <w:rFonts w:asciiTheme="majorHAnsi" w:hAnsiTheme="majorHAnsi"/>
          <w:bCs/>
        </w:rPr>
        <w:t>D</w:t>
      </w:r>
      <w:r w:rsidR="008C6570">
        <w:rPr>
          <w:rFonts w:asciiTheme="majorHAnsi" w:hAnsiTheme="majorHAnsi"/>
          <w:bCs/>
        </w:rPr>
        <w:t xml:space="preserve">evelopers together with Out of Town Retailers, advising on their acquisition programmes and portfolio management.  </w:t>
      </w:r>
      <w:r w:rsidRPr="00874337">
        <w:rPr>
          <w:rFonts w:asciiTheme="majorHAnsi" w:hAnsiTheme="majorHAnsi"/>
          <w:bCs/>
        </w:rPr>
        <w:t xml:space="preserve">As a retail and leisure agency our </w:t>
      </w:r>
      <w:r w:rsidR="0009144D">
        <w:rPr>
          <w:rFonts w:asciiTheme="majorHAnsi" w:hAnsiTheme="majorHAnsi"/>
          <w:bCs/>
        </w:rPr>
        <w:t>instructions</w:t>
      </w:r>
      <w:r w:rsidR="0050008B" w:rsidRPr="00874337">
        <w:rPr>
          <w:rFonts w:asciiTheme="majorHAnsi" w:hAnsiTheme="majorHAnsi"/>
          <w:bCs/>
        </w:rPr>
        <w:t xml:space="preserve"> </w:t>
      </w:r>
      <w:r w:rsidRPr="00874337">
        <w:rPr>
          <w:rFonts w:asciiTheme="majorHAnsi" w:hAnsiTheme="majorHAnsi"/>
          <w:bCs/>
        </w:rPr>
        <w:t xml:space="preserve">were to use our extensive knowledge and expertise in these sectors to identify suitable tenants for the proposed Waterloo Park retail and leisure development. </w:t>
      </w:r>
      <w:r w:rsidR="00A4310E">
        <w:rPr>
          <w:rFonts w:asciiTheme="majorHAnsi" w:hAnsiTheme="majorHAnsi"/>
          <w:bCs/>
        </w:rPr>
        <w:t xml:space="preserve"> We include within Appendix </w:t>
      </w:r>
      <w:r w:rsidR="00293372">
        <w:rPr>
          <w:rFonts w:asciiTheme="majorHAnsi" w:hAnsiTheme="majorHAnsi"/>
          <w:bCs/>
        </w:rPr>
        <w:t>One</w:t>
      </w:r>
      <w:r w:rsidR="00A4310E">
        <w:rPr>
          <w:rFonts w:asciiTheme="majorHAnsi" w:hAnsiTheme="majorHAnsi"/>
          <w:bCs/>
        </w:rPr>
        <w:t xml:space="preserve"> a copy of our Company Brochure for reference.  </w:t>
      </w:r>
    </w:p>
    <w:p w14:paraId="65BD03AA" w14:textId="77777777" w:rsidR="00CB791F" w:rsidRPr="00874337" w:rsidRDefault="00CB791F" w:rsidP="00CB791F">
      <w:pPr>
        <w:ind w:left="-851" w:right="-772"/>
        <w:jc w:val="both"/>
        <w:rPr>
          <w:rFonts w:asciiTheme="majorHAnsi" w:hAnsiTheme="majorHAnsi"/>
          <w:bCs/>
        </w:rPr>
      </w:pPr>
    </w:p>
    <w:p w14:paraId="45A87C70" w14:textId="4D02AC0C" w:rsidR="005B6724" w:rsidRDefault="00CB791F" w:rsidP="00CB791F">
      <w:pPr>
        <w:ind w:left="-851" w:right="-772"/>
        <w:jc w:val="both"/>
        <w:rPr>
          <w:rFonts w:asciiTheme="majorHAnsi" w:hAnsiTheme="majorHAnsi"/>
          <w:bCs/>
        </w:rPr>
      </w:pPr>
      <w:r w:rsidRPr="00874337">
        <w:rPr>
          <w:rFonts w:asciiTheme="majorHAnsi" w:hAnsiTheme="majorHAnsi"/>
          <w:bCs/>
        </w:rPr>
        <w:t xml:space="preserve">A strategy was recommended at the outset to target the main anchor operators in these sectors building upon the success of the McDonalds and Lidl lettings and having regard to approved planning policies and previous planning permissions on the site.  </w:t>
      </w:r>
      <w:r w:rsidR="005B6724" w:rsidRPr="005B6724">
        <w:rPr>
          <w:rFonts w:asciiTheme="majorHAnsi" w:hAnsiTheme="majorHAnsi"/>
          <w:bCs/>
        </w:rPr>
        <w:t xml:space="preserve">This strategy built upon the marketing carried out by the previous agents, Lambert Smith Hampton and Vail Williams.   </w:t>
      </w:r>
      <w:r w:rsidR="00D404D9">
        <w:rPr>
          <w:rFonts w:asciiTheme="majorHAnsi" w:hAnsiTheme="majorHAnsi"/>
          <w:bCs/>
        </w:rPr>
        <w:t>A</w:t>
      </w:r>
      <w:r w:rsidR="005B6724" w:rsidRPr="005B6724">
        <w:rPr>
          <w:rFonts w:asciiTheme="majorHAnsi" w:hAnsiTheme="majorHAnsi"/>
          <w:bCs/>
        </w:rPr>
        <w:t xml:space="preserve"> copy of their Marketing Report dated 20th May 2015 </w:t>
      </w:r>
      <w:r w:rsidR="00D404D9">
        <w:rPr>
          <w:rFonts w:asciiTheme="majorHAnsi" w:hAnsiTheme="majorHAnsi"/>
          <w:bCs/>
        </w:rPr>
        <w:t>outlining</w:t>
      </w:r>
      <w:r w:rsidR="005B6724" w:rsidRPr="005B6724">
        <w:rPr>
          <w:rFonts w:asciiTheme="majorHAnsi" w:hAnsiTheme="majorHAnsi"/>
          <w:bCs/>
        </w:rPr>
        <w:t xml:space="preserve"> the scope of marketing undertaken a</w:t>
      </w:r>
      <w:r w:rsidR="00D404D9">
        <w:rPr>
          <w:rFonts w:asciiTheme="majorHAnsi" w:hAnsiTheme="majorHAnsi"/>
          <w:bCs/>
        </w:rPr>
        <w:t xml:space="preserve">t this time together with the responses received from leisure operators is included within Appendix </w:t>
      </w:r>
      <w:r w:rsidR="00293372">
        <w:rPr>
          <w:rFonts w:asciiTheme="majorHAnsi" w:hAnsiTheme="majorHAnsi"/>
          <w:bCs/>
        </w:rPr>
        <w:t>Two</w:t>
      </w:r>
      <w:r w:rsidR="00D404D9">
        <w:rPr>
          <w:rFonts w:asciiTheme="majorHAnsi" w:hAnsiTheme="majorHAnsi"/>
          <w:bCs/>
        </w:rPr>
        <w:t xml:space="preserve">.     </w:t>
      </w:r>
    </w:p>
    <w:p w14:paraId="7211565F" w14:textId="2994A6A8" w:rsidR="005B6724" w:rsidRDefault="005B6724" w:rsidP="00CB791F">
      <w:pPr>
        <w:ind w:left="-851" w:right="-772"/>
        <w:jc w:val="both"/>
        <w:rPr>
          <w:rFonts w:asciiTheme="majorHAnsi" w:hAnsiTheme="majorHAnsi"/>
          <w:bCs/>
        </w:rPr>
      </w:pPr>
    </w:p>
    <w:p w14:paraId="1F4270D1" w14:textId="501F3A53" w:rsidR="00CB791F" w:rsidRDefault="00D404D9" w:rsidP="00D404D9">
      <w:pPr>
        <w:ind w:left="-851" w:right="-772"/>
        <w:jc w:val="both"/>
        <w:rPr>
          <w:rFonts w:asciiTheme="majorHAnsi" w:hAnsiTheme="majorHAnsi"/>
          <w:bCs/>
        </w:rPr>
      </w:pPr>
      <w:r>
        <w:rPr>
          <w:rFonts w:asciiTheme="majorHAnsi" w:hAnsiTheme="majorHAnsi"/>
          <w:bCs/>
        </w:rPr>
        <w:t xml:space="preserve">On instruction we arranged for new marketing boards and a new leasing brochure to be prepared and </w:t>
      </w:r>
      <w:r w:rsidR="00CB791F" w:rsidRPr="00874337">
        <w:rPr>
          <w:rFonts w:asciiTheme="majorHAnsi" w:hAnsiTheme="majorHAnsi"/>
          <w:bCs/>
        </w:rPr>
        <w:t xml:space="preserve">sent out to various retail and leisure operators inviting expressions of interest in the site.    </w:t>
      </w:r>
      <w:r>
        <w:rPr>
          <w:rFonts w:asciiTheme="majorHAnsi" w:hAnsiTheme="majorHAnsi"/>
          <w:bCs/>
        </w:rPr>
        <w:t xml:space="preserve">Details of the boards and brochures together with a schedule of parties contacted is provided within Appendix </w:t>
      </w:r>
      <w:r w:rsidR="00293372">
        <w:rPr>
          <w:rFonts w:asciiTheme="majorHAnsi" w:hAnsiTheme="majorHAnsi"/>
          <w:bCs/>
        </w:rPr>
        <w:t>Three</w:t>
      </w:r>
      <w:r>
        <w:rPr>
          <w:rFonts w:asciiTheme="majorHAnsi" w:hAnsiTheme="majorHAnsi"/>
          <w:bCs/>
        </w:rPr>
        <w:t xml:space="preserve">.  </w:t>
      </w:r>
    </w:p>
    <w:p w14:paraId="517D8339" w14:textId="57200223" w:rsidR="005B6724" w:rsidRDefault="005B6724" w:rsidP="00CB791F">
      <w:pPr>
        <w:ind w:left="-851" w:right="-772"/>
        <w:jc w:val="both"/>
        <w:rPr>
          <w:rFonts w:asciiTheme="majorHAnsi" w:hAnsiTheme="majorHAnsi"/>
          <w:bCs/>
        </w:rPr>
      </w:pPr>
    </w:p>
    <w:p w14:paraId="01FEF028" w14:textId="57200223" w:rsidR="005B6724" w:rsidRDefault="005B6724" w:rsidP="00CB791F">
      <w:pPr>
        <w:ind w:left="-851" w:right="-772"/>
        <w:jc w:val="both"/>
        <w:rPr>
          <w:rFonts w:asciiTheme="majorHAnsi" w:hAnsiTheme="majorHAnsi"/>
          <w:bCs/>
        </w:rPr>
      </w:pPr>
    </w:p>
    <w:p w14:paraId="0CF2172F" w14:textId="3E701F78" w:rsidR="005B6724" w:rsidRDefault="005B6724" w:rsidP="00CB791F">
      <w:pPr>
        <w:ind w:left="-851" w:right="-772"/>
        <w:jc w:val="both"/>
        <w:rPr>
          <w:rFonts w:asciiTheme="majorHAnsi" w:hAnsiTheme="majorHAnsi"/>
          <w:bCs/>
        </w:rPr>
      </w:pPr>
    </w:p>
    <w:p w14:paraId="2FA888EE" w14:textId="4C721EA9" w:rsidR="00CB791F" w:rsidRPr="00874337" w:rsidRDefault="00CB791F" w:rsidP="00CB791F">
      <w:pPr>
        <w:ind w:left="-851" w:right="-772"/>
        <w:jc w:val="both"/>
        <w:rPr>
          <w:rFonts w:asciiTheme="majorHAnsi" w:hAnsiTheme="majorHAnsi"/>
          <w:bCs/>
        </w:rPr>
      </w:pPr>
      <w:r w:rsidRPr="00874337">
        <w:rPr>
          <w:rFonts w:asciiTheme="majorHAnsi" w:hAnsiTheme="majorHAnsi"/>
          <w:bCs/>
        </w:rPr>
        <w:t xml:space="preserve">Notwithstanding the </w:t>
      </w:r>
      <w:r w:rsidR="00A4310E">
        <w:rPr>
          <w:rFonts w:asciiTheme="majorHAnsi" w:hAnsiTheme="majorHAnsi"/>
          <w:bCs/>
        </w:rPr>
        <w:t xml:space="preserve">extensive </w:t>
      </w:r>
      <w:r w:rsidRPr="00874337">
        <w:rPr>
          <w:rFonts w:asciiTheme="majorHAnsi" w:hAnsiTheme="majorHAnsi"/>
          <w:bCs/>
        </w:rPr>
        <w:t xml:space="preserve">marketing which has been undertaken </w:t>
      </w:r>
      <w:r w:rsidR="00A4310E">
        <w:rPr>
          <w:rFonts w:asciiTheme="majorHAnsi" w:hAnsiTheme="majorHAnsi"/>
          <w:bCs/>
        </w:rPr>
        <w:t xml:space="preserve">over the years </w:t>
      </w:r>
      <w:r w:rsidRPr="00874337">
        <w:rPr>
          <w:rFonts w:asciiTheme="majorHAnsi" w:hAnsiTheme="majorHAnsi"/>
          <w:bCs/>
        </w:rPr>
        <w:t xml:space="preserve">there has been no demand for the location from any large space leisure operators, save a local bowling association, which unfortunately has no commercial viability.    </w:t>
      </w:r>
    </w:p>
    <w:p w14:paraId="6F99D96A" w14:textId="77777777" w:rsidR="00CB791F" w:rsidRPr="00874337" w:rsidRDefault="00CB791F" w:rsidP="00CB791F">
      <w:pPr>
        <w:ind w:left="-851" w:right="-772"/>
        <w:jc w:val="both"/>
        <w:rPr>
          <w:rFonts w:asciiTheme="majorHAnsi" w:hAnsiTheme="majorHAnsi"/>
          <w:bCs/>
        </w:rPr>
      </w:pPr>
    </w:p>
    <w:p w14:paraId="7C36B83B" w14:textId="1708F611" w:rsidR="00CB791F" w:rsidRDefault="00A4310E" w:rsidP="00CB791F">
      <w:pPr>
        <w:ind w:left="-851" w:right="-772"/>
        <w:jc w:val="both"/>
        <w:rPr>
          <w:rFonts w:asciiTheme="majorHAnsi" w:hAnsiTheme="majorHAnsi"/>
          <w:bCs/>
        </w:rPr>
      </w:pPr>
      <w:r>
        <w:rPr>
          <w:rFonts w:asciiTheme="majorHAnsi" w:hAnsiTheme="majorHAnsi"/>
          <w:bCs/>
        </w:rPr>
        <w:t>What has been evident is that we</w:t>
      </w:r>
      <w:r w:rsidR="00CB791F" w:rsidRPr="00874337">
        <w:rPr>
          <w:rFonts w:asciiTheme="majorHAnsi" w:hAnsiTheme="majorHAnsi"/>
          <w:bCs/>
        </w:rPr>
        <w:t xml:space="preserve"> were </w:t>
      </w:r>
      <w:r>
        <w:rPr>
          <w:rFonts w:asciiTheme="majorHAnsi" w:hAnsiTheme="majorHAnsi"/>
          <w:bCs/>
        </w:rPr>
        <w:t xml:space="preserve">initially </w:t>
      </w:r>
      <w:r w:rsidR="00CB791F" w:rsidRPr="00874337">
        <w:rPr>
          <w:rFonts w:asciiTheme="majorHAnsi" w:hAnsiTheme="majorHAnsi"/>
          <w:bCs/>
        </w:rPr>
        <w:t xml:space="preserve">seeking expressions of interest from national out of town </w:t>
      </w:r>
      <w:r w:rsidR="0050008B" w:rsidRPr="00874337">
        <w:rPr>
          <w:rFonts w:asciiTheme="majorHAnsi" w:hAnsiTheme="majorHAnsi"/>
          <w:bCs/>
        </w:rPr>
        <w:t>retail</w:t>
      </w:r>
      <w:r w:rsidR="0050008B">
        <w:rPr>
          <w:rFonts w:asciiTheme="majorHAnsi" w:hAnsiTheme="majorHAnsi"/>
          <w:bCs/>
        </w:rPr>
        <w:t xml:space="preserve"> and leisure operators</w:t>
      </w:r>
      <w:r w:rsidR="0050008B" w:rsidRPr="00874337">
        <w:rPr>
          <w:rFonts w:asciiTheme="majorHAnsi" w:hAnsiTheme="majorHAnsi"/>
          <w:bCs/>
        </w:rPr>
        <w:t xml:space="preserve"> </w:t>
      </w:r>
      <w:r w:rsidR="00CB791F" w:rsidRPr="00874337">
        <w:rPr>
          <w:rFonts w:asciiTheme="majorHAnsi" w:hAnsiTheme="majorHAnsi"/>
          <w:bCs/>
        </w:rPr>
        <w:t xml:space="preserve">for a proposed development, which in scale far outweighed that of occupier demand.   </w:t>
      </w:r>
      <w:r>
        <w:rPr>
          <w:rFonts w:asciiTheme="majorHAnsi" w:hAnsiTheme="majorHAnsi"/>
          <w:bCs/>
        </w:rPr>
        <w:t xml:space="preserve">A schedule of the Expressions of interest received are included within Appendix </w:t>
      </w:r>
      <w:r w:rsidR="00293372">
        <w:rPr>
          <w:rFonts w:asciiTheme="majorHAnsi" w:hAnsiTheme="majorHAnsi"/>
          <w:bCs/>
        </w:rPr>
        <w:t>Four</w:t>
      </w:r>
      <w:r>
        <w:rPr>
          <w:rFonts w:asciiTheme="majorHAnsi" w:hAnsiTheme="majorHAnsi"/>
          <w:bCs/>
        </w:rPr>
        <w:t xml:space="preserve">.  </w:t>
      </w:r>
    </w:p>
    <w:p w14:paraId="5A46B208" w14:textId="77777777" w:rsidR="00CB791F" w:rsidRPr="00874337" w:rsidRDefault="00CB791F" w:rsidP="00A4310E">
      <w:pPr>
        <w:ind w:right="-772"/>
        <w:jc w:val="both"/>
        <w:rPr>
          <w:rFonts w:asciiTheme="majorHAnsi" w:hAnsiTheme="majorHAnsi"/>
          <w:bCs/>
        </w:rPr>
      </w:pPr>
    </w:p>
    <w:p w14:paraId="6528CDD2" w14:textId="289745E4" w:rsidR="00CB791F" w:rsidRPr="00874337" w:rsidRDefault="00CB791F" w:rsidP="00CB791F">
      <w:pPr>
        <w:ind w:left="-851" w:right="-772"/>
        <w:jc w:val="both"/>
        <w:rPr>
          <w:rFonts w:asciiTheme="majorHAnsi" w:hAnsiTheme="majorHAnsi"/>
          <w:bCs/>
        </w:rPr>
      </w:pPr>
      <w:r w:rsidRPr="00874337">
        <w:rPr>
          <w:rFonts w:asciiTheme="majorHAnsi" w:hAnsiTheme="majorHAnsi"/>
          <w:bCs/>
        </w:rPr>
        <w:t xml:space="preserve">The ‘limited’ retailer interest in the site can be put down to the current state of bricks and mortar retailing in the UK and the change in consumer </w:t>
      </w:r>
      <w:r w:rsidR="00874337" w:rsidRPr="00874337">
        <w:rPr>
          <w:rFonts w:asciiTheme="majorHAnsi" w:hAnsiTheme="majorHAnsi"/>
          <w:bCs/>
        </w:rPr>
        <w:t>behavio</w:t>
      </w:r>
      <w:r w:rsidR="00874337">
        <w:rPr>
          <w:rFonts w:asciiTheme="majorHAnsi" w:hAnsiTheme="majorHAnsi"/>
          <w:bCs/>
        </w:rPr>
        <w:t>r</w:t>
      </w:r>
      <w:r w:rsidRPr="00874337">
        <w:rPr>
          <w:rFonts w:asciiTheme="majorHAnsi" w:hAnsiTheme="majorHAnsi"/>
          <w:bCs/>
        </w:rPr>
        <w:t xml:space="preserve"> and the rapid growth in e-commerce shopping.  The current macro-economic uncertainty with increasing household debt and Brexit uncertainty is not helping the retail sectors.   With retailers </w:t>
      </w:r>
      <w:r w:rsidR="00A4310E">
        <w:rPr>
          <w:rFonts w:asciiTheme="majorHAnsi" w:hAnsiTheme="majorHAnsi"/>
          <w:bCs/>
        </w:rPr>
        <w:t xml:space="preserve">including Toys R Us, Maplin, </w:t>
      </w:r>
      <w:r w:rsidR="00846797">
        <w:rPr>
          <w:rFonts w:asciiTheme="majorHAnsi" w:hAnsiTheme="majorHAnsi"/>
          <w:bCs/>
        </w:rPr>
        <w:t xml:space="preserve">Mothercare, </w:t>
      </w:r>
      <w:bookmarkStart w:id="0" w:name="_GoBack"/>
      <w:bookmarkEnd w:id="0"/>
      <w:r w:rsidR="00A4310E">
        <w:rPr>
          <w:rFonts w:asciiTheme="majorHAnsi" w:hAnsiTheme="majorHAnsi"/>
          <w:bCs/>
        </w:rPr>
        <w:t xml:space="preserve">Poundworld, Carpetright, Homebase, New Look and Mattressman all </w:t>
      </w:r>
      <w:r w:rsidRPr="00874337">
        <w:rPr>
          <w:rFonts w:asciiTheme="majorHAnsi" w:hAnsiTheme="majorHAnsi"/>
          <w:bCs/>
        </w:rPr>
        <w:t xml:space="preserve">closing stores </w:t>
      </w:r>
      <w:r w:rsidR="00B8009E">
        <w:rPr>
          <w:rFonts w:asciiTheme="majorHAnsi" w:hAnsiTheme="majorHAnsi"/>
          <w:bCs/>
        </w:rPr>
        <w:t xml:space="preserve">through corporate failures </w:t>
      </w:r>
      <w:r w:rsidRPr="00874337">
        <w:rPr>
          <w:rFonts w:asciiTheme="majorHAnsi" w:hAnsiTheme="majorHAnsi"/>
          <w:bCs/>
        </w:rPr>
        <w:t>over the past year</w:t>
      </w:r>
      <w:r w:rsidR="00B8009E">
        <w:rPr>
          <w:rFonts w:asciiTheme="majorHAnsi" w:hAnsiTheme="majorHAnsi"/>
          <w:bCs/>
        </w:rPr>
        <w:t>, t</w:t>
      </w:r>
      <w:r w:rsidRPr="00874337">
        <w:rPr>
          <w:rFonts w:asciiTheme="majorHAnsi" w:hAnsiTheme="majorHAnsi"/>
          <w:bCs/>
        </w:rPr>
        <w:t>here has been an increased supply of existing units com</w:t>
      </w:r>
      <w:r w:rsidR="00A4310E">
        <w:rPr>
          <w:rFonts w:asciiTheme="majorHAnsi" w:hAnsiTheme="majorHAnsi"/>
          <w:bCs/>
        </w:rPr>
        <w:t>ing</w:t>
      </w:r>
      <w:r w:rsidRPr="00874337">
        <w:rPr>
          <w:rFonts w:asciiTheme="majorHAnsi" w:hAnsiTheme="majorHAnsi"/>
          <w:bCs/>
        </w:rPr>
        <w:t xml:space="preserve"> to the market.  </w:t>
      </w:r>
    </w:p>
    <w:p w14:paraId="696CE739" w14:textId="77777777" w:rsidR="00CB791F" w:rsidRPr="00874337" w:rsidRDefault="00CB791F" w:rsidP="00CB791F">
      <w:pPr>
        <w:ind w:left="-851" w:right="-772"/>
        <w:jc w:val="both"/>
        <w:rPr>
          <w:rFonts w:asciiTheme="majorHAnsi" w:hAnsiTheme="majorHAnsi"/>
          <w:bCs/>
        </w:rPr>
      </w:pPr>
    </w:p>
    <w:p w14:paraId="171C470C" w14:textId="7061F908" w:rsidR="009D7DBB" w:rsidRDefault="00CB791F" w:rsidP="00CB791F">
      <w:pPr>
        <w:ind w:left="-851" w:right="-772"/>
        <w:jc w:val="both"/>
        <w:rPr>
          <w:rFonts w:asciiTheme="majorHAnsi" w:hAnsiTheme="majorHAnsi"/>
          <w:bCs/>
        </w:rPr>
      </w:pPr>
      <w:r w:rsidRPr="00874337">
        <w:rPr>
          <w:rFonts w:asciiTheme="majorHAnsi" w:hAnsiTheme="majorHAnsi"/>
          <w:bCs/>
        </w:rPr>
        <w:t xml:space="preserve">It is noted that the current planning application provides for a more modest element of retail floorspace which is far more akin to potential retailer demand for this location going forward. </w:t>
      </w:r>
    </w:p>
    <w:p w14:paraId="162BB6EF" w14:textId="77777777" w:rsidR="009D7DBB" w:rsidRDefault="009D7DBB" w:rsidP="00CB791F">
      <w:pPr>
        <w:ind w:left="-851" w:right="-772"/>
        <w:jc w:val="both"/>
        <w:rPr>
          <w:rFonts w:asciiTheme="majorHAnsi" w:hAnsiTheme="majorHAnsi"/>
          <w:bCs/>
        </w:rPr>
      </w:pPr>
    </w:p>
    <w:p w14:paraId="30FB7749" w14:textId="32DE533A" w:rsidR="00CB791F" w:rsidRPr="00874337" w:rsidRDefault="00CB791F" w:rsidP="00CB791F">
      <w:pPr>
        <w:ind w:left="-851" w:right="-772"/>
        <w:jc w:val="both"/>
        <w:rPr>
          <w:rFonts w:asciiTheme="majorHAnsi" w:hAnsiTheme="majorHAnsi"/>
          <w:bCs/>
        </w:rPr>
      </w:pPr>
      <w:r w:rsidRPr="00874337">
        <w:rPr>
          <w:rFonts w:asciiTheme="majorHAnsi" w:hAnsiTheme="majorHAnsi"/>
          <w:bCs/>
        </w:rPr>
        <w:t xml:space="preserve">Having reviewed the current planning proposal we are pleased to note that the retail / leisure element is designated on the eastern part of the site with the associated prominence and visibility from passing vehicular traffic on </w:t>
      </w:r>
      <w:proofErr w:type="spellStart"/>
      <w:r w:rsidRPr="00874337">
        <w:rPr>
          <w:rFonts w:asciiTheme="majorHAnsi" w:hAnsiTheme="majorHAnsi"/>
          <w:bCs/>
        </w:rPr>
        <w:t>Hambledon</w:t>
      </w:r>
      <w:proofErr w:type="spellEnd"/>
      <w:r w:rsidRPr="00874337">
        <w:rPr>
          <w:rFonts w:asciiTheme="majorHAnsi" w:hAnsiTheme="majorHAnsi"/>
          <w:bCs/>
        </w:rPr>
        <w:t xml:space="preserve"> Road.   We are confident that the current planning proposal provides sufficient floorspace to deliver a successful and lettable retail / leisure scheme on this part of the site.</w:t>
      </w:r>
    </w:p>
    <w:p w14:paraId="3A1BE703" w14:textId="77777777" w:rsidR="00CB791F" w:rsidRPr="00874337" w:rsidRDefault="00CB791F" w:rsidP="00CB791F">
      <w:pPr>
        <w:ind w:left="-851" w:right="-772"/>
        <w:jc w:val="both"/>
        <w:rPr>
          <w:rFonts w:asciiTheme="majorHAnsi" w:hAnsiTheme="majorHAnsi"/>
          <w:bCs/>
        </w:rPr>
      </w:pPr>
    </w:p>
    <w:p w14:paraId="5B7A4078" w14:textId="77777777" w:rsidR="00CB791F" w:rsidRPr="00874337" w:rsidRDefault="00CB791F" w:rsidP="00CB791F">
      <w:pPr>
        <w:ind w:left="-851" w:right="-772"/>
        <w:jc w:val="both"/>
        <w:rPr>
          <w:rFonts w:asciiTheme="majorHAnsi" w:hAnsiTheme="majorHAnsi"/>
          <w:bCs/>
        </w:rPr>
      </w:pPr>
      <w:r w:rsidRPr="00874337">
        <w:rPr>
          <w:rFonts w:asciiTheme="majorHAnsi" w:hAnsiTheme="majorHAnsi"/>
          <w:bCs/>
        </w:rPr>
        <w:t xml:space="preserve">Furthermore, in the interests of securing the re-development of the whole site, we are pleased to learn the client is seeking to appoint Lambert Smith Hampton to market the western part of the site for employment uses.   This will provide a firm foundation on which to achieve the sustainable redevelopment for the whole of this brownfield site.   It is our view that the mixed-use scheme as proposed, subject to this planning proposal, is, as at today’s date, the best and most viable development option for this site.  </w:t>
      </w:r>
    </w:p>
    <w:p w14:paraId="7C082863" w14:textId="77777777" w:rsidR="00CB791F" w:rsidRPr="00874337" w:rsidRDefault="00CB791F" w:rsidP="00CB791F">
      <w:pPr>
        <w:ind w:left="-851" w:right="-772"/>
        <w:jc w:val="both"/>
        <w:rPr>
          <w:rFonts w:asciiTheme="majorHAnsi" w:hAnsiTheme="majorHAnsi"/>
          <w:bCs/>
        </w:rPr>
      </w:pPr>
    </w:p>
    <w:p w14:paraId="60025446" w14:textId="77777777" w:rsidR="00CB791F" w:rsidRPr="00874337" w:rsidRDefault="00CB791F" w:rsidP="00CB791F">
      <w:pPr>
        <w:ind w:left="-851" w:right="-772"/>
        <w:jc w:val="both"/>
        <w:rPr>
          <w:rFonts w:asciiTheme="majorHAnsi" w:hAnsiTheme="majorHAnsi"/>
          <w:bCs/>
        </w:rPr>
      </w:pPr>
      <w:r w:rsidRPr="00874337">
        <w:rPr>
          <w:rFonts w:asciiTheme="majorHAnsi" w:hAnsiTheme="majorHAnsi"/>
          <w:bCs/>
        </w:rPr>
        <w:t xml:space="preserve">We trust this information is helpful for your purposes.  Should you wish to discuss any aspect of this matter in further detail, please do not hesitate to contact me.  </w:t>
      </w:r>
    </w:p>
    <w:p w14:paraId="5467FA70" w14:textId="77777777" w:rsidR="00CB791F" w:rsidRPr="00874337" w:rsidRDefault="00CB791F" w:rsidP="00CB791F">
      <w:pPr>
        <w:ind w:left="-851" w:right="-772"/>
        <w:jc w:val="both"/>
        <w:rPr>
          <w:rFonts w:asciiTheme="majorHAnsi" w:hAnsiTheme="majorHAnsi"/>
          <w:bCs/>
        </w:rPr>
      </w:pPr>
    </w:p>
    <w:p w14:paraId="33FF81F1" w14:textId="317C6F27" w:rsidR="00CB791F" w:rsidRPr="00874337" w:rsidRDefault="00CB791F" w:rsidP="00CB791F">
      <w:pPr>
        <w:ind w:left="-851" w:right="-772"/>
        <w:jc w:val="both"/>
        <w:rPr>
          <w:rFonts w:asciiTheme="majorHAnsi" w:hAnsiTheme="majorHAnsi"/>
          <w:bCs/>
        </w:rPr>
      </w:pPr>
      <w:r w:rsidRPr="00874337">
        <w:rPr>
          <w:rFonts w:asciiTheme="majorHAnsi" w:hAnsiTheme="majorHAnsi"/>
          <w:bCs/>
        </w:rPr>
        <w:t xml:space="preserve">Kind </w:t>
      </w:r>
      <w:r w:rsidR="00874337">
        <w:rPr>
          <w:rFonts w:asciiTheme="majorHAnsi" w:hAnsiTheme="majorHAnsi"/>
          <w:bCs/>
        </w:rPr>
        <w:t>r</w:t>
      </w:r>
      <w:r w:rsidRPr="00874337">
        <w:rPr>
          <w:rFonts w:asciiTheme="majorHAnsi" w:hAnsiTheme="majorHAnsi"/>
          <w:bCs/>
        </w:rPr>
        <w:t>egards</w:t>
      </w:r>
      <w:r w:rsidR="00874337">
        <w:rPr>
          <w:rFonts w:asciiTheme="majorHAnsi" w:hAnsiTheme="majorHAnsi"/>
          <w:bCs/>
        </w:rPr>
        <w:t>,</w:t>
      </w:r>
    </w:p>
    <w:p w14:paraId="297236C9" w14:textId="77777777" w:rsidR="00874337" w:rsidRDefault="00874337" w:rsidP="00CB791F">
      <w:pPr>
        <w:ind w:left="-851" w:right="-772"/>
        <w:jc w:val="both"/>
        <w:rPr>
          <w:rFonts w:asciiTheme="majorHAnsi" w:hAnsiTheme="majorHAnsi"/>
          <w:bCs/>
        </w:rPr>
      </w:pPr>
    </w:p>
    <w:p w14:paraId="6C28B990" w14:textId="0DC0FD38" w:rsidR="00CB791F" w:rsidRDefault="00CB791F" w:rsidP="00CB791F">
      <w:pPr>
        <w:ind w:left="-851" w:right="-772"/>
        <w:jc w:val="both"/>
        <w:rPr>
          <w:rFonts w:asciiTheme="majorHAnsi" w:hAnsiTheme="majorHAnsi"/>
          <w:bCs/>
        </w:rPr>
      </w:pPr>
      <w:r w:rsidRPr="00874337">
        <w:rPr>
          <w:rFonts w:asciiTheme="majorHAnsi" w:hAnsiTheme="majorHAnsi"/>
          <w:bCs/>
        </w:rPr>
        <w:t>Yours sincerely</w:t>
      </w:r>
    </w:p>
    <w:p w14:paraId="3FBEFCD9" w14:textId="1CF6F0D1" w:rsidR="00874337" w:rsidRDefault="00874337" w:rsidP="00CB791F">
      <w:pPr>
        <w:ind w:left="-851" w:right="-772"/>
        <w:jc w:val="both"/>
        <w:rPr>
          <w:rFonts w:asciiTheme="majorHAnsi" w:hAnsiTheme="majorHAnsi"/>
          <w:bCs/>
        </w:rPr>
      </w:pPr>
    </w:p>
    <w:p w14:paraId="48814F8D" w14:textId="23D5B4F5" w:rsidR="00874337" w:rsidRDefault="00874337" w:rsidP="00CB791F">
      <w:pPr>
        <w:ind w:left="-851" w:right="-772"/>
        <w:jc w:val="both"/>
        <w:rPr>
          <w:rFonts w:asciiTheme="majorHAnsi" w:hAnsiTheme="majorHAnsi"/>
          <w:bCs/>
        </w:rPr>
      </w:pPr>
    </w:p>
    <w:p w14:paraId="588BE196" w14:textId="77777777" w:rsidR="00874337" w:rsidRPr="00874337" w:rsidRDefault="00874337" w:rsidP="00CB791F">
      <w:pPr>
        <w:ind w:left="-851" w:right="-772"/>
        <w:jc w:val="both"/>
        <w:rPr>
          <w:rFonts w:asciiTheme="majorHAnsi" w:hAnsiTheme="majorHAnsi"/>
          <w:bCs/>
        </w:rPr>
      </w:pPr>
    </w:p>
    <w:p w14:paraId="7163C04C" w14:textId="442A41C5" w:rsidR="00CB791F" w:rsidRPr="00A4310E" w:rsidRDefault="00874337" w:rsidP="00CB791F">
      <w:pPr>
        <w:ind w:left="-851" w:right="-772"/>
        <w:jc w:val="both"/>
        <w:rPr>
          <w:rFonts w:asciiTheme="majorHAnsi" w:hAnsiTheme="majorHAnsi"/>
          <w:b/>
          <w:bCs/>
        </w:rPr>
      </w:pPr>
      <w:r>
        <w:rPr>
          <w:rFonts w:asciiTheme="majorHAnsi" w:hAnsiTheme="majorHAnsi"/>
          <w:b/>
          <w:bCs/>
          <w:u w:val="single"/>
        </w:rPr>
        <w:t>ANDREW COLLIER</w:t>
      </w:r>
    </w:p>
    <w:p w14:paraId="2429EC86" w14:textId="36D4E4F2" w:rsidR="00F97500" w:rsidRPr="00A4310E" w:rsidRDefault="00F97500" w:rsidP="00CB791F">
      <w:pPr>
        <w:ind w:left="-851" w:right="-772"/>
        <w:jc w:val="both"/>
        <w:rPr>
          <w:rFonts w:asciiTheme="majorHAnsi" w:hAnsiTheme="majorHAnsi"/>
          <w:b/>
          <w:bCs/>
        </w:rPr>
      </w:pPr>
      <w:r w:rsidRPr="00A4310E">
        <w:rPr>
          <w:rFonts w:asciiTheme="majorHAnsi" w:hAnsiTheme="majorHAnsi"/>
          <w:b/>
          <w:bCs/>
        </w:rPr>
        <w:t>Partner</w:t>
      </w:r>
    </w:p>
    <w:p w14:paraId="205FDD13" w14:textId="05096127" w:rsidR="00F97500" w:rsidRPr="00A4310E" w:rsidRDefault="00F97500" w:rsidP="00CB791F">
      <w:pPr>
        <w:ind w:left="-851" w:right="-772"/>
        <w:jc w:val="both"/>
        <w:rPr>
          <w:rFonts w:asciiTheme="majorHAnsi" w:hAnsiTheme="majorHAnsi"/>
          <w:b/>
          <w:bCs/>
        </w:rPr>
      </w:pPr>
      <w:r w:rsidRPr="00A4310E">
        <w:rPr>
          <w:rFonts w:asciiTheme="majorHAnsi" w:hAnsiTheme="majorHAnsi"/>
          <w:b/>
          <w:bCs/>
        </w:rPr>
        <w:t>Stockford Anderson</w:t>
      </w:r>
    </w:p>
    <w:p w14:paraId="20E78CD5" w14:textId="77777777" w:rsidR="00CB791F" w:rsidRPr="00EC25E9" w:rsidRDefault="00CB791F" w:rsidP="00CB791F">
      <w:pPr>
        <w:ind w:left="-851" w:right="-772"/>
        <w:jc w:val="both"/>
        <w:rPr>
          <w:rFonts w:asciiTheme="majorHAnsi" w:hAnsiTheme="majorHAnsi"/>
        </w:rPr>
      </w:pPr>
    </w:p>
    <w:p w14:paraId="54F1E409" w14:textId="77777777" w:rsidR="00CB791F" w:rsidRPr="00CB791F" w:rsidRDefault="00CB791F" w:rsidP="00CB791F">
      <w:pPr>
        <w:ind w:left="-851"/>
      </w:pPr>
    </w:p>
    <w:p w14:paraId="7AA4C384" w14:textId="77777777" w:rsidR="00CB791F" w:rsidRPr="00CB791F" w:rsidRDefault="00CB791F"/>
    <w:sectPr w:rsidR="00CB791F" w:rsidRPr="00CB791F" w:rsidSect="005B6724">
      <w:pgSz w:w="11900" w:h="16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582AC6" w14:textId="77777777" w:rsidR="004E433B" w:rsidRDefault="004E433B" w:rsidP="004E433B">
      <w:r>
        <w:separator/>
      </w:r>
    </w:p>
  </w:endnote>
  <w:endnote w:type="continuationSeparator" w:id="0">
    <w:p w14:paraId="5EAA6F5F" w14:textId="77777777" w:rsidR="004E433B" w:rsidRDefault="004E433B" w:rsidP="004E4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4512A1" w14:textId="77777777" w:rsidR="004E433B" w:rsidRDefault="004E433B" w:rsidP="004E433B">
      <w:r>
        <w:separator/>
      </w:r>
    </w:p>
  </w:footnote>
  <w:footnote w:type="continuationSeparator" w:id="0">
    <w:p w14:paraId="7CB0761B" w14:textId="77777777" w:rsidR="004E433B" w:rsidRDefault="004E433B" w:rsidP="004E43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33B"/>
    <w:rsid w:val="0009144D"/>
    <w:rsid w:val="00293372"/>
    <w:rsid w:val="003A2A55"/>
    <w:rsid w:val="004E433B"/>
    <w:rsid w:val="0050008B"/>
    <w:rsid w:val="005B6724"/>
    <w:rsid w:val="005C6E78"/>
    <w:rsid w:val="00740361"/>
    <w:rsid w:val="00846797"/>
    <w:rsid w:val="00874337"/>
    <w:rsid w:val="00896D8C"/>
    <w:rsid w:val="008C6570"/>
    <w:rsid w:val="00986EE9"/>
    <w:rsid w:val="009D0E92"/>
    <w:rsid w:val="009D7DBB"/>
    <w:rsid w:val="00A4310E"/>
    <w:rsid w:val="00B8009E"/>
    <w:rsid w:val="00CB791F"/>
    <w:rsid w:val="00D404D9"/>
    <w:rsid w:val="00EC25E9"/>
    <w:rsid w:val="00F42415"/>
    <w:rsid w:val="00F97500"/>
    <w:rsid w:val="00FD0E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28C4B0"/>
  <w14:defaultImageDpi w14:val="300"/>
  <w15:docId w15:val="{DD65C8A3-53A5-4C21-AB66-24E677B67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433B"/>
    <w:pPr>
      <w:tabs>
        <w:tab w:val="center" w:pos="4320"/>
        <w:tab w:val="right" w:pos="8640"/>
      </w:tabs>
    </w:pPr>
  </w:style>
  <w:style w:type="character" w:customStyle="1" w:styleId="HeaderChar">
    <w:name w:val="Header Char"/>
    <w:basedOn w:val="DefaultParagraphFont"/>
    <w:link w:val="Header"/>
    <w:uiPriority w:val="99"/>
    <w:rsid w:val="004E433B"/>
  </w:style>
  <w:style w:type="paragraph" w:styleId="Footer">
    <w:name w:val="footer"/>
    <w:basedOn w:val="Normal"/>
    <w:link w:val="FooterChar"/>
    <w:uiPriority w:val="99"/>
    <w:unhideWhenUsed/>
    <w:rsid w:val="004E433B"/>
    <w:pPr>
      <w:tabs>
        <w:tab w:val="center" w:pos="4320"/>
        <w:tab w:val="right" w:pos="8640"/>
      </w:tabs>
    </w:pPr>
  </w:style>
  <w:style w:type="character" w:customStyle="1" w:styleId="FooterChar">
    <w:name w:val="Footer Char"/>
    <w:basedOn w:val="DefaultParagraphFont"/>
    <w:link w:val="Footer"/>
    <w:uiPriority w:val="99"/>
    <w:rsid w:val="004E433B"/>
  </w:style>
  <w:style w:type="paragraph" w:styleId="BalloonText">
    <w:name w:val="Balloon Text"/>
    <w:basedOn w:val="Normal"/>
    <w:link w:val="BalloonTextChar"/>
    <w:uiPriority w:val="99"/>
    <w:semiHidden/>
    <w:unhideWhenUsed/>
    <w:rsid w:val="004E433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E433B"/>
    <w:rPr>
      <w:rFonts w:ascii="Lucida Grande" w:hAnsi="Lucida Grande" w:cs="Lucida Grande"/>
      <w:sz w:val="18"/>
      <w:szCs w:val="18"/>
    </w:rPr>
  </w:style>
  <w:style w:type="paragraph" w:styleId="NoSpacing">
    <w:name w:val="No Spacing"/>
    <w:uiPriority w:val="1"/>
    <w:qFormat/>
    <w:rsid w:val="00CB791F"/>
    <w:rPr>
      <w:rFonts w:eastAsiaTheme="minorHAnsi"/>
      <w:sz w:val="22"/>
      <w:szCs w:val="22"/>
      <w:lang w:val="en-GB"/>
    </w:rPr>
  </w:style>
  <w:style w:type="character" w:styleId="Hyperlink">
    <w:name w:val="Hyperlink"/>
    <w:basedOn w:val="DefaultParagraphFont"/>
    <w:uiPriority w:val="99"/>
    <w:unhideWhenUsed/>
    <w:rsid w:val="00CB791F"/>
    <w:rPr>
      <w:color w:val="0000FF" w:themeColor="hyperlink"/>
      <w:u w:val="single"/>
    </w:rPr>
  </w:style>
  <w:style w:type="character" w:styleId="UnresolvedMention">
    <w:name w:val="Unresolved Mention"/>
    <w:basedOn w:val="DefaultParagraphFont"/>
    <w:uiPriority w:val="99"/>
    <w:semiHidden/>
    <w:unhideWhenUsed/>
    <w:rsid w:val="00CB791F"/>
    <w:rPr>
      <w:color w:val="605E5C"/>
      <w:shd w:val="clear" w:color="auto" w:fill="E1DFDD"/>
    </w:rPr>
  </w:style>
  <w:style w:type="character" w:styleId="CommentReference">
    <w:name w:val="annotation reference"/>
    <w:basedOn w:val="DefaultParagraphFont"/>
    <w:uiPriority w:val="99"/>
    <w:semiHidden/>
    <w:unhideWhenUsed/>
    <w:rsid w:val="00EC25E9"/>
    <w:rPr>
      <w:sz w:val="16"/>
      <w:szCs w:val="16"/>
    </w:rPr>
  </w:style>
  <w:style w:type="paragraph" w:styleId="CommentText">
    <w:name w:val="annotation text"/>
    <w:basedOn w:val="Normal"/>
    <w:link w:val="CommentTextChar"/>
    <w:uiPriority w:val="99"/>
    <w:semiHidden/>
    <w:unhideWhenUsed/>
    <w:rsid w:val="00EC25E9"/>
    <w:rPr>
      <w:sz w:val="20"/>
      <w:szCs w:val="20"/>
    </w:rPr>
  </w:style>
  <w:style w:type="character" w:customStyle="1" w:styleId="CommentTextChar">
    <w:name w:val="Comment Text Char"/>
    <w:basedOn w:val="DefaultParagraphFont"/>
    <w:link w:val="CommentText"/>
    <w:uiPriority w:val="99"/>
    <w:semiHidden/>
    <w:rsid w:val="00EC25E9"/>
    <w:rPr>
      <w:sz w:val="20"/>
      <w:szCs w:val="20"/>
    </w:rPr>
  </w:style>
  <w:style w:type="paragraph" w:styleId="CommentSubject">
    <w:name w:val="annotation subject"/>
    <w:basedOn w:val="CommentText"/>
    <w:next w:val="CommentText"/>
    <w:link w:val="CommentSubjectChar"/>
    <w:uiPriority w:val="99"/>
    <w:semiHidden/>
    <w:unhideWhenUsed/>
    <w:rsid w:val="00EC25E9"/>
    <w:rPr>
      <w:b/>
      <w:bCs/>
    </w:rPr>
  </w:style>
  <w:style w:type="character" w:customStyle="1" w:styleId="CommentSubjectChar">
    <w:name w:val="Comment Subject Char"/>
    <w:basedOn w:val="CommentTextChar"/>
    <w:link w:val="CommentSubject"/>
    <w:uiPriority w:val="99"/>
    <w:semiHidden/>
    <w:rsid w:val="00EC25E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stockfordanderson.com"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FBAF9-CEA1-4FC0-B0F8-55EB1597E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703</Words>
  <Characters>4010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Demo</Company>
  <LinksUpToDate>false</LinksUpToDate>
  <CharactersWithSpaces>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Thomas</dc:creator>
  <cp:keywords/>
  <dc:description/>
  <cp:lastModifiedBy>Andrew</cp:lastModifiedBy>
  <cp:revision>3</cp:revision>
  <cp:lastPrinted>2018-12-17T09:58:00Z</cp:lastPrinted>
  <dcterms:created xsi:type="dcterms:W3CDTF">2018-12-18T09:44:00Z</dcterms:created>
  <dcterms:modified xsi:type="dcterms:W3CDTF">2018-12-18T10:07:00Z</dcterms:modified>
</cp:coreProperties>
</file>