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rsidR="00960C52" w:rsidRDefault="00960C52" w:rsidP="00491DBE">
      <w:pPr>
        <w:spacing w:line="276" w:lineRule="auto"/>
        <w:jc w:val="center"/>
        <w:rPr>
          <w:rFonts w:ascii="Arial" w:hAnsi="Arial" w:cs="Arial"/>
          <w:color w:val="404040"/>
          <w:sz w:val="32"/>
          <w:szCs w:val="32"/>
        </w:rPr>
      </w:pPr>
    </w:p>
    <w:p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 xml:space="preserve">Habitat Regulation Assessment (HRA) </w:t>
      </w:r>
    </w:p>
    <w:p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Matrix and Appropriate Assessment Statement</w:t>
      </w:r>
    </w:p>
    <w:p w:rsidR="001071FC" w:rsidRPr="00741821" w:rsidRDefault="001071FC" w:rsidP="00491DBE">
      <w:pPr>
        <w:spacing w:line="276" w:lineRule="auto"/>
        <w:jc w:val="center"/>
        <w:rPr>
          <w:rFonts w:ascii="Arial" w:hAnsi="Arial" w:cs="Arial"/>
          <w:color w:val="404040"/>
          <w:sz w:val="20"/>
          <w:szCs w:val="20"/>
        </w:rPr>
      </w:pPr>
    </w:p>
    <w:p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PLEASE NOTE:  Undertaking the HRA process is the responsibility of the decision maker as 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rsidTr="00741821">
        <w:tc>
          <w:tcPr>
            <w:tcW w:w="2467" w:type="dxa"/>
            <w:tcBorders>
              <w:top w:val="single" w:sz="12" w:space="0" w:color="0083BE"/>
              <w:bottom w:val="single" w:sz="4" w:space="0" w:color="0083BE"/>
            </w:tcBorders>
            <w:shd w:val="clear" w:color="auto" w:fill="DAE7EE"/>
          </w:tcPr>
          <w:p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rsidR="00B21C4C" w:rsidRDefault="00B21C4C" w:rsidP="00B21C4C">
            <w:pPr>
              <w:spacing w:line="276" w:lineRule="auto"/>
              <w:rPr>
                <w:rFonts w:ascii="Arial" w:hAnsi="Arial" w:cs="Arial"/>
              </w:rPr>
            </w:pPr>
            <w:r>
              <w:rPr>
                <w:rFonts w:ascii="Arial" w:hAnsi="Arial" w:cs="Arial"/>
              </w:rPr>
              <w:t>31/08/2018</w:t>
            </w:r>
          </w:p>
          <w:p w:rsidR="00B21C4C" w:rsidRDefault="00B21C4C" w:rsidP="00B21C4C">
            <w:pPr>
              <w:spacing w:line="276" w:lineRule="auto"/>
              <w:rPr>
                <w:rFonts w:ascii="Arial" w:hAnsi="Arial" w:cs="Arial"/>
                <w:highlight w:val="yellow"/>
              </w:rPr>
            </w:pPr>
            <w:r w:rsidRPr="00BC4CAB">
              <w:rPr>
                <w:rFonts w:ascii="Arial" w:hAnsi="Arial" w:cs="Arial"/>
                <w:highlight w:val="yellow"/>
              </w:rPr>
              <w:t>THIS IS AN APPEAL FOLLOWING REFUSAL on 24/01/2018</w:t>
            </w:r>
          </w:p>
          <w:p w:rsidR="00741821" w:rsidRPr="00B25729" w:rsidRDefault="00B21C4C" w:rsidP="00B21C4C">
            <w:pPr>
              <w:spacing w:line="276" w:lineRule="auto"/>
              <w:rPr>
                <w:rFonts w:ascii="Arial" w:hAnsi="Arial" w:cs="Arial"/>
              </w:rPr>
            </w:pPr>
            <w:r>
              <w:rPr>
                <w:rFonts w:ascii="Arial" w:hAnsi="Arial" w:cs="Arial"/>
              </w:rPr>
              <w:t>The SRMS of £210 (</w:t>
            </w:r>
            <w:proofErr w:type="spellStart"/>
            <w:r>
              <w:rPr>
                <w:rFonts w:ascii="Arial" w:hAnsi="Arial" w:cs="Arial"/>
              </w:rPr>
              <w:t>ie</w:t>
            </w:r>
            <w:proofErr w:type="spellEnd"/>
            <w:r>
              <w:rPr>
                <w:rFonts w:ascii="Arial" w:hAnsi="Arial" w:cs="Arial"/>
              </w:rPr>
              <w:t xml:space="preserve"> £181 + £9 monitoring + £20 admin) was previously paid under the Interim Strategy and the uplift to the current Definitive Strategy of £531.35 (£487 + £24.35 monitoring + £20 admin) is being sought (</w:t>
            </w:r>
            <w:r w:rsidR="007E1D27">
              <w:rPr>
                <w:rFonts w:ascii="Arial" w:hAnsi="Arial" w:cs="Arial"/>
              </w:rPr>
              <w:t>credit of</w:t>
            </w:r>
            <w:r>
              <w:rPr>
                <w:rFonts w:ascii="Arial" w:hAnsi="Arial" w:cs="Arial"/>
              </w:rPr>
              <w:t xml:space="preserve"> £190</w:t>
            </w:r>
            <w:r w:rsidR="007E1D27">
              <w:rPr>
                <w:rFonts w:ascii="Arial" w:hAnsi="Arial" w:cs="Arial"/>
              </w:rPr>
              <w:t xml:space="preserve"> – being £210 less £20 admin fee, leaving</w:t>
            </w:r>
            <w:r>
              <w:rPr>
                <w:rFonts w:ascii="Arial" w:hAnsi="Arial" w:cs="Arial"/>
              </w:rPr>
              <w:t xml:space="preserve"> £341.35 outstanding) with new UU issued</w:t>
            </w:r>
          </w:p>
        </w:tc>
      </w:tr>
      <w:tr w:rsidR="00317486" w:rsidRPr="00C6619F" w:rsidTr="00741821">
        <w:tc>
          <w:tcPr>
            <w:tcW w:w="2467" w:type="dxa"/>
            <w:tcBorders>
              <w:top w:val="single" w:sz="4" w:space="0" w:color="0083BE"/>
              <w:bottom w:val="single" w:sz="4" w:space="0" w:color="0083BE"/>
            </w:tcBorders>
            <w:shd w:val="clear" w:color="auto" w:fill="DAE7EE"/>
          </w:tcPr>
          <w:p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rsidR="00317486" w:rsidRPr="00B25729" w:rsidRDefault="00317486" w:rsidP="00741821">
            <w:pPr>
              <w:spacing w:line="276" w:lineRule="auto"/>
              <w:rPr>
                <w:rFonts w:ascii="Arial" w:hAnsi="Arial" w:cs="Arial"/>
              </w:rPr>
            </w:pPr>
          </w:p>
        </w:tc>
      </w:tr>
      <w:tr w:rsidR="001071FC" w:rsidRPr="00C6619F" w:rsidTr="00741821">
        <w:tc>
          <w:tcPr>
            <w:tcW w:w="2467" w:type="dxa"/>
            <w:tcBorders>
              <w:top w:val="single" w:sz="4" w:space="0" w:color="0083BE"/>
              <w:bottom w:val="single" w:sz="4" w:space="0" w:color="0083BE"/>
            </w:tcBorders>
            <w:shd w:val="clear" w:color="auto" w:fill="DAE7EE"/>
          </w:tcPr>
          <w:p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rsidR="001071FC" w:rsidRPr="00B25729" w:rsidRDefault="00B21C4C" w:rsidP="00741821">
            <w:pPr>
              <w:spacing w:line="276" w:lineRule="auto"/>
              <w:rPr>
                <w:rFonts w:ascii="Arial" w:hAnsi="Arial" w:cs="Arial"/>
              </w:rPr>
            </w:pPr>
            <w:r>
              <w:rPr>
                <w:rFonts w:ascii="Arial" w:hAnsi="Arial" w:cs="Arial"/>
              </w:rPr>
              <w:t>APP/17/01217</w:t>
            </w:r>
          </w:p>
        </w:tc>
      </w:tr>
      <w:tr w:rsidR="001071FC" w:rsidRPr="00C6619F" w:rsidTr="00741821">
        <w:tc>
          <w:tcPr>
            <w:tcW w:w="2467" w:type="dxa"/>
            <w:tcBorders>
              <w:top w:val="single" w:sz="4" w:space="0" w:color="0083BE"/>
            </w:tcBorders>
            <w:shd w:val="clear" w:color="auto" w:fill="DAE7EE"/>
          </w:tcPr>
          <w:p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rsidR="001071FC" w:rsidRPr="00B25729" w:rsidRDefault="00B21C4C" w:rsidP="00741821">
            <w:pPr>
              <w:spacing w:line="276" w:lineRule="auto"/>
              <w:rPr>
                <w:rFonts w:ascii="Arial" w:hAnsi="Arial" w:cs="Arial"/>
              </w:rPr>
            </w:pPr>
            <w:r>
              <w:rPr>
                <w:rFonts w:ascii="Arial" w:hAnsi="Arial" w:cs="Arial"/>
              </w:rPr>
              <w:t xml:space="preserve">48 </w:t>
            </w:r>
            <w:proofErr w:type="spellStart"/>
            <w:r>
              <w:rPr>
                <w:rFonts w:ascii="Arial" w:hAnsi="Arial" w:cs="Arial"/>
              </w:rPr>
              <w:t>Tournerbury</w:t>
            </w:r>
            <w:proofErr w:type="spellEnd"/>
            <w:r>
              <w:rPr>
                <w:rFonts w:ascii="Arial" w:hAnsi="Arial" w:cs="Arial"/>
              </w:rPr>
              <w:t xml:space="preserve"> Lane, Hayling island, PO11 9DJ</w:t>
            </w:r>
          </w:p>
        </w:tc>
      </w:tr>
      <w:tr w:rsidR="001071FC" w:rsidRPr="00C6619F" w:rsidTr="00741821">
        <w:tc>
          <w:tcPr>
            <w:tcW w:w="2467" w:type="dxa"/>
            <w:shd w:val="clear" w:color="auto" w:fill="DAE7EE"/>
          </w:tcPr>
          <w:p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rsidR="001071FC" w:rsidRPr="00B25729" w:rsidRDefault="00B21C4C" w:rsidP="00741821">
            <w:pPr>
              <w:spacing w:line="276" w:lineRule="auto"/>
              <w:rPr>
                <w:rFonts w:ascii="Arial" w:hAnsi="Arial" w:cs="Arial"/>
              </w:rPr>
            </w:pPr>
            <w:r w:rsidRPr="00C160AA">
              <w:rPr>
                <w:rFonts w:ascii="Arial" w:hAnsi="Arial" w:cs="Arial"/>
              </w:rPr>
              <w:t>Single storey side and gabled roof extension to east elevation, enlarged front gable, and alterations to allow conversion of existing 3 bed detached dwelling to 2No. 2 bed semi-detached dwellings</w:t>
            </w:r>
            <w:r>
              <w:rPr>
                <w:rFonts w:ascii="Arial" w:hAnsi="Arial" w:cs="Arial"/>
              </w:rPr>
              <w:t>.</w:t>
            </w:r>
          </w:p>
        </w:tc>
      </w:tr>
      <w:tr w:rsidR="00317486" w:rsidRPr="00C6619F" w:rsidTr="00741821">
        <w:tc>
          <w:tcPr>
            <w:tcW w:w="2467" w:type="dxa"/>
            <w:tcBorders>
              <w:bottom w:val="single" w:sz="4" w:space="0" w:color="0083BE"/>
            </w:tcBorders>
            <w:shd w:val="clear" w:color="auto" w:fill="DAE7EE"/>
          </w:tcPr>
          <w:p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rsidR="00317486" w:rsidRPr="00B25729" w:rsidRDefault="00B21C4C" w:rsidP="00741821">
            <w:pPr>
              <w:spacing w:line="276" w:lineRule="auto"/>
              <w:rPr>
                <w:rFonts w:ascii="Arial" w:hAnsi="Arial" w:cs="Arial"/>
              </w:rPr>
            </w:pPr>
            <w:r>
              <w:rPr>
                <w:rFonts w:ascii="Arial" w:hAnsi="Arial" w:cs="Arial"/>
              </w:rPr>
              <w:t>Tina Pickup</w:t>
            </w:r>
          </w:p>
        </w:tc>
      </w:tr>
      <w:tr w:rsidR="00C77ADB" w:rsidRPr="00C6619F" w:rsidTr="00741821">
        <w:tc>
          <w:tcPr>
            <w:tcW w:w="9608" w:type="dxa"/>
            <w:gridSpan w:val="3"/>
            <w:tcBorders>
              <w:top w:val="single" w:sz="4" w:space="0" w:color="0083BE"/>
              <w:bottom w:val="single" w:sz="12" w:space="0" w:color="0083BE"/>
            </w:tcBorders>
            <w:shd w:val="clear" w:color="auto" w:fill="FFFFFF" w:themeFill="background1"/>
          </w:tcPr>
          <w:p w:rsidR="00C77ADB" w:rsidRPr="00741821" w:rsidRDefault="00C77ADB"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p>
        </w:tc>
      </w:tr>
      <w:tr w:rsidR="001071FC" w:rsidRPr="00C6619F" w:rsidTr="00741821">
        <w:tc>
          <w:tcPr>
            <w:tcW w:w="9608" w:type="dxa"/>
            <w:gridSpan w:val="3"/>
            <w:tcBorders>
              <w:top w:val="single" w:sz="12" w:space="0" w:color="0083BE"/>
              <w:left w:val="nil"/>
              <w:bottom w:val="single" w:sz="12" w:space="0" w:color="0083BE"/>
              <w:right w:val="nil"/>
            </w:tcBorders>
          </w:tcPr>
          <w:p w:rsidR="001071FC" w:rsidRPr="00B25729" w:rsidRDefault="001071FC" w:rsidP="00741821">
            <w:pPr>
              <w:spacing w:line="276" w:lineRule="auto"/>
              <w:rPr>
                <w:rFonts w:ascii="Arial" w:hAnsi="Arial" w:cs="Arial"/>
              </w:rPr>
            </w:pPr>
          </w:p>
        </w:tc>
      </w:tr>
      <w:tr w:rsidR="001071FC" w:rsidRPr="00C6619F" w:rsidTr="00741821">
        <w:tc>
          <w:tcPr>
            <w:tcW w:w="9608" w:type="dxa"/>
            <w:gridSpan w:val="3"/>
            <w:tcBorders>
              <w:top w:val="single" w:sz="12" w:space="0" w:color="0083BE"/>
            </w:tcBorders>
            <w:shd w:val="clear" w:color="auto" w:fill="0083BE"/>
          </w:tcPr>
          <w:p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rsidTr="00741821">
        <w:tc>
          <w:tcPr>
            <w:tcW w:w="4758" w:type="dxa"/>
            <w:gridSpan w:val="2"/>
            <w:shd w:val="clear" w:color="auto" w:fill="DAE7EE"/>
          </w:tcPr>
          <w:p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rsidR="001071FC" w:rsidRPr="00D85710" w:rsidRDefault="00D85710" w:rsidP="00741821">
            <w:pPr>
              <w:spacing w:line="276" w:lineRule="auto"/>
              <w:rPr>
                <w:rFonts w:ascii="Arial" w:hAnsi="Arial" w:cs="Arial"/>
                <w:sz w:val="20"/>
                <w:szCs w:val="20"/>
              </w:rPr>
            </w:pPr>
            <w:r w:rsidRPr="00D85710">
              <w:rPr>
                <w:rFonts w:ascii="Arial" w:hAnsi="Arial" w:cs="Arial"/>
                <w:sz w:val="20"/>
                <w:szCs w:val="20"/>
              </w:rPr>
              <w:t xml:space="preserve">Chichester &amp; </w:t>
            </w:r>
            <w:r>
              <w:rPr>
                <w:rFonts w:ascii="Arial" w:hAnsi="Arial" w:cs="Arial"/>
                <w:sz w:val="20"/>
                <w:szCs w:val="20"/>
              </w:rPr>
              <w:t xml:space="preserve">Langstone Harbours Special Protection Area (SPA) and Ramsar site. </w:t>
            </w:r>
          </w:p>
        </w:tc>
      </w:tr>
      <w:tr w:rsidR="001071FC" w:rsidRPr="00C6619F" w:rsidTr="00741821">
        <w:tc>
          <w:tcPr>
            <w:tcW w:w="4758" w:type="dxa"/>
            <w:gridSpan w:val="2"/>
            <w:shd w:val="clear" w:color="auto" w:fill="DAE7EE"/>
          </w:tcPr>
          <w:p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rsidTr="00741821">
        <w:tc>
          <w:tcPr>
            <w:tcW w:w="4758" w:type="dxa"/>
            <w:gridSpan w:val="2"/>
            <w:tcBorders>
              <w:bottom w:val="single" w:sz="12" w:space="0" w:color="0083BE"/>
            </w:tcBorders>
            <w:shd w:val="clear" w:color="auto" w:fill="DAE7EE"/>
          </w:tcPr>
          <w:p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rsidR="001071FC" w:rsidRDefault="00317486" w:rsidP="00741821">
            <w:pPr>
              <w:pStyle w:val="ListParagraph"/>
              <w:spacing w:line="276" w:lineRule="auto"/>
              <w:ind w:left="69"/>
              <w:rPr>
                <w:rFonts w:ascii="Arial" w:hAnsi="Arial" w:cs="Arial"/>
                <w:sz w:val="20"/>
                <w:szCs w:val="20"/>
              </w:rPr>
            </w:pPr>
            <w:r>
              <w:rPr>
                <w:rFonts w:ascii="Arial" w:hAnsi="Arial" w:cs="Arial"/>
                <w:sz w:val="20"/>
                <w:szCs w:val="20"/>
              </w:rPr>
              <w:t xml:space="preserve">Yes. </w:t>
            </w:r>
            <w:r w:rsidR="0076032B">
              <w:rPr>
                <w:rFonts w:ascii="Arial" w:hAnsi="Arial" w:cs="Arial"/>
                <w:sz w:val="20"/>
                <w:szCs w:val="20"/>
              </w:rPr>
              <w:t>All new housing development within 5.6km of the Solent SPAs is considered to contribute towards a</w:t>
            </w:r>
            <w:r w:rsidR="00EF3D07">
              <w:rPr>
                <w:rFonts w:ascii="Arial" w:hAnsi="Arial" w:cs="Arial"/>
                <w:sz w:val="20"/>
                <w:szCs w:val="20"/>
              </w:rPr>
              <w:t>n</w:t>
            </w:r>
            <w:r w:rsidR="0076032B">
              <w:rPr>
                <w:rFonts w:ascii="Arial" w:hAnsi="Arial" w:cs="Arial"/>
                <w:sz w:val="20"/>
                <w:szCs w:val="20"/>
              </w:rPr>
              <w:t xml:space="preserve"> impact on site integrity </w:t>
            </w:r>
            <w:proofErr w:type="gramStart"/>
            <w:r w:rsidR="0076032B">
              <w:rPr>
                <w:rFonts w:ascii="Arial" w:hAnsi="Arial" w:cs="Arial"/>
                <w:sz w:val="20"/>
                <w:szCs w:val="20"/>
              </w:rPr>
              <w:t>as a result of</w:t>
            </w:r>
            <w:proofErr w:type="gramEnd"/>
            <w:r w:rsidR="0076032B">
              <w:rPr>
                <w:rFonts w:ascii="Arial" w:hAnsi="Arial" w:cs="Arial"/>
                <w:sz w:val="20"/>
                <w:szCs w:val="20"/>
              </w:rPr>
              <w:t xml:space="preserve"> incr</w:t>
            </w:r>
            <w:r w:rsidR="00741821">
              <w:rPr>
                <w:rFonts w:ascii="Arial" w:hAnsi="Arial" w:cs="Arial"/>
                <w:sz w:val="20"/>
                <w:szCs w:val="20"/>
              </w:rPr>
              <w:t>eased recreational disturbance</w:t>
            </w:r>
            <w:r w:rsidR="00EF3D07">
              <w:rPr>
                <w:rFonts w:ascii="Arial" w:hAnsi="Arial" w:cs="Arial"/>
                <w:sz w:val="20"/>
                <w:szCs w:val="20"/>
              </w:rPr>
              <w:t xml:space="preserve"> in combination with other development in the Solent area</w:t>
            </w:r>
            <w:r w:rsidR="00741821">
              <w:rPr>
                <w:rFonts w:ascii="Arial" w:hAnsi="Arial" w:cs="Arial"/>
                <w:sz w:val="20"/>
                <w:szCs w:val="20"/>
              </w:rPr>
              <w:t>.</w:t>
            </w:r>
          </w:p>
          <w:p w:rsidR="00741821" w:rsidRDefault="00741821" w:rsidP="00741821">
            <w:pPr>
              <w:pStyle w:val="ListParagraph"/>
              <w:spacing w:line="276" w:lineRule="auto"/>
              <w:ind w:left="69"/>
              <w:rPr>
                <w:rFonts w:ascii="Arial" w:hAnsi="Arial" w:cs="Arial"/>
                <w:sz w:val="20"/>
                <w:szCs w:val="20"/>
              </w:rPr>
            </w:pPr>
          </w:p>
          <w:p w:rsidR="00741821" w:rsidRPr="00D85710" w:rsidRDefault="00741821" w:rsidP="00741821">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6"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 up to 2034.</w:t>
            </w:r>
          </w:p>
        </w:tc>
      </w:tr>
      <w:tr w:rsidR="001071FC" w:rsidRPr="00C6619F" w:rsidTr="00741821">
        <w:tc>
          <w:tcPr>
            <w:tcW w:w="9608" w:type="dxa"/>
            <w:gridSpan w:val="3"/>
            <w:tcBorders>
              <w:top w:val="single" w:sz="12" w:space="0" w:color="0083BE"/>
              <w:left w:val="nil"/>
              <w:bottom w:val="single" w:sz="12" w:space="0" w:color="0083BE"/>
              <w:right w:val="nil"/>
            </w:tcBorders>
          </w:tcPr>
          <w:p w:rsidR="001071FC" w:rsidRPr="00B25729" w:rsidRDefault="001071FC" w:rsidP="00741821">
            <w:pPr>
              <w:spacing w:line="276" w:lineRule="auto"/>
              <w:rPr>
                <w:rFonts w:ascii="Arial" w:hAnsi="Arial" w:cs="Arial"/>
              </w:rPr>
            </w:pPr>
          </w:p>
        </w:tc>
      </w:tr>
      <w:tr w:rsidR="001071FC" w:rsidRPr="00C6619F" w:rsidTr="00741821">
        <w:tc>
          <w:tcPr>
            <w:tcW w:w="9608" w:type="dxa"/>
            <w:gridSpan w:val="3"/>
            <w:tcBorders>
              <w:top w:val="single" w:sz="12" w:space="0" w:color="0083BE"/>
            </w:tcBorders>
            <w:shd w:val="clear" w:color="auto" w:fill="0083BE"/>
          </w:tcPr>
          <w:p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rsidTr="00741821">
        <w:tc>
          <w:tcPr>
            <w:tcW w:w="9608" w:type="dxa"/>
            <w:gridSpan w:val="3"/>
            <w:shd w:val="clear" w:color="auto" w:fill="DAE7EE"/>
          </w:tcPr>
          <w:p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rsidTr="00741821">
        <w:tc>
          <w:tcPr>
            <w:tcW w:w="9608" w:type="dxa"/>
            <w:gridSpan w:val="3"/>
          </w:tcPr>
          <w:p w:rsidR="00F32E66" w:rsidRDefault="006D3323" w:rsidP="00741821">
            <w:pPr>
              <w:spacing w:line="276" w:lineRule="auto"/>
              <w:rPr>
                <w:rFonts w:ascii="Arial" w:hAnsi="Arial" w:cs="Arial"/>
                <w:sz w:val="22"/>
                <w:szCs w:val="22"/>
              </w:rPr>
            </w:pPr>
            <w:r>
              <w:rPr>
                <w:rFonts w:ascii="Arial" w:hAnsi="Arial" w:cs="Arial"/>
                <w:sz w:val="22"/>
                <w:szCs w:val="22"/>
              </w:rPr>
              <w:t xml:space="preserve">The proposed development is within </w:t>
            </w:r>
            <w:r w:rsidR="00834B23">
              <w:rPr>
                <w:rFonts w:ascii="Arial" w:hAnsi="Arial" w:cs="Arial"/>
                <w:sz w:val="22"/>
                <w:szCs w:val="22"/>
              </w:rPr>
              <w:t xml:space="preserve">5.6km </w:t>
            </w:r>
            <w:r>
              <w:rPr>
                <w:rFonts w:ascii="Arial" w:hAnsi="Arial" w:cs="Arial"/>
                <w:sz w:val="22"/>
                <w:szCs w:val="22"/>
              </w:rPr>
              <w:t>of Chichester &amp; Langstone Harbours SPA/Ramsar. In accordance with advice from Natural England and as detailed</w:t>
            </w:r>
            <w:r w:rsidR="00834B23">
              <w:rPr>
                <w:rFonts w:ascii="Arial" w:hAnsi="Arial" w:cs="Arial"/>
                <w:sz w:val="22"/>
                <w:szCs w:val="22"/>
              </w:rPr>
              <w:t xml:space="preserve"> in Policy DM24 of the adopted Havant Borough Local Plan (Allocations),</w:t>
            </w:r>
            <w:r>
              <w:rPr>
                <w:rFonts w:ascii="Arial" w:hAnsi="Arial" w:cs="Arial"/>
                <w:sz w:val="22"/>
                <w:szCs w:val="22"/>
              </w:rPr>
              <w:t xml:space="preserve"> Policy E16 of the </w:t>
            </w:r>
            <w:r w:rsidR="00834B23">
              <w:rPr>
                <w:rFonts w:ascii="Arial" w:hAnsi="Arial" w:cs="Arial"/>
                <w:sz w:val="22"/>
                <w:szCs w:val="22"/>
              </w:rPr>
              <w:t xml:space="preserve">Draft </w:t>
            </w:r>
            <w:r>
              <w:rPr>
                <w:rFonts w:ascii="Arial" w:hAnsi="Arial" w:cs="Arial"/>
                <w:sz w:val="22"/>
                <w:szCs w:val="22"/>
              </w:rPr>
              <w:t>Havant Borough Local Plan 2036 and the Solent Recreation Mitigation Strategy, a net increase in housing development within 5.6km of the Solent SPAs is likely to result in impacts to the integrity of those sites</w:t>
            </w:r>
            <w:r w:rsidR="00F32E66">
              <w:rPr>
                <w:rFonts w:ascii="Arial" w:hAnsi="Arial" w:cs="Arial"/>
                <w:sz w:val="22"/>
                <w:szCs w:val="22"/>
              </w:rPr>
              <w:t xml:space="preserve"> through a consequent increase in recreational disturbance. </w:t>
            </w:r>
          </w:p>
          <w:p w:rsidR="00BE760D" w:rsidRDefault="00BE760D" w:rsidP="00741821">
            <w:pPr>
              <w:spacing w:line="276" w:lineRule="auto"/>
              <w:rPr>
                <w:rFonts w:ascii="Arial" w:hAnsi="Arial" w:cs="Arial"/>
                <w:sz w:val="22"/>
                <w:szCs w:val="22"/>
              </w:rPr>
            </w:pPr>
          </w:p>
          <w:p w:rsidR="00F32E66" w:rsidRDefault="006D3323" w:rsidP="00741821">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 xml:space="preserve">within the 5.6km zone </w:t>
            </w:r>
            <w:r w:rsidR="00834B23">
              <w:rPr>
                <w:rFonts w:ascii="Arial" w:hAnsi="Arial" w:cs="Arial"/>
                <w:sz w:val="22"/>
                <w:szCs w:val="22"/>
              </w:rPr>
              <w:t>will</w:t>
            </w:r>
            <w:r w:rsidR="00834B23" w:rsidRPr="006D3323">
              <w:rPr>
                <w:rFonts w:ascii="Arial" w:hAnsi="Arial" w:cs="Arial"/>
                <w:sz w:val="22"/>
                <w:szCs w:val="22"/>
              </w:rPr>
              <w:t xml:space="preserve"> </w:t>
            </w:r>
            <w:r w:rsidRPr="006D3323">
              <w:rPr>
                <w:rFonts w:ascii="Arial" w:hAnsi="Arial" w:cs="Arial"/>
                <w:sz w:val="22"/>
                <w:szCs w:val="22"/>
              </w:rPr>
              <w:t>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00F32E66" w:rsidRPr="00F32E66">
              <w:rPr>
                <w:rFonts w:ascii="Arial" w:hAnsi="Arial" w:cs="Arial"/>
                <w:sz w:val="22"/>
                <w:szCs w:val="22"/>
              </w:rPr>
              <w:t xml:space="preserve">The impacts of recreational disturbance </w:t>
            </w:r>
            <w:r w:rsidR="00F32E66">
              <w:rPr>
                <w:rFonts w:ascii="Arial" w:hAnsi="Arial" w:cs="Arial"/>
                <w:sz w:val="22"/>
                <w:szCs w:val="22"/>
              </w:rPr>
              <w:t xml:space="preserve">(both at the site-scale and </w:t>
            </w:r>
            <w:r w:rsidR="00EF3D07">
              <w:rPr>
                <w:rFonts w:ascii="Arial" w:hAnsi="Arial" w:cs="Arial"/>
                <w:sz w:val="22"/>
                <w:szCs w:val="22"/>
              </w:rPr>
              <w:t>in combination with other development in the Solent area</w:t>
            </w:r>
            <w:r w:rsidR="00F32E66">
              <w:rPr>
                <w:rFonts w:ascii="Arial" w:hAnsi="Arial" w:cs="Arial"/>
                <w:sz w:val="22"/>
                <w:szCs w:val="22"/>
              </w:rPr>
              <w:t xml:space="preserve">) </w:t>
            </w:r>
            <w:r w:rsidR="00F32E66"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sidR="00F32E66">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European sites.</w:t>
            </w:r>
          </w:p>
          <w:p w:rsidR="006D3323" w:rsidRDefault="006D3323" w:rsidP="00741821">
            <w:pPr>
              <w:spacing w:line="276" w:lineRule="auto"/>
              <w:rPr>
                <w:rFonts w:ascii="Arial" w:hAnsi="Arial" w:cs="Arial"/>
                <w:sz w:val="22"/>
                <w:szCs w:val="22"/>
              </w:rPr>
            </w:pPr>
          </w:p>
          <w:p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1071FC" w:rsidRPr="00E7065A">
              <w:rPr>
                <w:rFonts w:ascii="Arial" w:hAnsi="Arial" w:cs="Arial"/>
                <w:b/>
                <w:sz w:val="22"/>
                <w:szCs w:val="22"/>
              </w:rPr>
              <w:t>YES</w:t>
            </w:r>
          </w:p>
          <w:p w:rsidR="001071FC" w:rsidRPr="00E7065A" w:rsidRDefault="001071FC" w:rsidP="00741821">
            <w:pPr>
              <w:spacing w:line="276" w:lineRule="auto"/>
              <w:rPr>
                <w:rFonts w:ascii="Arial" w:hAnsi="Arial" w:cs="Arial"/>
              </w:rPr>
            </w:pPr>
          </w:p>
          <w:p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rsidTr="00741821">
        <w:tc>
          <w:tcPr>
            <w:tcW w:w="9608" w:type="dxa"/>
            <w:gridSpan w:val="3"/>
            <w:tcBorders>
              <w:top w:val="single" w:sz="12" w:space="0" w:color="0083BE"/>
            </w:tcBorders>
            <w:shd w:val="clear" w:color="auto" w:fill="0083BE"/>
          </w:tcPr>
          <w:p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rsidTr="00741821">
        <w:tc>
          <w:tcPr>
            <w:tcW w:w="9608" w:type="dxa"/>
            <w:gridSpan w:val="3"/>
            <w:shd w:val="clear" w:color="auto" w:fill="DAE7EE"/>
          </w:tcPr>
          <w:p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rsidTr="00741821">
        <w:tc>
          <w:tcPr>
            <w:tcW w:w="9608" w:type="dxa"/>
            <w:gridSpan w:val="3"/>
          </w:tcPr>
          <w:p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rsidR="001071FC" w:rsidRPr="00DE35DC" w:rsidRDefault="001071FC" w:rsidP="00741821">
            <w:pPr>
              <w:spacing w:line="276" w:lineRule="auto"/>
              <w:rPr>
                <w:rFonts w:ascii="Arial" w:hAnsi="Arial" w:cs="Arial"/>
                <w:sz w:val="22"/>
                <w:szCs w:val="22"/>
              </w:rPr>
            </w:pPr>
          </w:p>
          <w:p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rsidR="00C77ADB" w:rsidRDefault="00C77ADB" w:rsidP="00741821">
            <w:pPr>
              <w:spacing w:line="276" w:lineRule="auto"/>
              <w:rPr>
                <w:rFonts w:ascii="Arial" w:hAnsi="Arial" w:cs="Arial"/>
                <w:sz w:val="22"/>
                <w:szCs w:val="22"/>
              </w:rPr>
            </w:pPr>
          </w:p>
          <w:p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0" w:name="_MON_1589692440"/>
          <w:bookmarkEnd w:id="0"/>
          <w:p w:rsidR="00961A42" w:rsidRPr="00DE35DC" w:rsidRDefault="009E4593" w:rsidP="00741821">
            <w:pPr>
              <w:spacing w:line="276" w:lineRule="auto"/>
              <w:rPr>
                <w:rFonts w:ascii="Arial" w:hAnsi="Arial" w:cs="Arial"/>
                <w:sz w:val="22"/>
                <w:szCs w:val="22"/>
              </w:rPr>
            </w:pPr>
            <w:r>
              <w:rPr>
                <w:rFonts w:ascii="Arial" w:hAnsi="Arial" w:cs="Arial"/>
                <w:sz w:val="22"/>
                <w:szCs w:val="22"/>
              </w:rPr>
              <w:object w:dxaOrig="9393"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185.25pt" o:ole="">
                  <v:imagedata r:id="rId7" o:title=""/>
                </v:shape>
                <o:OLEObject Type="Embed" ProgID="Excel.Sheet.12" ShapeID="_x0000_i1025" DrawAspect="Content" ObjectID="_1597215012" r:id="rId8"/>
              </w:object>
            </w:r>
          </w:p>
          <w:p w:rsidR="0045438E" w:rsidRDefault="0045438E" w:rsidP="00741821">
            <w:pPr>
              <w:spacing w:line="276" w:lineRule="auto"/>
              <w:rPr>
                <w:rFonts w:ascii="Arial" w:hAnsi="Arial" w:cs="Arial"/>
                <w:sz w:val="22"/>
                <w:szCs w:val="22"/>
              </w:rPr>
            </w:pPr>
          </w:p>
          <w:p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Havant Borough Draft Local Plan 2016 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rsidR="00961A42" w:rsidRPr="00DE35DC" w:rsidRDefault="00961A42" w:rsidP="00741821">
            <w:pPr>
              <w:spacing w:line="276" w:lineRule="auto"/>
              <w:rPr>
                <w:rFonts w:ascii="Arial" w:hAnsi="Arial" w:cs="Arial"/>
                <w:sz w:val="22"/>
                <w:szCs w:val="22"/>
              </w:rPr>
            </w:pPr>
          </w:p>
          <w:p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rsidR="001071FC" w:rsidRDefault="001071FC" w:rsidP="00741821">
            <w:pPr>
              <w:spacing w:line="276" w:lineRule="auto"/>
              <w:rPr>
                <w:rFonts w:ascii="Arial" w:hAnsi="Arial" w:cs="Arial"/>
                <w:sz w:val="22"/>
                <w:szCs w:val="22"/>
              </w:rPr>
            </w:pPr>
          </w:p>
          <w:p w:rsidR="001071FC" w:rsidRPr="00CC2D8F"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Without the security of the mitigation being provide through a legal agreement, a significant effect would remain likely. </w:t>
            </w:r>
            <w:proofErr w:type="gramStart"/>
            <w:r>
              <w:rPr>
                <w:rFonts w:ascii="Arial" w:hAnsi="Arial" w:cs="Arial"/>
                <w:sz w:val="22"/>
                <w:szCs w:val="22"/>
              </w:rPr>
              <w:t>As long as</w:t>
            </w:r>
            <w:proofErr w:type="gramEnd"/>
            <w:r>
              <w:rPr>
                <w:rFonts w:ascii="Arial" w:hAnsi="Arial" w:cs="Arial"/>
                <w:sz w:val="22"/>
                <w:szCs w:val="22"/>
              </w:rPr>
              <w:t xml:space="preserve"> such a legal agreement is secured through the planning process, the proposed development will not affect the status and distribution of key bird species and therefore act against the stated conservation objectives of the European sites.</w:t>
            </w:r>
          </w:p>
        </w:tc>
      </w:tr>
      <w:tr w:rsidR="001071FC" w:rsidRPr="00B25729" w:rsidTr="00741821">
        <w:tc>
          <w:tcPr>
            <w:tcW w:w="9608" w:type="dxa"/>
            <w:gridSpan w:val="3"/>
            <w:tcBorders>
              <w:top w:val="single" w:sz="12" w:space="0" w:color="0083BE"/>
            </w:tcBorders>
            <w:shd w:val="clear" w:color="auto" w:fill="0083BE"/>
          </w:tcPr>
          <w:p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 xml:space="preserve">Appropriate Assessment (To be carried out by the Competent Authority (the local planning authority) in liaison with Natural </w:t>
            </w:r>
            <w:smartTag w:uri="urn:schemas-microsoft-com:office:smarttags" w:element="country-region">
              <w:smartTag w:uri="urn:schemas-microsoft-com:office:smarttags" w:element="place">
                <w:r>
                  <w:rPr>
                    <w:rFonts w:ascii="Arial" w:hAnsi="Arial" w:cs="Arial"/>
                    <w:b/>
                    <w:color w:val="FFFFFF"/>
                    <w:sz w:val="22"/>
                    <w:szCs w:val="22"/>
                  </w:rPr>
                  <w:t>England</w:t>
                </w:r>
              </w:smartTag>
            </w:smartTag>
          </w:p>
        </w:tc>
      </w:tr>
      <w:tr w:rsidR="001071FC" w:rsidRPr="00C6619F" w:rsidTr="00741821">
        <w:tc>
          <w:tcPr>
            <w:tcW w:w="9608" w:type="dxa"/>
            <w:gridSpan w:val="3"/>
          </w:tcPr>
          <w:p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Having concluded that the application will have a likely significant effect in the absence of avoidance and mitigation measures on the above European and Internationally protected sites,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w:t>
            </w:r>
            <w:proofErr w:type="spellStart"/>
            <w:r w:rsidRPr="001758E5">
              <w:rPr>
                <w:rFonts w:ascii="Arial" w:hAnsi="Arial" w:cs="Arial"/>
                <w:sz w:val="22"/>
                <w:szCs w:val="22"/>
              </w:rPr>
              <w:t>Ramsar</w:t>
            </w:r>
            <w:proofErr w:type="spellEnd"/>
            <w:r w:rsidRPr="001758E5">
              <w:rPr>
                <w:rFonts w:ascii="Arial" w:hAnsi="Arial" w:cs="Arial"/>
                <w:sz w:val="22"/>
                <w:szCs w:val="22"/>
              </w:rPr>
              <w:t xml:space="preserve"> site/s is a matter of government policy set out in the National Planning Policy Framework 2012.</w:t>
            </w:r>
          </w:p>
          <w:p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rsidR="00961A42" w:rsidRPr="00B25729" w:rsidRDefault="001758E5" w:rsidP="001758E5">
            <w:pPr>
              <w:spacing w:line="276" w:lineRule="auto"/>
              <w:rPr>
                <w:rFonts w:ascii="Arial" w:hAnsi="Arial" w:cs="Arial"/>
              </w:rPr>
            </w:pPr>
            <w:r w:rsidRPr="001758E5">
              <w:rPr>
                <w:rFonts w:ascii="Arial" w:hAnsi="Arial" w:cs="Arial"/>
                <w:sz w:val="22"/>
                <w:szCs w:val="22"/>
              </w:rPr>
              <w:t>The authority has concluded that the adverse effects arising from the proposal are wholly consistent with and inclusive of the effects detailed in the Solent Recreation Mitigation Strategy. The authority’s assessment is that the application complies with this strategy and that it can therefore be concluded that there will be no adverse effect on the integrity of the designated sites identified above.</w:t>
            </w:r>
          </w:p>
        </w:tc>
      </w:tr>
      <w:tr w:rsidR="001071FC" w:rsidRPr="00C6619F" w:rsidTr="00741821">
        <w:tc>
          <w:tcPr>
            <w:tcW w:w="9608" w:type="dxa"/>
            <w:gridSpan w:val="3"/>
            <w:shd w:val="clear" w:color="auto" w:fill="DAE7EE"/>
          </w:tcPr>
          <w:p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rsidTr="00741821">
        <w:tc>
          <w:tcPr>
            <w:tcW w:w="9608" w:type="dxa"/>
            <w:gridSpan w:val="3"/>
            <w:tcBorders>
              <w:bottom w:val="single" w:sz="12" w:space="0" w:color="0083BE"/>
            </w:tcBorders>
          </w:tcPr>
          <w:p w:rsidR="001071FC" w:rsidRDefault="001071FC" w:rsidP="00741821">
            <w:pPr>
              <w:spacing w:line="276" w:lineRule="auto"/>
              <w:rPr>
                <w:rFonts w:ascii="Arial" w:hAnsi="Arial" w:cs="Arial"/>
              </w:rPr>
            </w:pPr>
            <w:r>
              <w:rPr>
                <w:rFonts w:ascii="Arial" w:hAnsi="Arial" w:cs="Arial"/>
                <w:sz w:val="22"/>
                <w:szCs w:val="22"/>
              </w:rPr>
              <w:t>Summary of Natural England’s comments:</w:t>
            </w:r>
          </w:p>
          <w:p w:rsidR="001071FC" w:rsidRDefault="001071FC" w:rsidP="00741821">
            <w:pPr>
              <w:spacing w:line="276" w:lineRule="auto"/>
              <w:rPr>
                <w:rFonts w:ascii="Arial" w:hAnsi="Arial" w:cs="Arial"/>
              </w:rPr>
            </w:pPr>
          </w:p>
          <w:p w:rsidR="001071FC" w:rsidRDefault="001071FC" w:rsidP="00741821">
            <w:pPr>
              <w:spacing w:line="276" w:lineRule="auto"/>
              <w:rPr>
                <w:rFonts w:ascii="Arial" w:hAnsi="Arial" w:cs="Arial"/>
              </w:rPr>
            </w:pPr>
          </w:p>
          <w:p w:rsidR="001071FC" w:rsidRDefault="001071FC" w:rsidP="00741821">
            <w:pPr>
              <w:spacing w:line="276" w:lineRule="auto"/>
              <w:rPr>
                <w:rFonts w:ascii="Arial" w:hAnsi="Arial" w:cs="Arial"/>
              </w:rPr>
            </w:pPr>
          </w:p>
          <w:p w:rsidR="001071FC" w:rsidRDefault="001071FC" w:rsidP="00741821">
            <w:pPr>
              <w:spacing w:line="276" w:lineRule="auto"/>
              <w:rPr>
                <w:rFonts w:ascii="Arial" w:hAnsi="Arial" w:cs="Arial"/>
              </w:rPr>
            </w:pPr>
          </w:p>
          <w:p w:rsidR="001071FC" w:rsidRDefault="001071FC" w:rsidP="00741821">
            <w:pPr>
              <w:spacing w:line="276" w:lineRule="auto"/>
              <w:rPr>
                <w:rFonts w:ascii="Arial" w:hAnsi="Arial" w:cs="Arial"/>
              </w:rPr>
            </w:pPr>
          </w:p>
          <w:p w:rsidR="007B59DF" w:rsidRDefault="007B59DF" w:rsidP="00741821">
            <w:pPr>
              <w:spacing w:line="276" w:lineRule="auto"/>
              <w:rPr>
                <w:rFonts w:ascii="Arial" w:hAnsi="Arial" w:cs="Arial"/>
              </w:rPr>
            </w:pPr>
          </w:p>
          <w:p w:rsidR="001071FC" w:rsidRDefault="001071FC" w:rsidP="00741821">
            <w:pPr>
              <w:spacing w:line="276" w:lineRule="auto"/>
              <w:rPr>
                <w:rFonts w:ascii="Arial" w:hAnsi="Arial" w:cs="Arial"/>
              </w:rPr>
            </w:pPr>
          </w:p>
          <w:p w:rsidR="001071FC" w:rsidRDefault="001071FC" w:rsidP="00741821">
            <w:pPr>
              <w:spacing w:line="276" w:lineRule="auto"/>
              <w:rPr>
                <w:rFonts w:ascii="Arial" w:hAnsi="Arial" w:cs="Arial"/>
              </w:rPr>
            </w:pPr>
          </w:p>
          <w:p w:rsidR="001071FC" w:rsidRDefault="001071FC" w:rsidP="00741821">
            <w:pPr>
              <w:spacing w:line="276" w:lineRule="auto"/>
              <w:rPr>
                <w:rFonts w:ascii="Arial" w:hAnsi="Arial" w:cs="Arial"/>
              </w:rPr>
            </w:pPr>
          </w:p>
          <w:p w:rsidR="001071FC" w:rsidRPr="00AB55E3" w:rsidRDefault="001071FC" w:rsidP="00741821">
            <w:pPr>
              <w:spacing w:line="276" w:lineRule="auto"/>
              <w:rPr>
                <w:rFonts w:ascii="Arial" w:hAnsi="Arial" w:cs="Arial"/>
              </w:rPr>
            </w:pPr>
          </w:p>
        </w:tc>
      </w:tr>
    </w:tbl>
    <w:p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0E165F"/>
    <w:rsid w:val="001071FC"/>
    <w:rsid w:val="0011421F"/>
    <w:rsid w:val="001419F6"/>
    <w:rsid w:val="00141C02"/>
    <w:rsid w:val="00160247"/>
    <w:rsid w:val="0016538A"/>
    <w:rsid w:val="001758E5"/>
    <w:rsid w:val="001A371F"/>
    <w:rsid w:val="001C09D8"/>
    <w:rsid w:val="001D09E3"/>
    <w:rsid w:val="001D73F7"/>
    <w:rsid w:val="001F5C37"/>
    <w:rsid w:val="002051F0"/>
    <w:rsid w:val="00273115"/>
    <w:rsid w:val="00287505"/>
    <w:rsid w:val="002921B1"/>
    <w:rsid w:val="002F4F1A"/>
    <w:rsid w:val="00317486"/>
    <w:rsid w:val="003420FB"/>
    <w:rsid w:val="00351BDE"/>
    <w:rsid w:val="00352B89"/>
    <w:rsid w:val="003D61FC"/>
    <w:rsid w:val="003F1EE3"/>
    <w:rsid w:val="003F4E87"/>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56FCD"/>
    <w:rsid w:val="005A2A3C"/>
    <w:rsid w:val="005C7960"/>
    <w:rsid w:val="005D2C30"/>
    <w:rsid w:val="005D59FD"/>
    <w:rsid w:val="006363FF"/>
    <w:rsid w:val="006803F8"/>
    <w:rsid w:val="00684D6D"/>
    <w:rsid w:val="006969DF"/>
    <w:rsid w:val="006979A7"/>
    <w:rsid w:val="006A42CC"/>
    <w:rsid w:val="006D3323"/>
    <w:rsid w:val="0070006E"/>
    <w:rsid w:val="00702325"/>
    <w:rsid w:val="00731195"/>
    <w:rsid w:val="00741821"/>
    <w:rsid w:val="007422DF"/>
    <w:rsid w:val="00750549"/>
    <w:rsid w:val="007527CE"/>
    <w:rsid w:val="00755FCC"/>
    <w:rsid w:val="0076032B"/>
    <w:rsid w:val="00791A45"/>
    <w:rsid w:val="00795671"/>
    <w:rsid w:val="007B59DF"/>
    <w:rsid w:val="007B5D18"/>
    <w:rsid w:val="007E1D27"/>
    <w:rsid w:val="007F2D78"/>
    <w:rsid w:val="00831D2D"/>
    <w:rsid w:val="00834B23"/>
    <w:rsid w:val="00865713"/>
    <w:rsid w:val="00865F31"/>
    <w:rsid w:val="008B3776"/>
    <w:rsid w:val="0090302F"/>
    <w:rsid w:val="00960C52"/>
    <w:rsid w:val="00961A42"/>
    <w:rsid w:val="009A49CD"/>
    <w:rsid w:val="009C47F8"/>
    <w:rsid w:val="009E4593"/>
    <w:rsid w:val="00A3448D"/>
    <w:rsid w:val="00A3715C"/>
    <w:rsid w:val="00A6503B"/>
    <w:rsid w:val="00AA55C5"/>
    <w:rsid w:val="00AB55E3"/>
    <w:rsid w:val="00AC12EA"/>
    <w:rsid w:val="00AE2054"/>
    <w:rsid w:val="00B0615C"/>
    <w:rsid w:val="00B12E34"/>
    <w:rsid w:val="00B21C4C"/>
    <w:rsid w:val="00B25729"/>
    <w:rsid w:val="00B67AB8"/>
    <w:rsid w:val="00BD5311"/>
    <w:rsid w:val="00BE760D"/>
    <w:rsid w:val="00C1045F"/>
    <w:rsid w:val="00C33A96"/>
    <w:rsid w:val="00C34120"/>
    <w:rsid w:val="00C35324"/>
    <w:rsid w:val="00C45B36"/>
    <w:rsid w:val="00C53D8C"/>
    <w:rsid w:val="00C6619F"/>
    <w:rsid w:val="00C73EDB"/>
    <w:rsid w:val="00C77ADB"/>
    <w:rsid w:val="00CA6898"/>
    <w:rsid w:val="00CC2D8F"/>
    <w:rsid w:val="00CD3586"/>
    <w:rsid w:val="00CE087F"/>
    <w:rsid w:val="00CE53C5"/>
    <w:rsid w:val="00CF65D3"/>
    <w:rsid w:val="00D031A8"/>
    <w:rsid w:val="00D5043E"/>
    <w:rsid w:val="00D60E0E"/>
    <w:rsid w:val="00D702C8"/>
    <w:rsid w:val="00D85710"/>
    <w:rsid w:val="00DB7BEC"/>
    <w:rsid w:val="00DE35DC"/>
    <w:rsid w:val="00E31B62"/>
    <w:rsid w:val="00E3736C"/>
    <w:rsid w:val="00E60AEF"/>
    <w:rsid w:val="00E7065A"/>
    <w:rsid w:val="00E84B10"/>
    <w:rsid w:val="00EA71EA"/>
    <w:rsid w:val="00EB5C3C"/>
    <w:rsid w:val="00EC279A"/>
    <w:rsid w:val="00EC28E9"/>
    <w:rsid w:val="00EF3D07"/>
    <w:rsid w:val="00F276A0"/>
    <w:rsid w:val="00F32E66"/>
    <w:rsid w:val="00F471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ush.gov.uk/work/planning-and-infrastructure/push-position-statemen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1197</Words>
  <Characters>6827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2018-08-31T09:03:00Z</dcterms:created>
  <dcterms:modified xsi:type="dcterms:W3CDTF">2018-08-31T09:03:00Z</dcterms:modified>
</cp:coreProperties>
</file>