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07D" w:rsidRDefault="0020607D" w:rsidP="0020607D">
      <w:pPr>
        <w:pStyle w:val="Heading1"/>
      </w:pPr>
      <w:r>
        <w:t>DESIGN AND ACCESS STATEMENT REQUIREMENT</w:t>
      </w:r>
    </w:p>
    <w:p w:rsidR="0020607D" w:rsidRDefault="0020607D" w:rsidP="0020607D"/>
    <w:p w:rsidR="0020607D" w:rsidRDefault="0020607D" w:rsidP="0020607D"/>
    <w:p w:rsidR="0020607D" w:rsidRPr="00CA2187" w:rsidRDefault="0020607D" w:rsidP="0020607D">
      <w:pPr>
        <w:rPr>
          <w:b/>
          <w:sz w:val="24"/>
        </w:rPr>
      </w:pPr>
      <w:r w:rsidRPr="00CA2187">
        <w:rPr>
          <w:b/>
          <w:sz w:val="24"/>
        </w:rPr>
        <w:t xml:space="preserve">RE: </w:t>
      </w:r>
      <w:r>
        <w:rPr>
          <w:b/>
          <w:sz w:val="24"/>
        </w:rPr>
        <w:t xml:space="preserve">The conversion </w:t>
      </w:r>
      <w:r w:rsidRPr="00CA2187">
        <w:rPr>
          <w:b/>
          <w:sz w:val="24"/>
        </w:rPr>
        <w:t xml:space="preserve">of </w:t>
      </w:r>
      <w:r>
        <w:rPr>
          <w:b/>
          <w:sz w:val="24"/>
        </w:rPr>
        <w:t>an existing p</w:t>
      </w:r>
      <w:r w:rsidRPr="00CA2187">
        <w:rPr>
          <w:b/>
          <w:sz w:val="24"/>
        </w:rPr>
        <w:t xml:space="preserve">ublic </w:t>
      </w:r>
      <w:r>
        <w:rPr>
          <w:b/>
          <w:sz w:val="24"/>
        </w:rPr>
        <w:t>t</w:t>
      </w:r>
      <w:r w:rsidRPr="00CA2187">
        <w:rPr>
          <w:b/>
          <w:sz w:val="24"/>
        </w:rPr>
        <w:t xml:space="preserve">elephone </w:t>
      </w:r>
      <w:proofErr w:type="gramStart"/>
      <w:r>
        <w:rPr>
          <w:b/>
          <w:sz w:val="24"/>
        </w:rPr>
        <w:t>k</w:t>
      </w:r>
      <w:r w:rsidRPr="00CA2187">
        <w:rPr>
          <w:b/>
          <w:sz w:val="24"/>
        </w:rPr>
        <w:t>iosk  &amp;</w:t>
      </w:r>
      <w:proofErr w:type="gramEnd"/>
      <w:r w:rsidRPr="00CA2187">
        <w:rPr>
          <w:b/>
          <w:sz w:val="24"/>
        </w:rPr>
        <w:t xml:space="preserve"> change of use to </w:t>
      </w:r>
      <w:r>
        <w:rPr>
          <w:b/>
          <w:sz w:val="24"/>
        </w:rPr>
        <w:t xml:space="preserve">form a </w:t>
      </w:r>
      <w:r w:rsidRPr="00CA2187">
        <w:rPr>
          <w:b/>
          <w:sz w:val="24"/>
        </w:rPr>
        <w:t xml:space="preserve">combined </w:t>
      </w:r>
      <w:r>
        <w:rPr>
          <w:b/>
          <w:sz w:val="24"/>
        </w:rPr>
        <w:t>public payphone &amp; ATM cash machine kiosk.</w:t>
      </w:r>
    </w:p>
    <w:p w:rsidR="0020607D" w:rsidRPr="00CA2187" w:rsidRDefault="0020607D" w:rsidP="0020607D">
      <w:pPr>
        <w:rPr>
          <w:b/>
          <w:sz w:val="24"/>
        </w:rPr>
      </w:pPr>
      <w:r w:rsidRPr="00CA2187">
        <w:rPr>
          <w:b/>
          <w:sz w:val="24"/>
        </w:rPr>
        <w:t>A</w:t>
      </w:r>
      <w:r>
        <w:rPr>
          <w:b/>
          <w:sz w:val="24"/>
        </w:rPr>
        <w:t>T</w:t>
      </w:r>
      <w:r w:rsidRPr="00CA2187">
        <w:rPr>
          <w:b/>
          <w:sz w:val="24"/>
        </w:rPr>
        <w:t xml:space="preserve">:  </w:t>
      </w:r>
      <w:r w:rsidR="00F55FC7">
        <w:rPr>
          <w:b/>
          <w:sz w:val="24"/>
        </w:rPr>
        <w:t xml:space="preserve">O/S </w:t>
      </w:r>
      <w:r w:rsidR="00A86AB0">
        <w:rPr>
          <w:b/>
          <w:sz w:val="24"/>
        </w:rPr>
        <w:t xml:space="preserve">Methodist Church, St. Peters Square, High Street, </w:t>
      </w:r>
      <w:proofErr w:type="spellStart"/>
      <w:r w:rsidR="00A86AB0">
        <w:rPr>
          <w:b/>
          <w:sz w:val="24"/>
        </w:rPr>
        <w:t>Emsworth</w:t>
      </w:r>
      <w:proofErr w:type="spellEnd"/>
      <w:r w:rsidR="00A86AB0">
        <w:rPr>
          <w:b/>
          <w:sz w:val="24"/>
        </w:rPr>
        <w:t xml:space="preserve"> Hants PO10 7AQ</w:t>
      </w:r>
    </w:p>
    <w:p w:rsidR="0020607D" w:rsidRDefault="0020607D" w:rsidP="0020607D">
      <w:pPr>
        <w:rPr>
          <w:b/>
        </w:rPr>
      </w:pPr>
    </w:p>
    <w:p w:rsidR="0020607D" w:rsidRDefault="0020607D" w:rsidP="0020607D">
      <w:r>
        <w:rPr>
          <w:b/>
        </w:rPr>
        <w:t>USE</w:t>
      </w:r>
    </w:p>
    <w:p w:rsidR="0020607D" w:rsidRDefault="0020607D" w:rsidP="0020607D">
      <w:proofErr w:type="gramStart"/>
      <w:r>
        <w:t>Conversion of the existing telephone kiosk to form a combined public payphone and ATM cash machine.</w:t>
      </w:r>
      <w:proofErr w:type="gramEnd"/>
      <w:r>
        <w:t xml:space="preserve"> The conversion of the existing kiosk (please see accompanying drawings) places the payphone and proposed ATM on the outside of the proposed kiosk.</w:t>
      </w:r>
      <w:r w:rsidRPr="00252EB2">
        <w:t xml:space="preserve"> </w:t>
      </w:r>
      <w:r w:rsidRPr="00621558">
        <w:t xml:space="preserve">The site has been identified </w:t>
      </w:r>
      <w:r>
        <w:t>within an area which has a high demand for ATM facilities.</w:t>
      </w:r>
      <w:bookmarkStart w:id="0" w:name="_GoBack"/>
      <w:bookmarkEnd w:id="0"/>
    </w:p>
    <w:p w:rsidR="0020607D" w:rsidRDefault="0020607D" w:rsidP="0020607D"/>
    <w:p w:rsidR="0020607D" w:rsidRDefault="0020607D" w:rsidP="0020607D">
      <w:r>
        <w:rPr>
          <w:b/>
        </w:rPr>
        <w:t>AMOUNT</w:t>
      </w:r>
    </w:p>
    <w:p w:rsidR="0020607D" w:rsidRDefault="0020607D" w:rsidP="0020607D">
      <w:r>
        <w:t xml:space="preserve">The existing kiosk sits on a 900 x 900 mm footprint and the combined new unit will occupy a footprint of 900 mm x 1012mm.  </w:t>
      </w:r>
    </w:p>
    <w:p w:rsidR="0020607D" w:rsidRDefault="0020607D" w:rsidP="0020607D"/>
    <w:p w:rsidR="0020607D" w:rsidRPr="00A121DC" w:rsidRDefault="0020607D" w:rsidP="0020607D">
      <w:pPr>
        <w:pStyle w:val="Heading2"/>
      </w:pPr>
      <w:r>
        <w:t>LAYOUT</w:t>
      </w:r>
    </w:p>
    <w:p w:rsidR="0020607D" w:rsidRDefault="0020607D" w:rsidP="0020607D">
      <w:r>
        <w:t>The site selected for this application has had the following considerations taking into account:</w:t>
      </w:r>
    </w:p>
    <w:p w:rsidR="0020607D" w:rsidRDefault="0020607D" w:rsidP="0020607D"/>
    <w:p w:rsidR="0020607D" w:rsidRDefault="0020607D" w:rsidP="0020607D">
      <w:pPr>
        <w:numPr>
          <w:ilvl w:val="0"/>
          <w:numId w:val="1"/>
        </w:numPr>
      </w:pPr>
      <w:r>
        <w:t xml:space="preserve">To ensure clear pavement access for  people using either the payphone or ATM and at the same time allowing people to pass by without obstruction </w:t>
      </w:r>
    </w:p>
    <w:p w:rsidR="0020607D" w:rsidRDefault="0020607D" w:rsidP="0020607D">
      <w:pPr>
        <w:numPr>
          <w:ilvl w:val="0"/>
          <w:numId w:val="1"/>
        </w:numPr>
      </w:pPr>
      <w:r>
        <w:t>That people with vehicles using the facilities can park without causing an obstruction on the highway and affect the free flow of traffic and pedestrian safety.</w:t>
      </w:r>
    </w:p>
    <w:p w:rsidR="0020607D" w:rsidRDefault="0020607D" w:rsidP="0020607D">
      <w:pPr>
        <w:numPr>
          <w:ilvl w:val="0"/>
          <w:numId w:val="1"/>
        </w:numPr>
      </w:pPr>
      <w:r>
        <w:t>The ATM is placed, within reason, away from direct sunlight to reduce glare on the screen</w:t>
      </w:r>
    </w:p>
    <w:p w:rsidR="0020607D" w:rsidRDefault="0020607D" w:rsidP="0020607D">
      <w:pPr>
        <w:numPr>
          <w:ilvl w:val="0"/>
          <w:numId w:val="1"/>
        </w:numPr>
      </w:pPr>
      <w:r>
        <w:t>The introduction of an ATM machine will help to encourage people to withdraw cash to use within the surrounding area thereby supporting local businesses</w:t>
      </w:r>
    </w:p>
    <w:p w:rsidR="0020607D" w:rsidRDefault="0020607D" w:rsidP="0020607D">
      <w:pPr>
        <w:numPr>
          <w:ilvl w:val="0"/>
          <w:numId w:val="1"/>
        </w:numPr>
      </w:pPr>
      <w:r>
        <w:t>Community safety – BT has a large upgraded estate with these dual use kiosks which have been deployed nationally with approval by the police and Council for these respective locations. BT has worked with the police across the country to ensure that the kiosk and design is in keeping and that safety and security is a key part of that design.BT has experienced very low crime issues with the upgraded kiosks and has continued to work with the police.BT will look to make contact with the relevant police contacts prior to planning , subject to police availability</w:t>
      </w:r>
    </w:p>
    <w:p w:rsidR="0020607D" w:rsidRDefault="0020607D" w:rsidP="0020607D"/>
    <w:p w:rsidR="0020607D" w:rsidRPr="00A121DC" w:rsidRDefault="0020607D" w:rsidP="0020607D">
      <w:pPr>
        <w:pStyle w:val="Heading2"/>
      </w:pPr>
      <w:r>
        <w:t>SCALE</w:t>
      </w:r>
    </w:p>
    <w:p w:rsidR="0020607D" w:rsidRDefault="0020607D" w:rsidP="0020607D">
      <w:r>
        <w:t xml:space="preserve">The housing fits well into the existing street scene and is </w:t>
      </w:r>
      <w:r w:rsidRPr="004D0F20">
        <w:t>compatible with existing buildings and structures. (Please see accompanying drawings relating to this).</w:t>
      </w:r>
    </w:p>
    <w:p w:rsidR="0020607D" w:rsidRDefault="0020607D" w:rsidP="0020607D"/>
    <w:p w:rsidR="0020607D" w:rsidRPr="00A121DC" w:rsidRDefault="0020607D" w:rsidP="0020607D">
      <w:pPr>
        <w:pStyle w:val="Heading2"/>
      </w:pPr>
      <w:r>
        <w:t>LANDSCAPING</w:t>
      </w:r>
    </w:p>
    <w:p w:rsidR="0020607D" w:rsidRDefault="0020607D" w:rsidP="0020607D">
      <w:r>
        <w:t xml:space="preserve">No landscaping treatments are relevant to the proposal.  On completion of works all paving materials will be made good. </w:t>
      </w:r>
    </w:p>
    <w:p w:rsidR="0020607D" w:rsidRDefault="0020607D" w:rsidP="0020607D"/>
    <w:p w:rsidR="0020607D" w:rsidRPr="00A121DC" w:rsidRDefault="0020607D" w:rsidP="0020607D">
      <w:pPr>
        <w:pStyle w:val="Heading2"/>
      </w:pPr>
      <w:r>
        <w:t>APPEARANCE</w:t>
      </w:r>
    </w:p>
    <w:p w:rsidR="0020607D" w:rsidRDefault="0020607D" w:rsidP="0020607D">
      <w:r>
        <w:t>The design of the housing has been chosen to fit in and work with current payphone kiosks. It can sit alongside existing payphones and will not look out of place.</w:t>
      </w:r>
    </w:p>
    <w:p w:rsidR="0020607D" w:rsidRDefault="0020607D" w:rsidP="0020607D">
      <w:r>
        <w:t>Our expertise in producing robust products to cope with extremities of weather and usage enables us to guarantee the product will still look good for many years to come.</w:t>
      </w:r>
    </w:p>
    <w:p w:rsidR="0020607D" w:rsidRDefault="0020607D" w:rsidP="0020607D">
      <w:r>
        <w:t xml:space="preserve"> </w:t>
      </w:r>
    </w:p>
    <w:p w:rsidR="0020607D" w:rsidRPr="00A121DC" w:rsidRDefault="0020607D" w:rsidP="0020607D">
      <w:pPr>
        <w:pStyle w:val="Heading2"/>
      </w:pPr>
      <w:r>
        <w:t xml:space="preserve">ACCESS </w:t>
      </w:r>
    </w:p>
    <w:p w:rsidR="0020607D" w:rsidRDefault="0020607D" w:rsidP="0020607D">
      <w:r w:rsidRPr="004D0F20">
        <w:t xml:space="preserve">Access </w:t>
      </w:r>
      <w:r>
        <w:t>for users of</w:t>
      </w:r>
      <w:r w:rsidRPr="004D0F20">
        <w:t xml:space="preserve"> either the ATM or </w:t>
      </w:r>
      <w:r>
        <w:t>p</w:t>
      </w:r>
      <w:r w:rsidRPr="004D0F20">
        <w:t xml:space="preserve">ayphone </w:t>
      </w:r>
      <w:r>
        <w:t>will be</w:t>
      </w:r>
      <w:r w:rsidRPr="004D0F20">
        <w:t xml:space="preserve"> improved</w:t>
      </w:r>
      <w:r>
        <w:t xml:space="preserve">. By placing the payphone and </w:t>
      </w:r>
      <w:proofErr w:type="gramStart"/>
      <w:r>
        <w:t>ATM  on</w:t>
      </w:r>
      <w:proofErr w:type="gramEnd"/>
      <w:r>
        <w:t xml:space="preserve"> the outside of the unit at a height which is Part M or BS8300  compliant ensures free and easy access for all users .</w:t>
      </w:r>
    </w:p>
    <w:p w:rsidR="0020607D" w:rsidRPr="004D0F20" w:rsidRDefault="0020607D" w:rsidP="0020607D"/>
    <w:p w:rsidR="004F27E5" w:rsidRDefault="004F27E5"/>
    <w:sectPr w:rsidR="004F27E5">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82A4E"/>
    <w:multiLevelType w:val="hybridMultilevel"/>
    <w:tmpl w:val="E7B8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7D"/>
    <w:rsid w:val="0020607D"/>
    <w:rsid w:val="004F27E5"/>
    <w:rsid w:val="00A86AB0"/>
    <w:rsid w:val="00F55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7D"/>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20607D"/>
    <w:pPr>
      <w:keepNext/>
      <w:jc w:val="center"/>
      <w:outlineLvl w:val="0"/>
    </w:pPr>
    <w:rPr>
      <w:b/>
      <w:sz w:val="28"/>
    </w:rPr>
  </w:style>
  <w:style w:type="paragraph" w:styleId="Heading2">
    <w:name w:val="heading 2"/>
    <w:basedOn w:val="Normal"/>
    <w:next w:val="Normal"/>
    <w:link w:val="Heading2Char"/>
    <w:qFormat/>
    <w:rsid w:val="0020607D"/>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607D"/>
    <w:rPr>
      <w:rFonts w:ascii="Times New Roman" w:eastAsia="Times New Roman" w:hAnsi="Times New Roman" w:cs="Times New Roman"/>
      <w:b/>
      <w:sz w:val="28"/>
      <w:szCs w:val="20"/>
      <w:lang w:eastAsia="en-GB"/>
    </w:rPr>
  </w:style>
  <w:style w:type="character" w:customStyle="1" w:styleId="Heading2Char">
    <w:name w:val="Heading 2 Char"/>
    <w:basedOn w:val="DefaultParagraphFont"/>
    <w:link w:val="Heading2"/>
    <w:rsid w:val="0020607D"/>
    <w:rPr>
      <w:rFonts w:ascii="Times New Roman" w:eastAsia="Times New Roman" w:hAnsi="Times New Roman" w:cs="Times New Roman"/>
      <w:b/>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7D"/>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20607D"/>
    <w:pPr>
      <w:keepNext/>
      <w:jc w:val="center"/>
      <w:outlineLvl w:val="0"/>
    </w:pPr>
    <w:rPr>
      <w:b/>
      <w:sz w:val="28"/>
    </w:rPr>
  </w:style>
  <w:style w:type="paragraph" w:styleId="Heading2">
    <w:name w:val="heading 2"/>
    <w:basedOn w:val="Normal"/>
    <w:next w:val="Normal"/>
    <w:link w:val="Heading2Char"/>
    <w:qFormat/>
    <w:rsid w:val="0020607D"/>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607D"/>
    <w:rPr>
      <w:rFonts w:ascii="Times New Roman" w:eastAsia="Times New Roman" w:hAnsi="Times New Roman" w:cs="Times New Roman"/>
      <w:b/>
      <w:sz w:val="28"/>
      <w:szCs w:val="20"/>
      <w:lang w:eastAsia="en-GB"/>
    </w:rPr>
  </w:style>
  <w:style w:type="character" w:customStyle="1" w:styleId="Heading2Char">
    <w:name w:val="Heading 2 Char"/>
    <w:basedOn w:val="DefaultParagraphFont"/>
    <w:link w:val="Heading2"/>
    <w:rsid w:val="0020607D"/>
    <w:rPr>
      <w:rFonts w:ascii="Times New Roman" w:eastAsia="Times New Roman" w:hAnsi="Times New Roman" w:cs="Times New Roman"/>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BT Plc</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Furnues,JD,Jon,MPA4 R</dc:creator>
  <cp:lastModifiedBy>803064025</cp:lastModifiedBy>
  <cp:revision>2</cp:revision>
  <dcterms:created xsi:type="dcterms:W3CDTF">2017-09-11T11:32:00Z</dcterms:created>
  <dcterms:modified xsi:type="dcterms:W3CDTF">2017-09-11T11:32:00Z</dcterms:modified>
</cp:coreProperties>
</file>