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FBF" w:rsidRPr="00245D7E" w:rsidRDefault="00663FBF" w:rsidP="00663FBF">
      <w:pPr>
        <w:rPr>
          <w:rFonts w:ascii="Arial" w:hAnsi="Arial" w:cs="Arial"/>
          <w:b/>
          <w:sz w:val="28"/>
          <w:szCs w:val="28"/>
          <w:lang w:val="en-US"/>
        </w:rPr>
      </w:pPr>
      <w:r w:rsidRPr="00245D7E">
        <w:rPr>
          <w:rFonts w:ascii="Arial" w:hAnsi="Arial" w:cs="Arial"/>
          <w:b/>
          <w:sz w:val="28"/>
          <w:szCs w:val="28"/>
        </w:rPr>
        <w:t xml:space="preserve">Public Health Response to </w:t>
      </w:r>
      <w:r w:rsidRPr="00245D7E">
        <w:rPr>
          <w:rFonts w:ascii="Arial" w:hAnsi="Arial" w:cs="Arial"/>
          <w:b/>
          <w:sz w:val="28"/>
          <w:szCs w:val="28"/>
          <w:lang w:val="en-US"/>
        </w:rPr>
        <w:t xml:space="preserve">APP/18/00234  - studio apartments and associated amenity facilities, Wellington Way, </w:t>
      </w:r>
      <w:proofErr w:type="spellStart"/>
      <w:r w:rsidRPr="00245D7E">
        <w:rPr>
          <w:rFonts w:ascii="Arial" w:hAnsi="Arial" w:cs="Arial"/>
          <w:b/>
          <w:sz w:val="28"/>
          <w:szCs w:val="28"/>
          <w:lang w:val="en-US"/>
        </w:rPr>
        <w:t>Waterlooville</w:t>
      </w:r>
      <w:proofErr w:type="spellEnd"/>
    </w:p>
    <w:tbl>
      <w:tblPr>
        <w:tblStyle w:val="TableGrid"/>
        <w:tblW w:w="0" w:type="auto"/>
        <w:tblLook w:val="04A0" w:firstRow="1" w:lastRow="0" w:firstColumn="1" w:lastColumn="0" w:noHBand="0" w:noVBand="1"/>
      </w:tblPr>
      <w:tblGrid>
        <w:gridCol w:w="4621"/>
        <w:gridCol w:w="4621"/>
      </w:tblGrid>
      <w:tr w:rsidR="00245D7E" w:rsidTr="00245D7E">
        <w:tc>
          <w:tcPr>
            <w:tcW w:w="4621" w:type="dxa"/>
          </w:tcPr>
          <w:p w:rsidR="00245D7E" w:rsidRDefault="00245D7E" w:rsidP="00245D7E">
            <w:pPr>
              <w:rPr>
                <w:rFonts w:ascii="Arial" w:hAnsi="Arial" w:cs="Arial"/>
              </w:rPr>
            </w:pPr>
            <w:r>
              <w:rPr>
                <w:rFonts w:ascii="Arial" w:hAnsi="Arial" w:cs="Arial"/>
              </w:rPr>
              <w:t>Application No:</w:t>
            </w:r>
          </w:p>
        </w:tc>
        <w:tc>
          <w:tcPr>
            <w:tcW w:w="4621" w:type="dxa"/>
          </w:tcPr>
          <w:p w:rsidR="00245D7E" w:rsidRDefault="00245D7E" w:rsidP="00663FBF">
            <w:pPr>
              <w:rPr>
                <w:rFonts w:ascii="Arial" w:hAnsi="Arial" w:cs="Arial"/>
              </w:rPr>
            </w:pPr>
            <w:r>
              <w:rPr>
                <w:rFonts w:ascii="Arial" w:hAnsi="Arial" w:cs="Arial"/>
              </w:rPr>
              <w:t>APP/18/00234</w:t>
            </w:r>
          </w:p>
        </w:tc>
      </w:tr>
      <w:tr w:rsidR="00245D7E" w:rsidTr="00245D7E">
        <w:tc>
          <w:tcPr>
            <w:tcW w:w="4621" w:type="dxa"/>
          </w:tcPr>
          <w:p w:rsidR="00245D7E" w:rsidRPr="00245D7E" w:rsidRDefault="00245D7E" w:rsidP="00245D7E">
            <w:pPr>
              <w:rPr>
                <w:rFonts w:ascii="Arial" w:hAnsi="Arial" w:cs="Arial"/>
              </w:rPr>
            </w:pPr>
            <w:r w:rsidRPr="00245D7E">
              <w:rPr>
                <w:rFonts w:ascii="Arial" w:hAnsi="Arial" w:cs="Arial"/>
              </w:rPr>
              <w:t>Address:</w:t>
            </w:r>
          </w:p>
          <w:p w:rsidR="00245D7E" w:rsidRDefault="00245D7E" w:rsidP="00663FBF">
            <w:pPr>
              <w:rPr>
                <w:rFonts w:ascii="Arial" w:hAnsi="Arial" w:cs="Arial"/>
              </w:rPr>
            </w:pPr>
          </w:p>
        </w:tc>
        <w:tc>
          <w:tcPr>
            <w:tcW w:w="4621" w:type="dxa"/>
          </w:tcPr>
          <w:p w:rsidR="00245D7E" w:rsidRDefault="00245D7E" w:rsidP="00663FBF">
            <w:pPr>
              <w:rPr>
                <w:rFonts w:ascii="Arial" w:hAnsi="Arial" w:cs="Arial"/>
              </w:rPr>
            </w:pPr>
            <w:r w:rsidRPr="00245D7E">
              <w:rPr>
                <w:rFonts w:ascii="Arial" w:hAnsi="Arial" w:cs="Arial"/>
              </w:rPr>
              <w:t>Wellington Way and 95-</w:t>
            </w:r>
            <w:r>
              <w:rPr>
                <w:rFonts w:ascii="Arial" w:hAnsi="Arial" w:cs="Arial"/>
              </w:rPr>
              <w:t>101A London Road, Waterlooville</w:t>
            </w:r>
          </w:p>
        </w:tc>
      </w:tr>
      <w:tr w:rsidR="00245D7E" w:rsidTr="00245D7E">
        <w:tc>
          <w:tcPr>
            <w:tcW w:w="4621" w:type="dxa"/>
          </w:tcPr>
          <w:p w:rsidR="00245D7E" w:rsidRPr="00245D7E" w:rsidRDefault="00245D7E" w:rsidP="00245D7E">
            <w:pPr>
              <w:rPr>
                <w:rFonts w:ascii="Arial" w:hAnsi="Arial" w:cs="Arial"/>
              </w:rPr>
            </w:pPr>
            <w:r w:rsidRPr="00245D7E">
              <w:rPr>
                <w:rFonts w:ascii="Arial" w:hAnsi="Arial" w:cs="Arial"/>
              </w:rPr>
              <w:t>Development:</w:t>
            </w:r>
          </w:p>
          <w:p w:rsidR="00245D7E" w:rsidRDefault="00245D7E" w:rsidP="00663FBF">
            <w:pPr>
              <w:rPr>
                <w:rFonts w:ascii="Arial" w:hAnsi="Arial" w:cs="Arial"/>
              </w:rPr>
            </w:pPr>
          </w:p>
        </w:tc>
        <w:tc>
          <w:tcPr>
            <w:tcW w:w="4621" w:type="dxa"/>
          </w:tcPr>
          <w:p w:rsidR="00245D7E" w:rsidRDefault="00245D7E" w:rsidP="00663FBF">
            <w:pPr>
              <w:rPr>
                <w:rFonts w:ascii="Arial" w:hAnsi="Arial" w:cs="Arial"/>
              </w:rPr>
            </w:pPr>
            <w:r w:rsidRPr="00245D7E">
              <w:rPr>
                <w:rFonts w:ascii="Arial" w:hAnsi="Arial" w:cs="Arial"/>
              </w:rPr>
              <w:t xml:space="preserve">Demolition of existing shopping parade and redevelopment of the site to provide a nine-storey building consisting of 264 no.1 bed/studio build to rent apartments and associated amenity facilities, a D2 gym and A3 café, together with associated parking and </w:t>
            </w:r>
            <w:r>
              <w:rPr>
                <w:rFonts w:ascii="Arial" w:hAnsi="Arial" w:cs="Arial"/>
              </w:rPr>
              <w:t>landscaping.</w:t>
            </w:r>
          </w:p>
        </w:tc>
      </w:tr>
      <w:tr w:rsidR="00245D7E" w:rsidTr="00245D7E">
        <w:tc>
          <w:tcPr>
            <w:tcW w:w="4621" w:type="dxa"/>
          </w:tcPr>
          <w:p w:rsidR="00245D7E" w:rsidRPr="00245D7E" w:rsidRDefault="00245D7E" w:rsidP="00245D7E">
            <w:pPr>
              <w:rPr>
                <w:rFonts w:ascii="Arial" w:hAnsi="Arial" w:cs="Arial"/>
              </w:rPr>
            </w:pPr>
            <w:r w:rsidRPr="00245D7E">
              <w:rPr>
                <w:rFonts w:ascii="Arial" w:hAnsi="Arial" w:cs="Arial"/>
              </w:rPr>
              <w:t>Comments by:</w:t>
            </w:r>
          </w:p>
        </w:tc>
        <w:tc>
          <w:tcPr>
            <w:tcW w:w="4621" w:type="dxa"/>
          </w:tcPr>
          <w:p w:rsidR="00245D7E" w:rsidRPr="00245D7E" w:rsidRDefault="00245D7E" w:rsidP="00245D7E">
            <w:pPr>
              <w:rPr>
                <w:rFonts w:ascii="Arial" w:hAnsi="Arial" w:cs="Arial"/>
              </w:rPr>
            </w:pPr>
            <w:r w:rsidRPr="00245D7E">
              <w:rPr>
                <w:rFonts w:ascii="Arial" w:hAnsi="Arial" w:cs="Arial"/>
              </w:rPr>
              <w:t>Hampshire County Council</w:t>
            </w:r>
            <w:r>
              <w:rPr>
                <w:rFonts w:ascii="Arial" w:hAnsi="Arial" w:cs="Arial"/>
              </w:rPr>
              <w:t xml:space="preserve"> Public Health</w:t>
            </w:r>
          </w:p>
        </w:tc>
      </w:tr>
      <w:tr w:rsidR="00245D7E" w:rsidTr="00245D7E">
        <w:tc>
          <w:tcPr>
            <w:tcW w:w="4621" w:type="dxa"/>
          </w:tcPr>
          <w:p w:rsidR="00245D7E" w:rsidRPr="00245D7E" w:rsidRDefault="00245D7E" w:rsidP="00245D7E">
            <w:pPr>
              <w:rPr>
                <w:rFonts w:ascii="Arial" w:hAnsi="Arial" w:cs="Arial"/>
              </w:rPr>
            </w:pPr>
            <w:r>
              <w:rPr>
                <w:rFonts w:ascii="Arial" w:hAnsi="Arial" w:cs="Arial"/>
              </w:rPr>
              <w:t>Date of Comments:</w:t>
            </w:r>
          </w:p>
        </w:tc>
        <w:tc>
          <w:tcPr>
            <w:tcW w:w="4621" w:type="dxa"/>
          </w:tcPr>
          <w:p w:rsidR="00245D7E" w:rsidRPr="00245D7E" w:rsidRDefault="00245D7E" w:rsidP="00245D7E">
            <w:pPr>
              <w:rPr>
                <w:rFonts w:ascii="Arial" w:hAnsi="Arial" w:cs="Arial"/>
              </w:rPr>
            </w:pPr>
            <w:r>
              <w:rPr>
                <w:rFonts w:ascii="Arial" w:hAnsi="Arial" w:cs="Arial"/>
              </w:rPr>
              <w:t>10</w:t>
            </w:r>
            <w:r w:rsidRPr="00245D7E">
              <w:rPr>
                <w:rFonts w:ascii="Arial" w:hAnsi="Arial" w:cs="Arial"/>
                <w:vertAlign w:val="superscript"/>
              </w:rPr>
              <w:t>th</w:t>
            </w:r>
            <w:r>
              <w:rPr>
                <w:rFonts w:ascii="Arial" w:hAnsi="Arial" w:cs="Arial"/>
              </w:rPr>
              <w:t xml:space="preserve"> April 2018</w:t>
            </w:r>
          </w:p>
        </w:tc>
      </w:tr>
      <w:tr w:rsidR="00245D7E" w:rsidTr="00245D7E">
        <w:tc>
          <w:tcPr>
            <w:tcW w:w="4621" w:type="dxa"/>
          </w:tcPr>
          <w:p w:rsidR="00245D7E" w:rsidRDefault="00245D7E" w:rsidP="00245D7E">
            <w:pPr>
              <w:rPr>
                <w:rFonts w:ascii="Arial" w:hAnsi="Arial" w:cs="Arial"/>
              </w:rPr>
            </w:pPr>
            <w:r>
              <w:rPr>
                <w:rFonts w:ascii="Arial" w:hAnsi="Arial" w:cs="Arial"/>
              </w:rPr>
              <w:t>Correspondence to:</w:t>
            </w:r>
          </w:p>
        </w:tc>
        <w:tc>
          <w:tcPr>
            <w:tcW w:w="4621" w:type="dxa"/>
          </w:tcPr>
          <w:p w:rsidR="00245D7E" w:rsidRDefault="00245D7E" w:rsidP="00245D7E">
            <w:pPr>
              <w:rPr>
                <w:rFonts w:ascii="Arial" w:hAnsi="Arial" w:cs="Arial"/>
              </w:rPr>
            </w:pPr>
            <w:r>
              <w:rPr>
                <w:rFonts w:ascii="Arial" w:hAnsi="Arial" w:cs="Arial"/>
              </w:rPr>
              <w:t>Lynn.Butler@hants.gov.uk</w:t>
            </w:r>
          </w:p>
        </w:tc>
      </w:tr>
    </w:tbl>
    <w:p w:rsidR="00245D7E" w:rsidRPr="00245D7E" w:rsidRDefault="00245D7E" w:rsidP="00663FBF">
      <w:pPr>
        <w:rPr>
          <w:rFonts w:ascii="Arial" w:hAnsi="Arial" w:cs="Arial"/>
        </w:rPr>
      </w:pPr>
    </w:p>
    <w:p w:rsidR="00663FBF" w:rsidRPr="00245D7E" w:rsidRDefault="00663FBF" w:rsidP="00663FBF">
      <w:pPr>
        <w:rPr>
          <w:rFonts w:ascii="Arial" w:hAnsi="Arial" w:cs="Arial"/>
        </w:rPr>
      </w:pPr>
      <w:r w:rsidRPr="00245D7E">
        <w:rPr>
          <w:rFonts w:ascii="Arial" w:hAnsi="Arial" w:cs="Arial"/>
        </w:rPr>
        <w:t>Thank you for the opportunity to comment on this application. At the pre-application stage we expressed several concerns about the proposal from a public health perspective which we do not believe have been adequately address</w:t>
      </w:r>
      <w:r w:rsidR="00245D7E">
        <w:rPr>
          <w:rFonts w:ascii="Arial" w:hAnsi="Arial" w:cs="Arial"/>
        </w:rPr>
        <w:t>ed in the planning application:</w:t>
      </w:r>
    </w:p>
    <w:p w:rsidR="00663FBF" w:rsidRPr="00245D7E" w:rsidRDefault="00663FBF" w:rsidP="00F71328">
      <w:pPr>
        <w:pStyle w:val="ListParagraph"/>
        <w:numPr>
          <w:ilvl w:val="0"/>
          <w:numId w:val="1"/>
        </w:numPr>
        <w:rPr>
          <w:rFonts w:ascii="Arial" w:hAnsi="Arial" w:cs="Arial"/>
          <w:b/>
          <w:u w:val="single"/>
        </w:rPr>
      </w:pPr>
      <w:r w:rsidRPr="00245D7E">
        <w:rPr>
          <w:rFonts w:ascii="Arial" w:hAnsi="Arial" w:cs="Arial"/>
          <w:b/>
          <w:u w:val="single"/>
        </w:rPr>
        <w:t>Overcrowding</w:t>
      </w:r>
      <w:r w:rsidR="00DC677F">
        <w:rPr>
          <w:rFonts w:ascii="Arial" w:hAnsi="Arial" w:cs="Arial"/>
          <w:b/>
          <w:u w:val="single"/>
        </w:rPr>
        <w:t xml:space="preserve"> and lack of space</w:t>
      </w:r>
      <w:bookmarkStart w:id="0" w:name="_GoBack"/>
      <w:bookmarkEnd w:id="0"/>
    </w:p>
    <w:p w:rsidR="00663FBF" w:rsidRPr="00245D7E" w:rsidRDefault="00663FBF" w:rsidP="00663FBF">
      <w:pPr>
        <w:jc w:val="both"/>
        <w:rPr>
          <w:rFonts w:ascii="Arial" w:hAnsi="Arial" w:cs="Arial"/>
        </w:rPr>
      </w:pPr>
      <w:r w:rsidRPr="00245D7E">
        <w:rPr>
          <w:rFonts w:ascii="Arial" w:hAnsi="Arial" w:cs="Arial"/>
        </w:rPr>
        <w:t>We note that the sizes</w:t>
      </w:r>
      <w:r w:rsidRPr="00245D7E">
        <w:rPr>
          <w:rStyle w:val="EndnoteReference"/>
          <w:rFonts w:ascii="Arial" w:hAnsi="Arial" w:cs="Arial"/>
        </w:rPr>
        <w:endnoteReference w:id="1"/>
      </w:r>
      <w:r w:rsidRPr="00245D7E">
        <w:rPr>
          <w:rFonts w:ascii="Arial" w:hAnsi="Arial" w:cs="Arial"/>
        </w:rPr>
        <w:t xml:space="preserve"> of the proposed studio apartments are 23m</w:t>
      </w:r>
      <w:r w:rsidRPr="00245D7E">
        <w:rPr>
          <w:rFonts w:ascii="Arial" w:hAnsi="Arial" w:cs="Arial"/>
          <w:vertAlign w:val="superscript"/>
        </w:rPr>
        <w:t>2</w:t>
      </w:r>
      <w:r w:rsidRPr="00245D7E">
        <w:rPr>
          <w:rFonts w:ascii="Arial" w:hAnsi="Arial" w:cs="Arial"/>
        </w:rPr>
        <w:t xml:space="preserve"> and 25m</w:t>
      </w:r>
      <w:r w:rsidRPr="00245D7E">
        <w:rPr>
          <w:rFonts w:ascii="Arial" w:hAnsi="Arial" w:cs="Arial"/>
          <w:vertAlign w:val="superscript"/>
        </w:rPr>
        <w:t>2</w:t>
      </w:r>
      <w:r w:rsidRPr="00245D7E">
        <w:rPr>
          <w:rFonts w:ascii="Arial" w:hAnsi="Arial" w:cs="Arial"/>
        </w:rPr>
        <w:t>. We consider it very concerning that this is significantly less that the Nationally Described Standards</w:t>
      </w:r>
      <w:r w:rsidRPr="00245D7E">
        <w:rPr>
          <w:rStyle w:val="EndnoteReference"/>
          <w:rFonts w:ascii="Arial" w:hAnsi="Arial" w:cs="Arial"/>
        </w:rPr>
        <w:endnoteReference w:id="2"/>
      </w:r>
      <w:r w:rsidRPr="00245D7E">
        <w:rPr>
          <w:rFonts w:ascii="Arial" w:hAnsi="Arial" w:cs="Arial"/>
        </w:rPr>
        <w:t xml:space="preserve"> of 37m</w:t>
      </w:r>
      <w:r w:rsidRPr="00245D7E">
        <w:rPr>
          <w:rFonts w:ascii="Arial" w:hAnsi="Arial" w:cs="Arial"/>
          <w:vertAlign w:val="superscript"/>
        </w:rPr>
        <w:t>2</w:t>
      </w:r>
      <w:r w:rsidRPr="00245D7E">
        <w:rPr>
          <w:rFonts w:ascii="Arial" w:hAnsi="Arial" w:cs="Arial"/>
        </w:rPr>
        <w:t xml:space="preserve"> for a one person dwelling and 50m</w:t>
      </w:r>
      <w:r w:rsidRPr="00245D7E">
        <w:rPr>
          <w:rFonts w:ascii="Arial" w:hAnsi="Arial" w:cs="Arial"/>
          <w:vertAlign w:val="superscript"/>
        </w:rPr>
        <w:t>2</w:t>
      </w:r>
      <w:r w:rsidRPr="00245D7E">
        <w:rPr>
          <w:rFonts w:ascii="Arial" w:hAnsi="Arial" w:cs="Arial"/>
        </w:rPr>
        <w:t xml:space="preserve"> for a two person dwelling. People need adequate space in their home to prepare food, study and </w:t>
      </w:r>
      <w:r w:rsidR="00550706" w:rsidRPr="00245D7E">
        <w:rPr>
          <w:rFonts w:ascii="Arial" w:hAnsi="Arial" w:cs="Arial"/>
        </w:rPr>
        <w:t>carry out</w:t>
      </w:r>
      <w:r w:rsidRPr="00245D7E">
        <w:rPr>
          <w:rFonts w:ascii="Arial" w:hAnsi="Arial" w:cs="Arial"/>
        </w:rPr>
        <w:t xml:space="preserve"> activities.</w:t>
      </w:r>
      <w:r w:rsidR="00550706" w:rsidRPr="00245D7E">
        <w:rPr>
          <w:rFonts w:ascii="Arial" w:hAnsi="Arial" w:cs="Arial"/>
        </w:rPr>
        <w:t xml:space="preserve"> There</w:t>
      </w:r>
      <w:r w:rsidRPr="00245D7E">
        <w:rPr>
          <w:rFonts w:ascii="Arial" w:hAnsi="Arial" w:cs="Arial"/>
        </w:rPr>
        <w:t xml:space="preserve"> </w:t>
      </w:r>
      <w:r w:rsidR="00550706" w:rsidRPr="00245D7E">
        <w:rPr>
          <w:rFonts w:ascii="Arial" w:hAnsi="Arial" w:cs="Arial"/>
        </w:rPr>
        <w:t>is a significant</w:t>
      </w:r>
      <w:r w:rsidRPr="00245D7E">
        <w:rPr>
          <w:rFonts w:ascii="Arial" w:hAnsi="Arial" w:cs="Arial"/>
        </w:rPr>
        <w:t xml:space="preserve"> risk of overcrowding </w:t>
      </w:r>
      <w:r w:rsidR="00550706" w:rsidRPr="00245D7E">
        <w:rPr>
          <w:rFonts w:ascii="Arial" w:hAnsi="Arial" w:cs="Arial"/>
        </w:rPr>
        <w:t xml:space="preserve">and lack of space </w:t>
      </w:r>
      <w:r w:rsidRPr="00245D7E">
        <w:rPr>
          <w:rFonts w:ascii="Arial" w:hAnsi="Arial" w:cs="Arial"/>
        </w:rPr>
        <w:t>in dwelli</w:t>
      </w:r>
      <w:r w:rsidR="00550706" w:rsidRPr="00245D7E">
        <w:rPr>
          <w:rFonts w:ascii="Arial" w:hAnsi="Arial" w:cs="Arial"/>
        </w:rPr>
        <w:t xml:space="preserve">ngs as small as those proposed. </w:t>
      </w:r>
      <w:r w:rsidRPr="00245D7E">
        <w:rPr>
          <w:rFonts w:ascii="Arial" w:hAnsi="Arial" w:cs="Arial"/>
        </w:rPr>
        <w:t xml:space="preserve">Overcrowding </w:t>
      </w:r>
      <w:r w:rsidR="00550706" w:rsidRPr="00245D7E">
        <w:rPr>
          <w:rFonts w:ascii="Arial" w:hAnsi="Arial" w:cs="Arial"/>
        </w:rPr>
        <w:t>and lack of space are associated with an increased risk of accidents, infectious diseases, condensation and mould</w:t>
      </w:r>
      <w:r w:rsidR="00550706" w:rsidRPr="00245D7E">
        <w:rPr>
          <w:rStyle w:val="EndnoteReference"/>
          <w:rFonts w:ascii="Arial" w:hAnsi="Arial" w:cs="Arial"/>
        </w:rPr>
        <w:endnoteReference w:id="3"/>
      </w:r>
      <w:r w:rsidR="00550706" w:rsidRPr="00245D7E">
        <w:rPr>
          <w:rFonts w:ascii="Arial" w:hAnsi="Arial" w:cs="Arial"/>
        </w:rPr>
        <w:t xml:space="preserve"> and have</w:t>
      </w:r>
      <w:r w:rsidRPr="00245D7E">
        <w:rPr>
          <w:rFonts w:ascii="Arial" w:hAnsi="Arial" w:cs="Arial"/>
        </w:rPr>
        <w:t xml:space="preserve"> been linked to numerous negative health outcomes</w:t>
      </w:r>
      <w:r w:rsidR="00550706" w:rsidRPr="00245D7E">
        <w:rPr>
          <w:rFonts w:ascii="Arial" w:hAnsi="Arial" w:cs="Arial"/>
        </w:rPr>
        <w:t xml:space="preserve"> including respiratory illness </w:t>
      </w:r>
      <w:r w:rsidRPr="00245D7E">
        <w:rPr>
          <w:rFonts w:ascii="Arial" w:hAnsi="Arial" w:cs="Arial"/>
        </w:rPr>
        <w:t>and poor mental health</w:t>
      </w:r>
      <w:r w:rsidRPr="00245D7E">
        <w:rPr>
          <w:rStyle w:val="EndnoteReference"/>
          <w:rFonts w:ascii="Arial" w:hAnsi="Arial" w:cs="Arial"/>
        </w:rPr>
        <w:endnoteReference w:id="4"/>
      </w:r>
      <w:r w:rsidRPr="00245D7E">
        <w:rPr>
          <w:rFonts w:ascii="Arial" w:hAnsi="Arial" w:cs="Arial"/>
        </w:rPr>
        <w:t>.</w:t>
      </w:r>
    </w:p>
    <w:p w:rsidR="00663FBF" w:rsidRPr="00245D7E" w:rsidRDefault="00663FBF" w:rsidP="00245D7E">
      <w:pPr>
        <w:jc w:val="both"/>
        <w:rPr>
          <w:rFonts w:ascii="Arial" w:hAnsi="Arial" w:cs="Arial"/>
        </w:rPr>
      </w:pPr>
      <w:r w:rsidRPr="00245D7E">
        <w:rPr>
          <w:rFonts w:ascii="Arial" w:hAnsi="Arial" w:cs="Arial"/>
          <w:b/>
          <w:u w:val="single"/>
        </w:rPr>
        <w:t>Recommendation:</w:t>
      </w:r>
      <w:r w:rsidRPr="00245D7E">
        <w:rPr>
          <w:rFonts w:ascii="Arial" w:hAnsi="Arial" w:cs="Arial"/>
        </w:rPr>
        <w:t xml:space="preserve">  </w:t>
      </w:r>
      <w:r w:rsidR="00550706" w:rsidRPr="00245D7E">
        <w:rPr>
          <w:rFonts w:ascii="Arial" w:hAnsi="Arial" w:cs="Arial"/>
        </w:rPr>
        <w:t>The size of the apartments should be increased to a minimum of 37m</w:t>
      </w:r>
      <w:r w:rsidR="00550706" w:rsidRPr="00245D7E">
        <w:rPr>
          <w:rFonts w:ascii="Arial" w:hAnsi="Arial" w:cs="Arial"/>
          <w:vertAlign w:val="superscript"/>
        </w:rPr>
        <w:t>2</w:t>
      </w:r>
      <w:r w:rsidR="00550706" w:rsidRPr="00245D7E">
        <w:rPr>
          <w:rFonts w:ascii="Arial" w:hAnsi="Arial" w:cs="Arial"/>
        </w:rPr>
        <w:t>, in line with the Nationally Described Standards for a one person dwelling.</w:t>
      </w:r>
    </w:p>
    <w:p w:rsidR="00F71328" w:rsidRPr="00245D7E" w:rsidRDefault="00F71328" w:rsidP="00245D7E">
      <w:pPr>
        <w:spacing w:after="0"/>
        <w:jc w:val="both"/>
        <w:rPr>
          <w:rFonts w:ascii="Arial" w:hAnsi="Arial" w:cs="Arial"/>
        </w:rPr>
      </w:pPr>
    </w:p>
    <w:p w:rsidR="00F71328" w:rsidRPr="00245D7E" w:rsidRDefault="00F71328" w:rsidP="00F71328">
      <w:pPr>
        <w:pStyle w:val="ListParagraph"/>
        <w:numPr>
          <w:ilvl w:val="0"/>
          <w:numId w:val="1"/>
        </w:numPr>
        <w:rPr>
          <w:rFonts w:ascii="Arial" w:hAnsi="Arial" w:cs="Arial"/>
          <w:b/>
          <w:u w:val="single"/>
        </w:rPr>
      </w:pPr>
      <w:r w:rsidRPr="00245D7E">
        <w:rPr>
          <w:rFonts w:ascii="Arial" w:hAnsi="Arial" w:cs="Arial"/>
          <w:b/>
          <w:u w:val="single"/>
        </w:rPr>
        <w:t>Affordability</w:t>
      </w:r>
    </w:p>
    <w:p w:rsidR="00F71328" w:rsidRPr="00245D7E" w:rsidRDefault="00F71328" w:rsidP="00F71328">
      <w:pPr>
        <w:jc w:val="both"/>
        <w:rPr>
          <w:rFonts w:ascii="Arial" w:hAnsi="Arial" w:cs="Arial"/>
        </w:rPr>
      </w:pPr>
      <w:r w:rsidRPr="00245D7E">
        <w:rPr>
          <w:rFonts w:ascii="Arial" w:hAnsi="Arial" w:cs="Arial"/>
        </w:rPr>
        <w:t>We note that whilst t</w:t>
      </w:r>
      <w:r w:rsidR="00550706" w:rsidRPr="00245D7E">
        <w:rPr>
          <w:rFonts w:ascii="Arial" w:hAnsi="Arial" w:cs="Arial"/>
        </w:rPr>
        <w:t>he development is described as “</w:t>
      </w:r>
      <w:r w:rsidRPr="00245D7E">
        <w:rPr>
          <w:rFonts w:ascii="Arial" w:hAnsi="Arial" w:cs="Arial"/>
        </w:rPr>
        <w:t xml:space="preserve">affordable purpose built homes </w:t>
      </w:r>
      <w:r w:rsidR="00550706" w:rsidRPr="00245D7E">
        <w:rPr>
          <w:rFonts w:ascii="Arial" w:hAnsi="Arial" w:cs="Arial"/>
        </w:rPr>
        <w:t>for rent”</w:t>
      </w:r>
      <w:r w:rsidRPr="00245D7E">
        <w:rPr>
          <w:rFonts w:ascii="Arial" w:hAnsi="Arial" w:cs="Arial"/>
        </w:rPr>
        <w:t xml:space="preserve"> there are no further details on the rental mode proposed or the service charges that residents will have to pay. Truly affordable homes can help to address health inequalities and, therefore, it is important that a large proportion of these homes are truly affordable (i.e. available for social rent).  Policy CS9 Housing of The Havant Borough Core Strategy 2011 sets out a target to deliver on average 30-40% affordable housing on sites of 15 dwellings or more. The Core Strategy also states that, in relation to the tenure split of affordable housing, “65-70% of affordable homes should be social rented”. </w:t>
      </w:r>
    </w:p>
    <w:p w:rsidR="00F71328" w:rsidRPr="00245D7E" w:rsidRDefault="00F71328" w:rsidP="00245D7E">
      <w:pPr>
        <w:jc w:val="both"/>
        <w:rPr>
          <w:rFonts w:ascii="Arial" w:hAnsi="Arial" w:cs="Arial"/>
        </w:rPr>
      </w:pPr>
      <w:r w:rsidRPr="00245D7E">
        <w:rPr>
          <w:rFonts w:ascii="Arial" w:hAnsi="Arial" w:cs="Arial"/>
          <w:b/>
          <w:u w:val="single"/>
        </w:rPr>
        <w:t>Recommendation:</w:t>
      </w:r>
      <w:r w:rsidRPr="00245D7E">
        <w:rPr>
          <w:rFonts w:ascii="Arial" w:hAnsi="Arial" w:cs="Arial"/>
        </w:rPr>
        <w:t xml:space="preserve"> At least 30% of the apartments should be delivered as affordable housing, with at least of 65% of these made available for social rent. </w:t>
      </w:r>
    </w:p>
    <w:p w:rsidR="00663FBF" w:rsidRPr="00245D7E" w:rsidRDefault="00663FBF" w:rsidP="00245D7E">
      <w:pPr>
        <w:spacing w:after="0"/>
        <w:rPr>
          <w:rFonts w:ascii="Arial" w:hAnsi="Arial" w:cs="Arial"/>
        </w:rPr>
      </w:pPr>
    </w:p>
    <w:p w:rsidR="00663FBF" w:rsidRPr="00245D7E" w:rsidRDefault="00663FBF" w:rsidP="00F71328">
      <w:pPr>
        <w:pStyle w:val="ListParagraph"/>
        <w:numPr>
          <w:ilvl w:val="0"/>
          <w:numId w:val="1"/>
        </w:numPr>
        <w:rPr>
          <w:rFonts w:ascii="Arial" w:hAnsi="Arial" w:cs="Arial"/>
          <w:b/>
          <w:u w:val="single"/>
        </w:rPr>
      </w:pPr>
      <w:r w:rsidRPr="00245D7E">
        <w:rPr>
          <w:rFonts w:ascii="Arial" w:hAnsi="Arial" w:cs="Arial"/>
          <w:b/>
          <w:u w:val="single"/>
        </w:rPr>
        <w:t>Demographics of those in need of affordable housing</w:t>
      </w:r>
    </w:p>
    <w:p w:rsidR="00663FBF" w:rsidRPr="00245D7E" w:rsidRDefault="00663FBF" w:rsidP="00663FBF">
      <w:pPr>
        <w:jc w:val="both"/>
        <w:rPr>
          <w:rFonts w:ascii="Arial" w:hAnsi="Arial" w:cs="Arial"/>
        </w:rPr>
      </w:pPr>
      <w:r w:rsidRPr="00245D7E">
        <w:rPr>
          <w:rFonts w:ascii="Arial" w:hAnsi="Arial" w:cs="Arial"/>
        </w:rPr>
        <w:t>We understand that the PUSH Housing Needs Assessment</w:t>
      </w:r>
      <w:r w:rsidRPr="00245D7E">
        <w:rPr>
          <w:rStyle w:val="EndnoteReference"/>
          <w:rFonts w:ascii="Arial" w:hAnsi="Arial" w:cs="Arial"/>
        </w:rPr>
        <w:endnoteReference w:id="5"/>
      </w:r>
      <w:r w:rsidRPr="00245D7E">
        <w:rPr>
          <w:rFonts w:ascii="Arial" w:hAnsi="Arial" w:cs="Arial"/>
        </w:rPr>
        <w:t xml:space="preserve"> has identified a need for 292-368 affordable dwellings per annum in Havant. However, it is not clear from the assessment what types of households this need relates to and, therefore, whether studio apartments are appropriate to meet the need. The potential issue of overcrowding is even more of a risk if a significant proportion of the households are families. A mix of housing is more likely to be appropriate both in terms of space and from a social perspective.</w:t>
      </w:r>
    </w:p>
    <w:p w:rsidR="00663FBF" w:rsidRPr="00245D7E" w:rsidRDefault="00663FBF" w:rsidP="00245D7E">
      <w:pPr>
        <w:jc w:val="both"/>
        <w:rPr>
          <w:rFonts w:ascii="Arial" w:hAnsi="Arial" w:cs="Arial"/>
        </w:rPr>
      </w:pPr>
      <w:r w:rsidRPr="00245D7E">
        <w:rPr>
          <w:rFonts w:ascii="Arial" w:hAnsi="Arial" w:cs="Arial"/>
          <w:b/>
          <w:u w:val="single"/>
        </w:rPr>
        <w:t>Recommendation:</w:t>
      </w:r>
      <w:r w:rsidRPr="00245D7E">
        <w:rPr>
          <w:rFonts w:ascii="Arial" w:hAnsi="Arial" w:cs="Arial"/>
        </w:rPr>
        <w:t xml:space="preserve"> The demographics of those in housing need in Havant should be investigated and an appropriate mix of housing proposed.  </w:t>
      </w:r>
    </w:p>
    <w:p w:rsidR="00663FBF" w:rsidRPr="00245D7E" w:rsidRDefault="00663FBF" w:rsidP="00245D7E">
      <w:pPr>
        <w:spacing w:after="0"/>
        <w:rPr>
          <w:rFonts w:ascii="Arial" w:hAnsi="Arial" w:cs="Arial"/>
          <w:b/>
          <w:u w:val="single"/>
        </w:rPr>
      </w:pPr>
    </w:p>
    <w:p w:rsidR="00663FBF" w:rsidRPr="00245D7E" w:rsidRDefault="00663FBF" w:rsidP="00F71328">
      <w:pPr>
        <w:pStyle w:val="ListParagraph"/>
        <w:numPr>
          <w:ilvl w:val="0"/>
          <w:numId w:val="1"/>
        </w:numPr>
        <w:rPr>
          <w:rFonts w:ascii="Arial" w:hAnsi="Arial" w:cs="Arial"/>
          <w:b/>
          <w:u w:val="single"/>
        </w:rPr>
      </w:pPr>
      <w:r w:rsidRPr="00245D7E">
        <w:rPr>
          <w:rFonts w:ascii="Arial" w:hAnsi="Arial" w:cs="Arial"/>
          <w:b/>
          <w:u w:val="single"/>
        </w:rPr>
        <w:t>Healthy Environment</w:t>
      </w:r>
    </w:p>
    <w:p w:rsidR="00663FBF" w:rsidRPr="00245D7E" w:rsidRDefault="00663FBF" w:rsidP="00663FBF">
      <w:pPr>
        <w:jc w:val="both"/>
        <w:rPr>
          <w:rFonts w:ascii="Arial" w:hAnsi="Arial" w:cs="Arial"/>
        </w:rPr>
      </w:pPr>
      <w:r w:rsidRPr="00245D7E">
        <w:rPr>
          <w:rFonts w:ascii="Arial" w:hAnsi="Arial" w:cs="Arial"/>
        </w:rPr>
        <w:t>We do appreciate that, with appropriate design and for certain people, living in a studio apartment may not have a negative impact on health. However, for this to be the case, the residents need to have access to a healthy environment outside of the apartment; including green space and health promoting facilities and services. We note and support that each apartment will have generous windows to allow plenty of natural light and that a communal gym will be provided on the ground floor (Design and Access Statement p. 15 and p. 27). However, we are concerned about the availability of green space in the vicinity of the apartments.</w:t>
      </w:r>
    </w:p>
    <w:p w:rsidR="00663FBF" w:rsidRPr="00245D7E" w:rsidRDefault="00663FBF" w:rsidP="00245D7E">
      <w:pPr>
        <w:jc w:val="both"/>
        <w:rPr>
          <w:rFonts w:ascii="Arial" w:hAnsi="Arial" w:cs="Arial"/>
        </w:rPr>
      </w:pPr>
      <w:r w:rsidRPr="00245D7E">
        <w:rPr>
          <w:rFonts w:ascii="Arial" w:hAnsi="Arial" w:cs="Arial"/>
          <w:b/>
          <w:u w:val="single"/>
        </w:rPr>
        <w:t>Recommendation:</w:t>
      </w:r>
      <w:r w:rsidRPr="00245D7E">
        <w:rPr>
          <w:rFonts w:ascii="Arial" w:hAnsi="Arial" w:cs="Arial"/>
        </w:rPr>
        <w:t xml:space="preserve"> The design of the development should allow for greater provision of, or easy access to, health promoting environments (such as green spaces) and should seek to limit environments which do not promote health. </w:t>
      </w:r>
    </w:p>
    <w:p w:rsidR="00663FBF" w:rsidRPr="00245D7E" w:rsidRDefault="00663FBF" w:rsidP="00245D7E">
      <w:pPr>
        <w:spacing w:after="0"/>
        <w:rPr>
          <w:rFonts w:ascii="Arial" w:hAnsi="Arial" w:cs="Arial"/>
        </w:rPr>
      </w:pPr>
    </w:p>
    <w:p w:rsidR="00663FBF" w:rsidRPr="00245D7E" w:rsidRDefault="00663FBF" w:rsidP="00F71328">
      <w:pPr>
        <w:pStyle w:val="ListParagraph"/>
        <w:numPr>
          <w:ilvl w:val="0"/>
          <w:numId w:val="1"/>
        </w:numPr>
        <w:rPr>
          <w:rFonts w:ascii="Arial" w:hAnsi="Arial" w:cs="Arial"/>
          <w:b/>
          <w:u w:val="single"/>
        </w:rPr>
      </w:pPr>
      <w:r w:rsidRPr="00245D7E">
        <w:rPr>
          <w:rFonts w:ascii="Arial" w:hAnsi="Arial" w:cs="Arial"/>
          <w:b/>
          <w:u w:val="single"/>
        </w:rPr>
        <w:t>Active Travel</w:t>
      </w:r>
    </w:p>
    <w:p w:rsidR="00663FBF" w:rsidRPr="00245D7E" w:rsidRDefault="00663FBF" w:rsidP="00663FBF">
      <w:pPr>
        <w:jc w:val="both"/>
        <w:rPr>
          <w:rFonts w:ascii="Arial" w:hAnsi="Arial" w:cs="Arial"/>
        </w:rPr>
      </w:pPr>
      <w:r w:rsidRPr="00245D7E">
        <w:rPr>
          <w:rFonts w:ascii="Arial" w:hAnsi="Arial" w:cs="Arial"/>
        </w:rPr>
        <w:t xml:space="preserve">We note and support the provision for cycle storage (p.15) as this supports active travel which can promote positive health outcomes. However, we are concerned that a minimum of one cycle space per flat may not be adequate for the likely number of residents. </w:t>
      </w:r>
    </w:p>
    <w:p w:rsidR="005C2BD1" w:rsidRPr="00245D7E" w:rsidRDefault="00663FBF" w:rsidP="00245D7E">
      <w:pPr>
        <w:rPr>
          <w:rFonts w:ascii="Arial" w:hAnsi="Arial" w:cs="Arial"/>
        </w:rPr>
      </w:pPr>
      <w:r w:rsidRPr="00245D7E">
        <w:rPr>
          <w:rFonts w:ascii="Arial" w:hAnsi="Arial" w:cs="Arial"/>
          <w:b/>
          <w:u w:val="single"/>
        </w:rPr>
        <w:t>Recommendation:</w:t>
      </w:r>
      <w:r w:rsidRPr="00245D7E">
        <w:rPr>
          <w:rFonts w:ascii="Arial" w:hAnsi="Arial" w:cs="Arial"/>
        </w:rPr>
        <w:t xml:space="preserve">  Allow for minimum of two cycle storage places per flat. </w:t>
      </w:r>
    </w:p>
    <w:sectPr w:rsidR="005C2BD1" w:rsidRPr="00245D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FBF" w:rsidRDefault="00663FBF" w:rsidP="00663FBF">
      <w:pPr>
        <w:spacing w:after="0" w:line="240" w:lineRule="auto"/>
      </w:pPr>
      <w:r>
        <w:separator/>
      </w:r>
    </w:p>
  </w:endnote>
  <w:endnote w:type="continuationSeparator" w:id="0">
    <w:p w:rsidR="00663FBF" w:rsidRDefault="00663FBF" w:rsidP="00663FBF">
      <w:pPr>
        <w:spacing w:after="0" w:line="240" w:lineRule="auto"/>
      </w:pPr>
      <w:r>
        <w:continuationSeparator/>
      </w:r>
    </w:p>
  </w:endnote>
  <w:endnote w:id="1">
    <w:p w:rsidR="00663FBF" w:rsidRPr="00245D7E" w:rsidRDefault="00663FBF" w:rsidP="00663FBF">
      <w:pPr>
        <w:pStyle w:val="EndnoteText"/>
        <w:rPr>
          <w:rFonts w:ascii="Arial" w:hAnsi="Arial" w:cs="Arial"/>
        </w:rPr>
      </w:pPr>
      <w:r w:rsidRPr="00245D7E">
        <w:rPr>
          <w:rStyle w:val="EndnoteReference"/>
          <w:rFonts w:ascii="Arial" w:hAnsi="Arial" w:cs="Arial"/>
        </w:rPr>
        <w:endnoteRef/>
      </w:r>
      <w:r w:rsidRPr="00245D7E">
        <w:rPr>
          <w:rFonts w:ascii="Arial" w:hAnsi="Arial" w:cs="Arial"/>
        </w:rPr>
        <w:t xml:space="preserve"> Personal communication with Havant principal planning officer, David Eaves, who obtained the information from the Development Consultation Forum.</w:t>
      </w:r>
    </w:p>
  </w:endnote>
  <w:endnote w:id="2">
    <w:p w:rsidR="00663FBF" w:rsidRPr="00245D7E" w:rsidRDefault="00663FBF" w:rsidP="00663FBF">
      <w:pPr>
        <w:pStyle w:val="EndnoteText"/>
        <w:rPr>
          <w:rFonts w:ascii="Arial" w:hAnsi="Arial" w:cs="Arial"/>
        </w:rPr>
      </w:pPr>
      <w:r w:rsidRPr="00245D7E">
        <w:rPr>
          <w:rStyle w:val="EndnoteReference"/>
          <w:rFonts w:ascii="Arial" w:hAnsi="Arial" w:cs="Arial"/>
        </w:rPr>
        <w:endnoteRef/>
      </w:r>
      <w:r w:rsidRPr="00245D7E">
        <w:rPr>
          <w:rFonts w:ascii="Arial" w:hAnsi="Arial" w:cs="Arial"/>
        </w:rPr>
        <w:t xml:space="preserve">UK Government (2015) Technical Housing Standards - Nationally Described Space Standard </w:t>
      </w:r>
      <w:hyperlink r:id="rId1" w:history="1">
        <w:r w:rsidRPr="00245D7E">
          <w:rPr>
            <w:rStyle w:val="Hyperlink"/>
            <w:rFonts w:ascii="Arial" w:hAnsi="Arial" w:cs="Arial"/>
          </w:rPr>
          <w:t>https://www.gov.uk/government/uploads/system/uploads/attachment_data/file/524531/160519_Nationally_Described_Space_Standard____Final_Web_version.pdf</w:t>
        </w:r>
      </w:hyperlink>
      <w:r w:rsidRPr="00245D7E">
        <w:rPr>
          <w:rFonts w:ascii="Arial" w:hAnsi="Arial" w:cs="Arial"/>
        </w:rPr>
        <w:t xml:space="preserve"> </w:t>
      </w:r>
    </w:p>
  </w:endnote>
  <w:endnote w:id="3">
    <w:p w:rsidR="00550706" w:rsidRPr="00245D7E" w:rsidRDefault="00550706">
      <w:pPr>
        <w:pStyle w:val="EndnoteText"/>
        <w:rPr>
          <w:rFonts w:ascii="Arial" w:hAnsi="Arial" w:cs="Arial"/>
        </w:rPr>
      </w:pPr>
      <w:r w:rsidRPr="00245D7E">
        <w:rPr>
          <w:rStyle w:val="EndnoteReference"/>
          <w:rFonts w:ascii="Arial" w:hAnsi="Arial" w:cs="Arial"/>
        </w:rPr>
        <w:endnoteRef/>
      </w:r>
      <w:r w:rsidRPr="00245D7E">
        <w:rPr>
          <w:rFonts w:ascii="Arial" w:hAnsi="Arial" w:cs="Arial"/>
        </w:rPr>
        <w:t xml:space="preserve"> Office of the Deputy Prime Minister (2004). Housing Health and Safety Rating System: operating guidance. </w:t>
      </w:r>
    </w:p>
  </w:endnote>
  <w:endnote w:id="4">
    <w:p w:rsidR="00663FBF" w:rsidRPr="00245D7E" w:rsidRDefault="00663FBF" w:rsidP="00663FBF">
      <w:pPr>
        <w:pStyle w:val="EndnoteText"/>
        <w:rPr>
          <w:rFonts w:ascii="Arial" w:hAnsi="Arial" w:cs="Arial"/>
        </w:rPr>
      </w:pPr>
      <w:r w:rsidRPr="00245D7E">
        <w:rPr>
          <w:rStyle w:val="EndnoteReference"/>
          <w:rFonts w:ascii="Arial" w:hAnsi="Arial" w:cs="Arial"/>
        </w:rPr>
        <w:endnoteRef/>
      </w:r>
      <w:r w:rsidRPr="00245D7E">
        <w:rPr>
          <w:rFonts w:ascii="Arial" w:hAnsi="Arial" w:cs="Arial"/>
        </w:rPr>
        <w:t xml:space="preserve">Chartered Institute of Environmental Health </w:t>
      </w:r>
      <w:hyperlink r:id="rId2" w:history="1">
        <w:r w:rsidRPr="00245D7E">
          <w:rPr>
            <w:rStyle w:val="Hyperlink"/>
            <w:rFonts w:ascii="Arial" w:hAnsi="Arial" w:cs="Arial"/>
          </w:rPr>
          <w:t>http://www.cieh-housing-and-health-resource.co.uk/housing-conditions-and-health/key-issues/</w:t>
        </w:r>
      </w:hyperlink>
    </w:p>
  </w:endnote>
  <w:endnote w:id="5">
    <w:p w:rsidR="00663FBF" w:rsidRDefault="00663FBF" w:rsidP="00663FBF">
      <w:pPr>
        <w:pStyle w:val="EndnoteText"/>
      </w:pPr>
      <w:r w:rsidRPr="00245D7E">
        <w:rPr>
          <w:rStyle w:val="EndnoteReference"/>
          <w:rFonts w:ascii="Arial" w:hAnsi="Arial" w:cs="Arial"/>
        </w:rPr>
        <w:endnoteRef/>
      </w:r>
      <w:r w:rsidRPr="00245D7E">
        <w:rPr>
          <w:rFonts w:ascii="Arial" w:hAnsi="Arial" w:cs="Arial"/>
        </w:rPr>
        <w:t xml:space="preserve"> Partnership for Urban South Hampshire (2016) Objectively Assessed Housing Need Update </w:t>
      </w:r>
      <w:hyperlink r:id="rId3" w:history="1">
        <w:r w:rsidRPr="00245D7E">
          <w:rPr>
            <w:rStyle w:val="Hyperlink"/>
            <w:rFonts w:ascii="Arial" w:hAnsi="Arial" w:cs="Arial"/>
          </w:rPr>
          <w:t>http://www.push.gov.uk/2c_objectively_assessed_housing_need_update.pdf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FBF" w:rsidRDefault="00663FBF" w:rsidP="00663FBF">
      <w:pPr>
        <w:spacing w:after="0" w:line="240" w:lineRule="auto"/>
      </w:pPr>
      <w:r>
        <w:separator/>
      </w:r>
    </w:p>
  </w:footnote>
  <w:footnote w:type="continuationSeparator" w:id="0">
    <w:p w:rsidR="00663FBF" w:rsidRDefault="00663FBF" w:rsidP="00663F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DF1FB2"/>
    <w:multiLevelType w:val="multilevel"/>
    <w:tmpl w:val="94C0F8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FBF"/>
    <w:rsid w:val="00072CA7"/>
    <w:rsid w:val="00080750"/>
    <w:rsid w:val="00245D7E"/>
    <w:rsid w:val="00275E2D"/>
    <w:rsid w:val="0032059D"/>
    <w:rsid w:val="00325159"/>
    <w:rsid w:val="004A0941"/>
    <w:rsid w:val="00550706"/>
    <w:rsid w:val="005C2BD1"/>
    <w:rsid w:val="00663FBF"/>
    <w:rsid w:val="00776F82"/>
    <w:rsid w:val="00B57627"/>
    <w:rsid w:val="00B95EAE"/>
    <w:rsid w:val="00CB2EFE"/>
    <w:rsid w:val="00D1105D"/>
    <w:rsid w:val="00DC677F"/>
    <w:rsid w:val="00E934DC"/>
    <w:rsid w:val="00F15C5A"/>
    <w:rsid w:val="00F71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BF"/>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63FBF"/>
    <w:rPr>
      <w:rFonts w:ascii="Times New Roman" w:hAnsi="Times New Roman" w:cs="Times New Roman" w:hint="default"/>
      <w:color w:val="0000FF"/>
      <w:u w:val="single"/>
    </w:rPr>
  </w:style>
  <w:style w:type="paragraph" w:styleId="EndnoteText">
    <w:name w:val="endnote text"/>
    <w:basedOn w:val="Normal"/>
    <w:link w:val="EndnoteTextChar"/>
    <w:semiHidden/>
    <w:rsid w:val="00663FBF"/>
    <w:pPr>
      <w:spacing w:after="0" w:line="240" w:lineRule="auto"/>
    </w:pPr>
    <w:rPr>
      <w:sz w:val="20"/>
      <w:szCs w:val="20"/>
    </w:rPr>
  </w:style>
  <w:style w:type="character" w:customStyle="1" w:styleId="EndnoteTextChar">
    <w:name w:val="Endnote Text Char"/>
    <w:basedOn w:val="DefaultParagraphFont"/>
    <w:link w:val="EndnoteText"/>
    <w:semiHidden/>
    <w:rsid w:val="00663FBF"/>
    <w:rPr>
      <w:rFonts w:ascii="Calibri" w:eastAsia="Times New Roman" w:hAnsi="Calibri" w:cs="Times New Roman"/>
      <w:sz w:val="20"/>
      <w:szCs w:val="20"/>
      <w:lang w:eastAsia="en-GB"/>
    </w:rPr>
  </w:style>
  <w:style w:type="character" w:styleId="EndnoteReference">
    <w:name w:val="endnote reference"/>
    <w:basedOn w:val="DefaultParagraphFont"/>
    <w:semiHidden/>
    <w:rsid w:val="00663FBF"/>
    <w:rPr>
      <w:rFonts w:ascii="Times New Roman" w:hAnsi="Times New Roman" w:cs="Times New Roman" w:hint="default"/>
      <w:vertAlign w:val="superscript"/>
    </w:rPr>
  </w:style>
  <w:style w:type="paragraph" w:styleId="ListParagraph">
    <w:name w:val="List Paragraph"/>
    <w:basedOn w:val="Normal"/>
    <w:uiPriority w:val="34"/>
    <w:qFormat/>
    <w:rsid w:val="00F71328"/>
    <w:pPr>
      <w:ind w:left="720"/>
      <w:contextualSpacing/>
    </w:pPr>
  </w:style>
  <w:style w:type="table" w:styleId="TableGrid">
    <w:name w:val="Table Grid"/>
    <w:basedOn w:val="TableNormal"/>
    <w:uiPriority w:val="59"/>
    <w:rsid w:val="00245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BF"/>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63FBF"/>
    <w:rPr>
      <w:rFonts w:ascii="Times New Roman" w:hAnsi="Times New Roman" w:cs="Times New Roman" w:hint="default"/>
      <w:color w:val="0000FF"/>
      <w:u w:val="single"/>
    </w:rPr>
  </w:style>
  <w:style w:type="paragraph" w:styleId="EndnoteText">
    <w:name w:val="endnote text"/>
    <w:basedOn w:val="Normal"/>
    <w:link w:val="EndnoteTextChar"/>
    <w:semiHidden/>
    <w:rsid w:val="00663FBF"/>
    <w:pPr>
      <w:spacing w:after="0" w:line="240" w:lineRule="auto"/>
    </w:pPr>
    <w:rPr>
      <w:sz w:val="20"/>
      <w:szCs w:val="20"/>
    </w:rPr>
  </w:style>
  <w:style w:type="character" w:customStyle="1" w:styleId="EndnoteTextChar">
    <w:name w:val="Endnote Text Char"/>
    <w:basedOn w:val="DefaultParagraphFont"/>
    <w:link w:val="EndnoteText"/>
    <w:semiHidden/>
    <w:rsid w:val="00663FBF"/>
    <w:rPr>
      <w:rFonts w:ascii="Calibri" w:eastAsia="Times New Roman" w:hAnsi="Calibri" w:cs="Times New Roman"/>
      <w:sz w:val="20"/>
      <w:szCs w:val="20"/>
      <w:lang w:eastAsia="en-GB"/>
    </w:rPr>
  </w:style>
  <w:style w:type="character" w:styleId="EndnoteReference">
    <w:name w:val="endnote reference"/>
    <w:basedOn w:val="DefaultParagraphFont"/>
    <w:semiHidden/>
    <w:rsid w:val="00663FBF"/>
    <w:rPr>
      <w:rFonts w:ascii="Times New Roman" w:hAnsi="Times New Roman" w:cs="Times New Roman" w:hint="default"/>
      <w:vertAlign w:val="superscript"/>
    </w:rPr>
  </w:style>
  <w:style w:type="paragraph" w:styleId="ListParagraph">
    <w:name w:val="List Paragraph"/>
    <w:basedOn w:val="Normal"/>
    <w:uiPriority w:val="34"/>
    <w:qFormat/>
    <w:rsid w:val="00F71328"/>
    <w:pPr>
      <w:ind w:left="720"/>
      <w:contextualSpacing/>
    </w:pPr>
  </w:style>
  <w:style w:type="table" w:styleId="TableGrid">
    <w:name w:val="Table Grid"/>
    <w:basedOn w:val="TableNormal"/>
    <w:uiPriority w:val="59"/>
    <w:rsid w:val="00245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06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www.push.gov.uk/2c_objectively_assessed_housing_need_update.pdf" TargetMode="External"/><Relationship Id="rId2" Type="http://schemas.openxmlformats.org/officeDocument/2006/relationships/hyperlink" Target="http://www.cieh-housing-and-health-resource.co.uk/housing-conditions-and-health/key-issues/" TargetMode="External"/><Relationship Id="rId1" Type="http://schemas.openxmlformats.org/officeDocument/2006/relationships/hyperlink" Target="https://www.gov.uk/government/uploads/system/uploads/attachment_data/file/524531/160519_Nationally_Described_Space_Standard____Final_Web_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B2AFA-0CFC-46F8-9BEA-4CACA1DB3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sspulb</dc:creator>
  <cp:lastModifiedBy>sspulb</cp:lastModifiedBy>
  <cp:revision>5</cp:revision>
  <dcterms:created xsi:type="dcterms:W3CDTF">2018-04-04T08:59:00Z</dcterms:created>
  <dcterms:modified xsi:type="dcterms:W3CDTF">2018-04-10T09:42:00Z</dcterms:modified>
</cp:coreProperties>
</file>