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xmlns:wp14="http://schemas.microsoft.com/office/word/2010/wordml" w:rsidRPr="001310E4" w:rsidR="002C7BF0" w:rsidP="00A07FFA" w:rsidRDefault="002C7BF0" w14:paraId="669AB629" wp14:textId="77777777">
      <w:pPr>
        <w:jc w:val="both"/>
        <w:rPr>
          <w:rFonts w:ascii="Arial" w:hAnsi="Arial" w:cs="Arial"/>
          <w:b/>
          <w:sz w:val="22"/>
          <w:szCs w:val="22"/>
        </w:rPr>
      </w:pPr>
      <w:r w:rsidRPr="001310E4">
        <w:rPr>
          <w:rFonts w:ascii="Arial" w:hAnsi="Arial" w:cs="Arial"/>
          <w:b/>
          <w:sz w:val="22"/>
          <w:szCs w:val="22"/>
        </w:rPr>
        <w:t>PLANNING APPLICA</w:t>
      </w:r>
      <w:r w:rsidR="001F732F">
        <w:rPr>
          <w:rFonts w:ascii="Arial" w:hAnsi="Arial" w:cs="Arial"/>
          <w:b/>
          <w:sz w:val="22"/>
          <w:szCs w:val="22"/>
        </w:rPr>
        <w:t>TION RESPONSE OF HOUSING</w:t>
      </w:r>
      <w:r w:rsidRPr="001310E4">
        <w:rPr>
          <w:rFonts w:ascii="Arial" w:hAnsi="Arial" w:cs="Arial"/>
          <w:b/>
          <w:sz w:val="22"/>
          <w:szCs w:val="22"/>
        </w:rPr>
        <w:t xml:space="preserve"> </w:t>
      </w:r>
    </w:p>
    <w:p xmlns:wp14="http://schemas.microsoft.com/office/word/2010/wordml" w:rsidRPr="001310E4" w:rsidR="000B0883" w:rsidP="00A07FFA" w:rsidRDefault="000B0883" w14:paraId="672A6659" wp14:textId="77777777">
      <w:pPr>
        <w:jc w:val="both"/>
        <w:rPr>
          <w:rFonts w:ascii="Arial" w:hAnsi="Arial" w:cs="Arial"/>
          <w:b/>
          <w:sz w:val="22"/>
          <w:szCs w:val="22"/>
        </w:rPr>
      </w:pPr>
    </w:p>
    <w:tbl>
      <w:tblPr>
        <w:tblW w:w="85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448"/>
        <w:gridCol w:w="6074"/>
      </w:tblGrid>
      <w:tr xmlns:wp14="http://schemas.microsoft.com/office/word/2010/wordml" w:rsidRPr="001310E4" w:rsidR="00594F34" w:rsidTr="0047475F" w14:paraId="4A06149A" wp14:textId="77777777">
        <w:tc>
          <w:tcPr>
            <w:tcW w:w="2448" w:type="dxa"/>
            <w:shd w:val="clear" w:color="auto" w:fill="auto"/>
          </w:tcPr>
          <w:p w:rsidRPr="001310E4" w:rsidR="00594F34" w:rsidP="00A07FFA" w:rsidRDefault="00594F34" w14:paraId="6DD7B50C" wp14:textId="77777777">
            <w:pPr>
              <w:jc w:val="both"/>
              <w:rPr>
                <w:rFonts w:ascii="Arial" w:hAnsi="Arial" w:cs="Arial"/>
                <w:sz w:val="22"/>
                <w:szCs w:val="22"/>
              </w:rPr>
            </w:pPr>
            <w:r w:rsidRPr="001310E4">
              <w:rPr>
                <w:rFonts w:ascii="Arial" w:hAnsi="Arial" w:cs="Arial"/>
                <w:b/>
                <w:sz w:val="22"/>
                <w:szCs w:val="22"/>
              </w:rPr>
              <w:t xml:space="preserve">Application No:  </w:t>
            </w:r>
          </w:p>
        </w:tc>
        <w:tc>
          <w:tcPr>
            <w:tcW w:w="6074" w:type="dxa"/>
            <w:shd w:val="clear" w:color="auto" w:fill="auto"/>
          </w:tcPr>
          <w:p w:rsidRPr="001310E4" w:rsidR="00594F34" w:rsidP="00A07FFA" w:rsidRDefault="0081098D" w14:paraId="0E5E3D9B" wp14:textId="77777777">
            <w:pPr>
              <w:jc w:val="both"/>
              <w:rPr>
                <w:rFonts w:ascii="Arial" w:hAnsi="Arial" w:cs="Arial"/>
                <w:sz w:val="22"/>
                <w:szCs w:val="22"/>
              </w:rPr>
            </w:pPr>
            <w:r>
              <w:rPr>
                <w:rFonts w:ascii="Arial" w:hAnsi="Arial" w:cs="Arial"/>
                <w:sz w:val="22"/>
                <w:szCs w:val="22"/>
              </w:rPr>
              <w:t>APP/18/00234</w:t>
            </w:r>
          </w:p>
        </w:tc>
      </w:tr>
      <w:tr xmlns:wp14="http://schemas.microsoft.com/office/word/2010/wordml" w:rsidRPr="001310E4" w:rsidR="00594F34" w:rsidTr="0047475F" w14:paraId="0A50ED3D" wp14:textId="77777777">
        <w:tc>
          <w:tcPr>
            <w:tcW w:w="2448" w:type="dxa"/>
            <w:shd w:val="clear" w:color="auto" w:fill="auto"/>
          </w:tcPr>
          <w:p w:rsidRPr="001310E4" w:rsidR="00594F34" w:rsidP="00A07FFA" w:rsidRDefault="00594F34" w14:paraId="7DA1D8EE" wp14:textId="77777777">
            <w:pPr>
              <w:jc w:val="both"/>
              <w:rPr>
                <w:rFonts w:ascii="Arial" w:hAnsi="Arial" w:cs="Arial"/>
                <w:sz w:val="22"/>
                <w:szCs w:val="22"/>
              </w:rPr>
            </w:pPr>
            <w:r w:rsidRPr="001310E4">
              <w:rPr>
                <w:rFonts w:ascii="Arial" w:hAnsi="Arial" w:cs="Arial"/>
                <w:b/>
                <w:sz w:val="22"/>
                <w:szCs w:val="22"/>
              </w:rPr>
              <w:t>Site Address:</w:t>
            </w:r>
          </w:p>
        </w:tc>
        <w:tc>
          <w:tcPr>
            <w:tcW w:w="6074" w:type="dxa"/>
            <w:shd w:val="clear" w:color="auto" w:fill="auto"/>
          </w:tcPr>
          <w:p w:rsidRPr="001310E4" w:rsidR="00594F34" w:rsidP="00A07FFA" w:rsidRDefault="000E2651" w14:paraId="4E2AE6F7" wp14:textId="77777777">
            <w:pPr>
              <w:jc w:val="both"/>
              <w:rPr>
                <w:rFonts w:ascii="Arial" w:hAnsi="Arial" w:cs="Arial"/>
                <w:sz w:val="22"/>
                <w:szCs w:val="22"/>
              </w:rPr>
            </w:pPr>
            <w:r>
              <w:rPr>
                <w:rFonts w:ascii="Arial" w:hAnsi="Arial" w:cs="Arial"/>
                <w:sz w:val="22"/>
                <w:szCs w:val="22"/>
              </w:rPr>
              <w:t>Wellington Way and 95-101A London Road, Waterlooville.</w:t>
            </w:r>
          </w:p>
        </w:tc>
      </w:tr>
      <w:tr xmlns:wp14="http://schemas.microsoft.com/office/word/2010/wordml" w:rsidRPr="001310E4" w:rsidR="00594F34" w:rsidTr="0047475F" w14:paraId="708C11D9" wp14:textId="77777777">
        <w:tc>
          <w:tcPr>
            <w:tcW w:w="2448" w:type="dxa"/>
            <w:shd w:val="clear" w:color="auto" w:fill="auto"/>
          </w:tcPr>
          <w:p w:rsidRPr="001310E4" w:rsidR="00594F34" w:rsidP="00A07FFA" w:rsidRDefault="00594F34" w14:paraId="0F1DE019" wp14:textId="77777777">
            <w:pPr>
              <w:jc w:val="both"/>
              <w:rPr>
                <w:rFonts w:ascii="Arial" w:hAnsi="Arial" w:cs="Arial"/>
                <w:sz w:val="22"/>
                <w:szCs w:val="22"/>
              </w:rPr>
            </w:pPr>
            <w:r w:rsidRPr="001310E4">
              <w:rPr>
                <w:rFonts w:ascii="Arial" w:hAnsi="Arial" w:cs="Arial"/>
                <w:b/>
                <w:sz w:val="22"/>
                <w:szCs w:val="22"/>
              </w:rPr>
              <w:t xml:space="preserve">Development: </w:t>
            </w:r>
            <w:r w:rsidRPr="001310E4">
              <w:rPr>
                <w:rFonts w:ascii="Arial" w:hAnsi="Arial" w:cs="Arial"/>
                <w:sz w:val="22"/>
                <w:szCs w:val="22"/>
              </w:rPr>
              <w:t xml:space="preserve"> </w:t>
            </w:r>
          </w:p>
        </w:tc>
        <w:tc>
          <w:tcPr>
            <w:tcW w:w="6074" w:type="dxa"/>
            <w:shd w:val="clear" w:color="auto" w:fill="auto"/>
          </w:tcPr>
          <w:p w:rsidRPr="001310E4" w:rsidR="00594F34" w:rsidP="00D14CF6" w:rsidRDefault="000E2651" w14:paraId="61F67045" wp14:textId="77777777">
            <w:pPr>
              <w:jc w:val="both"/>
              <w:rPr>
                <w:rFonts w:ascii="Arial" w:hAnsi="Arial" w:cs="Arial"/>
                <w:sz w:val="22"/>
                <w:szCs w:val="22"/>
              </w:rPr>
            </w:pPr>
            <w:r>
              <w:rPr>
                <w:rFonts w:ascii="Arial" w:hAnsi="Arial" w:cs="Arial"/>
                <w:sz w:val="22"/>
                <w:szCs w:val="22"/>
              </w:rPr>
              <w:t>Residential-led mixed use scheme comprising of 264 studio units being built specifically for rent (Build to Rent)</w:t>
            </w:r>
            <w:r w:rsidRPr="001F02DB" w:rsidR="001F02DB">
              <w:rPr>
                <w:rFonts w:ascii="Arial" w:hAnsi="Arial" w:cs="Arial"/>
                <w:sz w:val="22"/>
                <w:szCs w:val="22"/>
              </w:rPr>
              <w:t xml:space="preserve"> </w:t>
            </w:r>
          </w:p>
        </w:tc>
      </w:tr>
      <w:tr xmlns:wp14="http://schemas.microsoft.com/office/word/2010/wordml" w:rsidRPr="001310E4" w:rsidR="00594F34" w:rsidTr="0047475F" w14:paraId="380EE3A6" wp14:textId="77777777">
        <w:tc>
          <w:tcPr>
            <w:tcW w:w="2448" w:type="dxa"/>
            <w:shd w:val="clear" w:color="auto" w:fill="auto"/>
          </w:tcPr>
          <w:p w:rsidRPr="001310E4" w:rsidR="00594F34" w:rsidP="00A07FFA" w:rsidRDefault="00594F34" w14:paraId="6E1AB53A" wp14:textId="77777777">
            <w:pPr>
              <w:jc w:val="both"/>
              <w:rPr>
                <w:rFonts w:ascii="Arial" w:hAnsi="Arial" w:cs="Arial"/>
                <w:sz w:val="22"/>
                <w:szCs w:val="22"/>
              </w:rPr>
            </w:pPr>
            <w:r w:rsidRPr="001310E4">
              <w:rPr>
                <w:rFonts w:ascii="Arial" w:hAnsi="Arial" w:cs="Arial"/>
                <w:b/>
                <w:sz w:val="22"/>
                <w:szCs w:val="22"/>
              </w:rPr>
              <w:t>Case Officer:</w:t>
            </w:r>
          </w:p>
        </w:tc>
        <w:tc>
          <w:tcPr>
            <w:tcW w:w="6074" w:type="dxa"/>
            <w:shd w:val="clear" w:color="auto" w:fill="auto"/>
          </w:tcPr>
          <w:p w:rsidRPr="001310E4" w:rsidR="00594F34" w:rsidP="00A07FFA" w:rsidRDefault="00D14CF6" w14:paraId="5DF23234" wp14:textId="77777777">
            <w:pPr>
              <w:jc w:val="both"/>
              <w:rPr>
                <w:rFonts w:ascii="Arial" w:hAnsi="Arial" w:cs="Arial"/>
                <w:sz w:val="22"/>
                <w:szCs w:val="22"/>
              </w:rPr>
            </w:pPr>
            <w:r>
              <w:rPr>
                <w:rFonts w:ascii="Arial" w:hAnsi="Arial" w:cs="Arial"/>
                <w:sz w:val="22"/>
                <w:szCs w:val="22"/>
              </w:rPr>
              <w:t>David Eaves</w:t>
            </w:r>
          </w:p>
        </w:tc>
      </w:tr>
      <w:tr xmlns:wp14="http://schemas.microsoft.com/office/word/2010/wordml" w:rsidRPr="001310E4" w:rsidR="00594F34" w:rsidTr="0047475F" w14:paraId="79C7120E" wp14:textId="77777777">
        <w:tc>
          <w:tcPr>
            <w:tcW w:w="2448" w:type="dxa"/>
            <w:shd w:val="clear" w:color="auto" w:fill="auto"/>
          </w:tcPr>
          <w:p w:rsidRPr="001310E4" w:rsidR="00594F34" w:rsidP="00A07FFA" w:rsidRDefault="00594F34" w14:paraId="41F5A7D9" wp14:textId="77777777">
            <w:pPr>
              <w:jc w:val="both"/>
              <w:rPr>
                <w:rFonts w:ascii="Arial" w:hAnsi="Arial" w:cs="Arial"/>
                <w:sz w:val="22"/>
                <w:szCs w:val="22"/>
              </w:rPr>
            </w:pPr>
            <w:r w:rsidRPr="001310E4">
              <w:rPr>
                <w:rFonts w:ascii="Arial" w:hAnsi="Arial" w:cs="Arial"/>
                <w:b/>
                <w:sz w:val="22"/>
                <w:szCs w:val="22"/>
              </w:rPr>
              <w:t>Comments by:</w:t>
            </w:r>
          </w:p>
        </w:tc>
        <w:tc>
          <w:tcPr>
            <w:tcW w:w="6074" w:type="dxa"/>
            <w:shd w:val="clear" w:color="auto" w:fill="auto"/>
          </w:tcPr>
          <w:p w:rsidRPr="001310E4" w:rsidR="00594F34" w:rsidP="00A07FFA" w:rsidRDefault="001F732F" w14:paraId="3E83BEFD" wp14:textId="77777777">
            <w:pPr>
              <w:jc w:val="both"/>
              <w:rPr>
                <w:rFonts w:ascii="Arial" w:hAnsi="Arial" w:cs="Arial"/>
                <w:sz w:val="22"/>
                <w:szCs w:val="22"/>
              </w:rPr>
            </w:pPr>
            <w:r>
              <w:rPr>
                <w:rFonts w:ascii="Arial" w:hAnsi="Arial" w:cs="Arial"/>
                <w:sz w:val="22"/>
                <w:szCs w:val="22"/>
              </w:rPr>
              <w:t>Julie</w:t>
            </w:r>
            <w:r w:rsidR="00003CAE">
              <w:rPr>
                <w:rFonts w:ascii="Arial" w:hAnsi="Arial" w:cs="Arial"/>
                <w:sz w:val="22"/>
                <w:szCs w:val="22"/>
              </w:rPr>
              <w:t xml:space="preserve"> Clark</w:t>
            </w:r>
          </w:p>
        </w:tc>
      </w:tr>
      <w:tr xmlns:wp14="http://schemas.microsoft.com/office/word/2010/wordml" w:rsidRPr="001310E4" w:rsidR="00594F34" w:rsidTr="0047475F" w14:paraId="76CBF3A1" wp14:textId="77777777">
        <w:tc>
          <w:tcPr>
            <w:tcW w:w="2448" w:type="dxa"/>
            <w:shd w:val="clear" w:color="auto" w:fill="auto"/>
          </w:tcPr>
          <w:p w:rsidRPr="001310E4" w:rsidR="00594F34" w:rsidP="00A07FFA" w:rsidRDefault="00594F34" w14:paraId="48BFCE7B" wp14:textId="77777777">
            <w:pPr>
              <w:jc w:val="both"/>
              <w:rPr>
                <w:rFonts w:ascii="Arial" w:hAnsi="Arial" w:cs="Arial"/>
                <w:sz w:val="22"/>
                <w:szCs w:val="22"/>
              </w:rPr>
            </w:pPr>
            <w:r w:rsidRPr="001310E4">
              <w:rPr>
                <w:rFonts w:ascii="Arial" w:hAnsi="Arial" w:cs="Arial"/>
                <w:b/>
                <w:sz w:val="22"/>
                <w:szCs w:val="22"/>
              </w:rPr>
              <w:t>Date of Comments:</w:t>
            </w:r>
          </w:p>
        </w:tc>
        <w:tc>
          <w:tcPr>
            <w:tcW w:w="6074" w:type="dxa"/>
            <w:shd w:val="clear" w:color="auto" w:fill="auto"/>
          </w:tcPr>
          <w:p w:rsidRPr="001310E4" w:rsidR="00594F34" w:rsidP="00A07FFA" w:rsidRDefault="0081098D" w14:paraId="09CD47D2" wp14:textId="77777777">
            <w:pPr>
              <w:jc w:val="both"/>
              <w:rPr>
                <w:rFonts w:ascii="Arial" w:hAnsi="Arial" w:cs="Arial"/>
                <w:sz w:val="22"/>
                <w:szCs w:val="22"/>
              </w:rPr>
            </w:pPr>
            <w:r>
              <w:rPr>
                <w:rFonts w:ascii="Arial" w:hAnsi="Arial" w:cs="Arial"/>
                <w:sz w:val="22"/>
                <w:szCs w:val="22"/>
              </w:rPr>
              <w:t>09/04/2018</w:t>
            </w:r>
          </w:p>
        </w:tc>
      </w:tr>
    </w:tbl>
    <w:p xmlns:wp14="http://schemas.microsoft.com/office/word/2010/wordml" w:rsidRPr="001310E4" w:rsidR="00D960C8" w:rsidP="00A07FFA" w:rsidRDefault="00D960C8" w14:paraId="0A37501D" wp14:textId="77777777">
      <w:pPr>
        <w:jc w:val="both"/>
        <w:rPr>
          <w:rFonts w:ascii="Arial" w:hAnsi="Arial" w:cs="Arial"/>
          <w:b/>
          <w:sz w:val="22"/>
          <w:szCs w:val="22"/>
        </w:rPr>
      </w:pPr>
    </w:p>
    <w:p xmlns:wp14="http://schemas.microsoft.com/office/word/2010/wordml" w:rsidRPr="001310E4" w:rsidR="00537F68" w:rsidP="00A07FFA" w:rsidRDefault="00537F68" w14:paraId="5DAB6C7B" wp14:textId="77777777">
      <w:pPr>
        <w:jc w:val="both"/>
        <w:rPr>
          <w:rFonts w:ascii="Arial" w:hAnsi="Arial" w:cs="Arial"/>
          <w:sz w:val="22"/>
          <w:szCs w:val="22"/>
        </w:rPr>
      </w:pPr>
    </w:p>
    <w:p xmlns:wp14="http://schemas.microsoft.com/office/word/2010/wordml" w:rsidR="00003CAE" w:rsidP="00A07FFA" w:rsidRDefault="0026680C" w14:paraId="0A01C656" wp14:textId="77777777">
      <w:pPr>
        <w:jc w:val="both"/>
        <w:rPr>
          <w:rFonts w:ascii="Arial" w:hAnsi="Arial" w:cs="Arial"/>
          <w:b/>
          <w:sz w:val="22"/>
          <w:szCs w:val="22"/>
        </w:rPr>
      </w:pPr>
      <w:r w:rsidRPr="00A928E1">
        <w:rPr>
          <w:rFonts w:ascii="Arial" w:hAnsi="Arial" w:cs="Arial"/>
          <w:b/>
          <w:sz w:val="22"/>
          <w:szCs w:val="22"/>
        </w:rPr>
        <w:t xml:space="preserve">Housing:  </w:t>
      </w:r>
    </w:p>
    <w:p xmlns:wp14="http://schemas.microsoft.com/office/word/2010/wordml" w:rsidR="000E2651" w:rsidP="00A07FFA" w:rsidRDefault="000E2651" w14:paraId="02EB378F" wp14:textId="77777777">
      <w:pPr>
        <w:jc w:val="both"/>
        <w:rPr>
          <w:rFonts w:ascii="Arial" w:hAnsi="Arial" w:cs="Arial"/>
          <w:b/>
          <w:sz w:val="22"/>
          <w:szCs w:val="22"/>
        </w:rPr>
      </w:pPr>
    </w:p>
    <w:p xmlns:wp14="http://schemas.microsoft.com/office/word/2010/wordml" w:rsidR="000D0413" w:rsidP="5697223E" w:rsidRDefault="000E2651" w14:paraId="54951E93" wp14:noSpellErr="1" wp14:textId="23FAF581">
      <w:pPr>
        <w:jc w:val="both"/>
        <w:rPr>
          <w:rFonts w:ascii="Arial" w:hAnsi="Arial" w:cs="Arial"/>
          <w:sz w:val="22"/>
          <w:szCs w:val="22"/>
        </w:rPr>
      </w:pPr>
      <w:r w:rsidRPr="5697223E" w:rsidR="5697223E">
        <w:rPr>
          <w:rFonts w:ascii="Arial" w:hAnsi="Arial" w:cs="Arial"/>
          <w:sz w:val="22"/>
          <w:szCs w:val="22"/>
        </w:rPr>
        <w:t xml:space="preserve">Current planning policy requirements Core Strategy policy CS9. </w:t>
      </w:r>
      <w:r w:rsidRPr="5697223E" w:rsidR="5697223E">
        <w:rPr>
          <w:rFonts w:ascii="Arial" w:hAnsi="Arial" w:cs="Arial"/>
          <w:sz w:val="22"/>
          <w:szCs w:val="22"/>
        </w:rPr>
        <w:t>2, the</w:t>
      </w:r>
      <w:r w:rsidRPr="5697223E" w:rsidR="5697223E">
        <w:rPr>
          <w:rFonts w:ascii="Arial" w:hAnsi="Arial" w:cs="Arial"/>
          <w:sz w:val="22"/>
          <w:szCs w:val="22"/>
        </w:rPr>
        <w:t xml:space="preserve"> Havant Borough Housing SPD (July 2011), and the </w:t>
      </w:r>
      <w:r w:rsidRPr="5697223E" w:rsidR="5697223E">
        <w:rPr>
          <w:rFonts w:ascii="Arial" w:hAnsi="Arial" w:cs="Arial"/>
          <w:sz w:val="22"/>
          <w:szCs w:val="22"/>
        </w:rPr>
        <w:t>governments Ministerial</w:t>
      </w:r>
      <w:r w:rsidRPr="5697223E" w:rsidR="5697223E">
        <w:rPr>
          <w:rFonts w:ascii="Arial" w:hAnsi="Arial" w:cs="Arial"/>
          <w:sz w:val="22"/>
          <w:szCs w:val="22"/>
        </w:rPr>
        <w:t xml:space="preserve"> Statement published during the summer of </w:t>
      </w:r>
      <w:r w:rsidRPr="5697223E" w:rsidR="5697223E">
        <w:rPr>
          <w:rFonts w:ascii="Arial" w:hAnsi="Arial" w:cs="Arial"/>
          <w:sz w:val="22"/>
          <w:szCs w:val="22"/>
        </w:rPr>
        <w:t>2016, mean</w:t>
      </w:r>
      <w:r w:rsidRPr="5697223E" w:rsidR="5697223E">
        <w:rPr>
          <w:rFonts w:ascii="Arial" w:hAnsi="Arial" w:cs="Arial"/>
          <w:sz w:val="22"/>
          <w:szCs w:val="22"/>
        </w:rPr>
        <w:t xml:space="preserve"> that developments of 11 units or more   would be required  to provide 30-40% affordable housing on site; </w:t>
      </w:r>
      <w:r w:rsidRPr="5697223E" w:rsidR="5697223E">
        <w:rPr>
          <w:rFonts w:ascii="Arial" w:hAnsi="Arial" w:cs="Arial"/>
          <w:sz w:val="22"/>
          <w:szCs w:val="22"/>
        </w:rPr>
        <w:t xml:space="preserve"> Havant Borough Council draft Local Plan 2036</w:t>
      </w:r>
      <w:r w:rsidRPr="5697223E" w:rsidR="5697223E">
        <w:rPr>
          <w:rFonts w:ascii="Arial" w:hAnsi="Arial" w:cs="Arial"/>
          <w:sz w:val="22"/>
          <w:szCs w:val="22"/>
        </w:rPr>
        <w:t xml:space="preserve"> </w:t>
      </w:r>
      <w:r w:rsidRPr="5697223E" w:rsidR="5697223E">
        <w:rPr>
          <w:rFonts w:ascii="Arial" w:hAnsi="Arial" w:cs="Arial"/>
          <w:sz w:val="22"/>
          <w:szCs w:val="22"/>
        </w:rPr>
        <w:t>states that town centres should be able to include 20% affordable housing.</w:t>
      </w:r>
      <w:r w:rsidRPr="5697223E" w:rsidR="5697223E">
        <w:rPr>
          <w:rFonts w:ascii="Arial" w:hAnsi="Arial" w:cs="Arial"/>
          <w:sz w:val="22"/>
          <w:szCs w:val="22"/>
        </w:rPr>
        <w:t xml:space="preserve"> </w:t>
      </w:r>
      <w:r w:rsidRPr="5697223E" w:rsidR="5697223E">
        <w:rPr>
          <w:rFonts w:ascii="Arial" w:hAnsi="Arial" w:cs="Arial"/>
          <w:sz w:val="22"/>
          <w:szCs w:val="22"/>
        </w:rPr>
        <w:t>T</w:t>
      </w:r>
      <w:r w:rsidRPr="5697223E" w:rsidR="5697223E">
        <w:rPr>
          <w:rFonts w:ascii="Arial" w:hAnsi="Arial" w:cs="Arial"/>
          <w:sz w:val="22"/>
          <w:szCs w:val="22"/>
        </w:rPr>
        <w:t xml:space="preserve">his </w:t>
      </w:r>
      <w:r w:rsidRPr="5697223E" w:rsidR="5697223E">
        <w:rPr>
          <w:rFonts w:ascii="Arial" w:hAnsi="Arial" w:cs="Arial"/>
          <w:sz w:val="22"/>
          <w:szCs w:val="22"/>
        </w:rPr>
        <w:t xml:space="preserve">proposal </w:t>
      </w:r>
      <w:r w:rsidRPr="5697223E" w:rsidR="5697223E">
        <w:rPr>
          <w:rFonts w:ascii="Arial" w:hAnsi="Arial" w:cs="Arial"/>
          <w:sz w:val="22"/>
          <w:szCs w:val="22"/>
        </w:rPr>
        <w:t>would normally require a</w:t>
      </w:r>
      <w:r w:rsidRPr="5697223E" w:rsidR="5697223E">
        <w:rPr>
          <w:rFonts w:ascii="Arial" w:hAnsi="Arial" w:cs="Arial"/>
          <w:sz w:val="22"/>
          <w:szCs w:val="22"/>
        </w:rPr>
        <w:t xml:space="preserve"> minimum of </w:t>
      </w:r>
      <w:r w:rsidRPr="5697223E" w:rsidR="5697223E">
        <w:rPr>
          <w:rFonts w:ascii="Arial" w:hAnsi="Arial" w:cs="Arial"/>
          <w:sz w:val="22"/>
          <w:szCs w:val="22"/>
        </w:rPr>
        <w:t>53</w:t>
      </w:r>
      <w:r w:rsidRPr="5697223E" w:rsidR="5697223E">
        <w:rPr>
          <w:rFonts w:ascii="Arial" w:hAnsi="Arial" w:cs="Arial"/>
          <w:sz w:val="22"/>
          <w:szCs w:val="22"/>
        </w:rPr>
        <w:t xml:space="preserve"> units</w:t>
      </w:r>
      <w:r w:rsidRPr="5697223E" w:rsidR="5697223E">
        <w:rPr>
          <w:rFonts w:ascii="Arial" w:hAnsi="Arial" w:cs="Arial"/>
          <w:sz w:val="22"/>
          <w:szCs w:val="22"/>
        </w:rPr>
        <w:t xml:space="preserve"> however the applicants have included a viability assessment </w:t>
      </w:r>
      <w:r w:rsidRPr="5697223E" w:rsidR="5697223E">
        <w:rPr>
          <w:rFonts w:ascii="Arial" w:hAnsi="Arial" w:cs="Arial"/>
          <w:sz w:val="22"/>
          <w:szCs w:val="22"/>
        </w:rPr>
        <w:t xml:space="preserve">(which I assume will be </w:t>
      </w:r>
      <w:r w:rsidRPr="5697223E" w:rsidR="5697223E">
        <w:rPr>
          <w:rFonts w:ascii="Arial" w:hAnsi="Arial" w:cs="Arial"/>
          <w:sz w:val="22"/>
          <w:szCs w:val="22"/>
        </w:rPr>
        <w:t>independe</w:t>
      </w:r>
      <w:r w:rsidRPr="5697223E" w:rsidR="5697223E">
        <w:rPr>
          <w:rFonts w:ascii="Arial" w:hAnsi="Arial" w:cs="Arial"/>
          <w:sz w:val="22"/>
          <w:szCs w:val="22"/>
        </w:rPr>
        <w:t>ntly</w:t>
      </w:r>
      <w:r w:rsidRPr="5697223E" w:rsidR="5697223E">
        <w:rPr>
          <w:rFonts w:ascii="Arial" w:hAnsi="Arial" w:cs="Arial"/>
          <w:sz w:val="22"/>
          <w:szCs w:val="22"/>
        </w:rPr>
        <w:t xml:space="preserve"> checked by a third party)</w:t>
      </w:r>
      <w:r w:rsidRPr="5697223E" w:rsidR="5697223E">
        <w:rPr>
          <w:rFonts w:ascii="Arial" w:hAnsi="Arial" w:cs="Arial"/>
          <w:sz w:val="22"/>
          <w:szCs w:val="22"/>
        </w:rPr>
        <w:t xml:space="preserve"> </w:t>
      </w:r>
      <w:r w:rsidRPr="5697223E" w:rsidR="5697223E">
        <w:rPr>
          <w:rFonts w:ascii="Arial" w:hAnsi="Arial" w:cs="Arial"/>
          <w:sz w:val="22"/>
          <w:szCs w:val="22"/>
        </w:rPr>
        <w:t xml:space="preserve">that shows this development would not be able to support any affordable units due to high construction costs. In fact the viability assessment concludes that this development will be very challenging to bring to completion and will require an increase in investment yield and a reduction in delivery cost  </w:t>
      </w:r>
      <w:r w:rsidRPr="5697223E" w:rsidR="5697223E">
        <w:rPr>
          <w:rFonts w:ascii="Arial" w:hAnsi="Arial" w:cs="Arial"/>
          <w:sz w:val="22"/>
          <w:szCs w:val="22"/>
        </w:rPr>
        <w:t xml:space="preserve"> </w:t>
      </w:r>
      <w:r w:rsidRPr="5697223E" w:rsidR="5697223E">
        <w:rPr>
          <w:rFonts w:ascii="Arial" w:hAnsi="Arial" w:cs="Arial"/>
          <w:sz w:val="22"/>
          <w:szCs w:val="22"/>
        </w:rPr>
        <w:t xml:space="preserve">to make it viable. This may translate into higher rents than those </w:t>
      </w:r>
      <w:r w:rsidRPr="5697223E" w:rsidR="5697223E">
        <w:rPr>
          <w:rFonts w:ascii="Arial" w:hAnsi="Arial" w:cs="Arial"/>
          <w:sz w:val="22"/>
          <w:szCs w:val="22"/>
        </w:rPr>
        <w:t>stated, the</w:t>
      </w:r>
      <w:r w:rsidRPr="5697223E" w:rsidR="5697223E">
        <w:rPr>
          <w:rFonts w:ascii="Arial" w:hAnsi="Arial" w:cs="Arial"/>
          <w:sz w:val="22"/>
          <w:szCs w:val="22"/>
        </w:rPr>
        <w:t xml:space="preserve"> use of </w:t>
      </w:r>
      <w:r w:rsidRPr="5697223E" w:rsidR="5697223E">
        <w:rPr>
          <w:rFonts w:ascii="Arial" w:hAnsi="Arial" w:cs="Arial"/>
          <w:sz w:val="22"/>
          <w:szCs w:val="22"/>
        </w:rPr>
        <w:t>different construction materials, or an increase in the number of units proposed.</w:t>
      </w:r>
    </w:p>
    <w:p xmlns:wp14="http://schemas.microsoft.com/office/word/2010/wordml" w:rsidR="004D6C74" w:rsidP="00A07FFA" w:rsidRDefault="004D6C74" w14:paraId="6A05A809" wp14:textId="77777777">
      <w:pPr>
        <w:jc w:val="both"/>
        <w:rPr>
          <w:rFonts w:ascii="Arial" w:hAnsi="Arial" w:cs="Arial"/>
          <w:sz w:val="22"/>
          <w:szCs w:val="22"/>
        </w:rPr>
      </w:pPr>
    </w:p>
    <w:p xmlns:wp14="http://schemas.microsoft.com/office/word/2010/wordml" w:rsidR="004D6C74" w:rsidP="00A07FFA" w:rsidRDefault="004D6C74" w14:paraId="540904CD" wp14:textId="77777777">
      <w:pPr>
        <w:jc w:val="both"/>
        <w:rPr>
          <w:rFonts w:ascii="Arial" w:hAnsi="Arial" w:cs="Arial"/>
          <w:sz w:val="22"/>
          <w:szCs w:val="22"/>
        </w:rPr>
      </w:pPr>
      <w:r>
        <w:rPr>
          <w:rFonts w:ascii="Arial" w:hAnsi="Arial" w:cs="Arial"/>
          <w:sz w:val="22"/>
          <w:szCs w:val="22"/>
        </w:rPr>
        <w:t>T</w:t>
      </w:r>
      <w:r w:rsidRPr="000E2651" w:rsidR="000E2651">
        <w:rPr>
          <w:rFonts w:ascii="Arial" w:hAnsi="Arial" w:cs="Arial"/>
          <w:sz w:val="22"/>
          <w:szCs w:val="22"/>
        </w:rPr>
        <w:t>he applicants have confirmed that their intention is to provide</w:t>
      </w:r>
      <w:r w:rsidR="000E2651">
        <w:rPr>
          <w:rFonts w:ascii="Arial" w:hAnsi="Arial" w:cs="Arial"/>
          <w:sz w:val="22"/>
          <w:szCs w:val="22"/>
        </w:rPr>
        <w:t xml:space="preserve"> all </w:t>
      </w:r>
      <w:r w:rsidR="00FC0EBC">
        <w:rPr>
          <w:rFonts w:ascii="Arial" w:hAnsi="Arial" w:cs="Arial"/>
          <w:sz w:val="22"/>
          <w:szCs w:val="22"/>
        </w:rPr>
        <w:t xml:space="preserve">units </w:t>
      </w:r>
      <w:r w:rsidRPr="000E2651" w:rsidR="00FC0EBC">
        <w:rPr>
          <w:rFonts w:ascii="Arial" w:hAnsi="Arial" w:cs="Arial"/>
          <w:sz w:val="22"/>
          <w:szCs w:val="22"/>
        </w:rPr>
        <w:t>as</w:t>
      </w:r>
      <w:r w:rsidR="000E2651">
        <w:rPr>
          <w:rFonts w:ascii="Arial" w:hAnsi="Arial" w:cs="Arial"/>
          <w:sz w:val="22"/>
          <w:szCs w:val="22"/>
        </w:rPr>
        <w:t xml:space="preserve"> Build to Rent. As its name suggests these homes will be built for renters</w:t>
      </w:r>
      <w:r w:rsidR="00FC0EBC">
        <w:rPr>
          <w:rFonts w:ascii="Arial" w:hAnsi="Arial" w:cs="Arial"/>
          <w:sz w:val="22"/>
          <w:szCs w:val="22"/>
        </w:rPr>
        <w:t xml:space="preserve">, but usually funded and held by long term institutional investors rather than buy to let landlords who currently own the vast majority of private rented accommodation in the UK. </w:t>
      </w:r>
    </w:p>
    <w:p xmlns:wp14="http://schemas.microsoft.com/office/word/2010/wordml" w:rsidR="007A352D" w:rsidP="00A07FFA" w:rsidRDefault="007A352D" w14:paraId="5A39BBE3" wp14:textId="77777777">
      <w:pPr>
        <w:jc w:val="both"/>
        <w:rPr>
          <w:rFonts w:ascii="Arial" w:hAnsi="Arial" w:cs="Arial"/>
          <w:sz w:val="22"/>
          <w:szCs w:val="22"/>
        </w:rPr>
      </w:pPr>
    </w:p>
    <w:p xmlns:wp14="http://schemas.microsoft.com/office/word/2010/wordml" w:rsidR="007A352D" w:rsidP="00A07FFA" w:rsidRDefault="007A352D" w14:paraId="79C67956" wp14:textId="77777777">
      <w:pPr>
        <w:jc w:val="both"/>
        <w:rPr>
          <w:rFonts w:ascii="Arial" w:hAnsi="Arial" w:cs="Arial"/>
          <w:sz w:val="22"/>
          <w:szCs w:val="22"/>
        </w:rPr>
      </w:pPr>
      <w:r>
        <w:rPr>
          <w:rFonts w:ascii="Arial" w:hAnsi="Arial" w:cs="Arial"/>
          <w:sz w:val="22"/>
          <w:szCs w:val="22"/>
        </w:rPr>
        <w:t xml:space="preserve">The applicants state a rental value of £600 </w:t>
      </w:r>
      <w:proofErr w:type="spellStart"/>
      <w:r>
        <w:rPr>
          <w:rFonts w:ascii="Arial" w:hAnsi="Arial" w:cs="Arial"/>
          <w:sz w:val="22"/>
          <w:szCs w:val="22"/>
        </w:rPr>
        <w:t>pcm</w:t>
      </w:r>
      <w:proofErr w:type="spellEnd"/>
      <w:r>
        <w:rPr>
          <w:rFonts w:ascii="Arial" w:hAnsi="Arial" w:cs="Arial"/>
          <w:sz w:val="22"/>
          <w:szCs w:val="22"/>
        </w:rPr>
        <w:t xml:space="preserve"> for the studio apartments and suggest that this is far more affordable than other market</w:t>
      </w:r>
      <w:r w:rsidR="00D01361">
        <w:rPr>
          <w:rFonts w:ascii="Arial" w:hAnsi="Arial" w:cs="Arial"/>
          <w:sz w:val="22"/>
          <w:szCs w:val="22"/>
        </w:rPr>
        <w:t xml:space="preserve"> rented units in the area. However their evidence compares the £600 </w:t>
      </w:r>
      <w:proofErr w:type="spellStart"/>
      <w:r w:rsidR="00D01361">
        <w:rPr>
          <w:rFonts w:ascii="Arial" w:hAnsi="Arial" w:cs="Arial"/>
          <w:sz w:val="22"/>
          <w:szCs w:val="22"/>
        </w:rPr>
        <w:t>pcm</w:t>
      </w:r>
      <w:proofErr w:type="spellEnd"/>
      <w:r w:rsidR="00D01361">
        <w:rPr>
          <w:rFonts w:ascii="Arial" w:hAnsi="Arial" w:cs="Arial"/>
          <w:sz w:val="22"/>
          <w:szCs w:val="22"/>
        </w:rPr>
        <w:t xml:space="preserve"> with a median rent</w:t>
      </w:r>
      <w:r w:rsidR="0030515A">
        <w:rPr>
          <w:rFonts w:ascii="Arial" w:hAnsi="Arial" w:cs="Arial"/>
          <w:sz w:val="22"/>
          <w:szCs w:val="22"/>
        </w:rPr>
        <w:t xml:space="preserve"> for Havant</w:t>
      </w:r>
      <w:r w:rsidR="00D01361">
        <w:rPr>
          <w:rFonts w:ascii="Arial" w:hAnsi="Arial" w:cs="Arial"/>
          <w:sz w:val="22"/>
          <w:szCs w:val="22"/>
        </w:rPr>
        <w:t xml:space="preserve"> of £785 </w:t>
      </w:r>
      <w:proofErr w:type="spellStart"/>
      <w:r w:rsidR="00D01361">
        <w:rPr>
          <w:rFonts w:ascii="Arial" w:hAnsi="Arial" w:cs="Arial"/>
          <w:sz w:val="22"/>
          <w:szCs w:val="22"/>
        </w:rPr>
        <w:t>pcm</w:t>
      </w:r>
      <w:proofErr w:type="spellEnd"/>
      <w:r w:rsidR="00D01361">
        <w:rPr>
          <w:rFonts w:ascii="Arial" w:hAnsi="Arial" w:cs="Arial"/>
          <w:sz w:val="22"/>
          <w:szCs w:val="22"/>
        </w:rPr>
        <w:t xml:space="preserve"> which is calculated on all bedroom sizes. If we were to compare just the one bedroom accommodation in the Waterlooville area with a median rent of </w:t>
      </w:r>
      <w:r>
        <w:rPr>
          <w:rFonts w:ascii="Arial" w:hAnsi="Arial" w:cs="Arial"/>
          <w:sz w:val="22"/>
          <w:szCs w:val="22"/>
        </w:rPr>
        <w:t xml:space="preserve">  </w:t>
      </w:r>
      <w:r w:rsidR="00D01361">
        <w:rPr>
          <w:rFonts w:ascii="Arial" w:hAnsi="Arial" w:cs="Arial"/>
          <w:sz w:val="22"/>
          <w:szCs w:val="22"/>
        </w:rPr>
        <w:t xml:space="preserve">£646 </w:t>
      </w:r>
      <w:proofErr w:type="spellStart"/>
      <w:r w:rsidR="00D01361">
        <w:rPr>
          <w:rFonts w:ascii="Arial" w:hAnsi="Arial" w:cs="Arial"/>
          <w:sz w:val="22"/>
          <w:szCs w:val="22"/>
        </w:rPr>
        <w:t>pcm</w:t>
      </w:r>
      <w:proofErr w:type="spellEnd"/>
      <w:r w:rsidR="0030515A">
        <w:rPr>
          <w:rFonts w:ascii="Arial" w:hAnsi="Arial" w:cs="Arial"/>
          <w:sz w:val="22"/>
          <w:szCs w:val="22"/>
        </w:rPr>
        <w:t xml:space="preserve"> (</w:t>
      </w:r>
      <w:hyperlink w:history="1" r:id="rId5">
        <w:r w:rsidRPr="000A0AB2" w:rsidR="0030515A">
          <w:rPr>
            <w:rStyle w:val="Hyperlink"/>
            <w:rFonts w:ascii="Arial" w:hAnsi="Arial" w:cs="Arial"/>
            <w:sz w:val="22"/>
            <w:szCs w:val="22"/>
          </w:rPr>
          <w:t>home.co.uk</w:t>
        </w:r>
      </w:hyperlink>
      <w:r w:rsidR="0030515A">
        <w:rPr>
          <w:rFonts w:ascii="Arial" w:hAnsi="Arial" w:cs="Arial"/>
          <w:sz w:val="22"/>
          <w:szCs w:val="22"/>
        </w:rPr>
        <w:t xml:space="preserve"> accessed 09/04/2018)</w:t>
      </w:r>
      <w:r w:rsidR="00D01361">
        <w:rPr>
          <w:rFonts w:ascii="Arial" w:hAnsi="Arial" w:cs="Arial"/>
          <w:sz w:val="22"/>
          <w:szCs w:val="22"/>
        </w:rPr>
        <w:t xml:space="preserve"> these new units are only 7% cheaper than their more traditional market equivalents.</w:t>
      </w:r>
      <w:r w:rsidR="0030515A">
        <w:rPr>
          <w:rFonts w:ascii="Arial" w:hAnsi="Arial" w:cs="Arial"/>
          <w:sz w:val="22"/>
          <w:szCs w:val="22"/>
        </w:rPr>
        <w:t xml:space="preserve"> </w:t>
      </w:r>
    </w:p>
    <w:p xmlns:wp14="http://schemas.microsoft.com/office/word/2010/wordml" w:rsidR="0030515A" w:rsidP="00A07FFA" w:rsidRDefault="0030515A" w14:paraId="5E197407" wp14:textId="77777777">
      <w:pPr>
        <w:jc w:val="both"/>
        <w:rPr>
          <w:rFonts w:ascii="Arial" w:hAnsi="Arial" w:cs="Arial"/>
          <w:sz w:val="22"/>
          <w:szCs w:val="22"/>
        </w:rPr>
      </w:pPr>
      <w:r>
        <w:rPr>
          <w:rFonts w:ascii="Arial" w:hAnsi="Arial" w:cs="Arial"/>
          <w:sz w:val="22"/>
          <w:szCs w:val="22"/>
        </w:rPr>
        <w:t xml:space="preserve">The current Local Housing Allowance rates for 1 bedroom accommodation is £505 </w:t>
      </w:r>
      <w:proofErr w:type="spellStart"/>
      <w:r>
        <w:rPr>
          <w:rFonts w:ascii="Arial" w:hAnsi="Arial" w:cs="Arial"/>
          <w:sz w:val="22"/>
          <w:szCs w:val="22"/>
        </w:rPr>
        <w:t>pcm</w:t>
      </w:r>
      <w:proofErr w:type="spellEnd"/>
      <w:r>
        <w:rPr>
          <w:rFonts w:ascii="Arial" w:hAnsi="Arial" w:cs="Arial"/>
          <w:sz w:val="22"/>
          <w:szCs w:val="22"/>
        </w:rPr>
        <w:t xml:space="preserve">, this means that those people reliant on Housing Benefit either long, or short term to cover illness or redundancy, would struggle to sustain a tenancy </w:t>
      </w:r>
      <w:r w:rsidR="001B15A4">
        <w:rPr>
          <w:rFonts w:ascii="Arial" w:hAnsi="Arial" w:cs="Arial"/>
          <w:sz w:val="22"/>
          <w:szCs w:val="22"/>
        </w:rPr>
        <w:t>in this block taking into account the shortfall that they would be expected to contribute.</w:t>
      </w:r>
      <w:r>
        <w:rPr>
          <w:rFonts w:ascii="Arial" w:hAnsi="Arial" w:cs="Arial"/>
          <w:sz w:val="22"/>
          <w:szCs w:val="22"/>
        </w:rPr>
        <w:t xml:space="preserve"> </w:t>
      </w:r>
    </w:p>
    <w:p xmlns:wp14="http://schemas.microsoft.com/office/word/2010/wordml" w:rsidR="0030515A" w:rsidP="00A07FFA" w:rsidRDefault="0030515A" w14:paraId="41C8F396" wp14:textId="77777777">
      <w:pPr>
        <w:jc w:val="both"/>
        <w:rPr>
          <w:rFonts w:ascii="Arial" w:hAnsi="Arial" w:cs="Arial"/>
          <w:sz w:val="22"/>
          <w:szCs w:val="22"/>
        </w:rPr>
      </w:pPr>
    </w:p>
    <w:p xmlns:wp14="http://schemas.microsoft.com/office/word/2010/wordml" w:rsidR="0030515A" w:rsidP="0030515A" w:rsidRDefault="0030515A" w14:paraId="612B7EA6" wp14:textId="77777777">
      <w:pPr>
        <w:jc w:val="both"/>
        <w:rPr>
          <w:rFonts w:ascii="Arial" w:hAnsi="Arial" w:cs="Arial"/>
          <w:sz w:val="22"/>
          <w:szCs w:val="22"/>
        </w:rPr>
      </w:pPr>
      <w:r>
        <w:rPr>
          <w:rFonts w:ascii="Arial" w:hAnsi="Arial" w:cs="Arial"/>
          <w:sz w:val="22"/>
          <w:szCs w:val="22"/>
        </w:rPr>
        <w:t>The d</w:t>
      </w:r>
      <w:r w:rsidRPr="00FC0EBC">
        <w:rPr>
          <w:rFonts w:ascii="Arial" w:hAnsi="Arial" w:cs="Arial"/>
          <w:sz w:val="22"/>
          <w:szCs w:val="22"/>
        </w:rPr>
        <w:t xml:space="preserve">emand for </w:t>
      </w:r>
      <w:r w:rsidR="001B15A4">
        <w:rPr>
          <w:rFonts w:ascii="Arial" w:hAnsi="Arial" w:cs="Arial"/>
          <w:sz w:val="22"/>
          <w:szCs w:val="22"/>
        </w:rPr>
        <w:t xml:space="preserve">truly </w:t>
      </w:r>
      <w:r w:rsidRPr="00FC0EBC">
        <w:rPr>
          <w:rFonts w:ascii="Arial" w:hAnsi="Arial" w:cs="Arial"/>
          <w:sz w:val="22"/>
          <w:szCs w:val="22"/>
        </w:rPr>
        <w:t xml:space="preserve">affordable housing remains high </w:t>
      </w:r>
      <w:r>
        <w:rPr>
          <w:rFonts w:ascii="Arial" w:hAnsi="Arial" w:cs="Arial"/>
          <w:sz w:val="22"/>
          <w:szCs w:val="22"/>
        </w:rPr>
        <w:t xml:space="preserve">within Havant borough; as at </w:t>
      </w:r>
      <w:r w:rsidR="001B15A4">
        <w:rPr>
          <w:rFonts w:ascii="Arial" w:hAnsi="Arial" w:cs="Arial"/>
          <w:sz w:val="22"/>
          <w:szCs w:val="22"/>
        </w:rPr>
        <w:t>8</w:t>
      </w:r>
      <w:r w:rsidRPr="001B15A4" w:rsidR="001B15A4">
        <w:rPr>
          <w:rFonts w:ascii="Arial" w:hAnsi="Arial" w:cs="Arial"/>
          <w:sz w:val="22"/>
          <w:szCs w:val="22"/>
          <w:vertAlign w:val="superscript"/>
        </w:rPr>
        <w:t>th</w:t>
      </w:r>
      <w:r w:rsidR="001B15A4">
        <w:rPr>
          <w:rFonts w:ascii="Arial" w:hAnsi="Arial" w:cs="Arial"/>
          <w:sz w:val="22"/>
          <w:szCs w:val="22"/>
        </w:rPr>
        <w:t xml:space="preserve"> April </w:t>
      </w:r>
      <w:r>
        <w:rPr>
          <w:rFonts w:ascii="Arial" w:hAnsi="Arial" w:cs="Arial"/>
          <w:sz w:val="22"/>
          <w:szCs w:val="22"/>
        </w:rPr>
        <w:t xml:space="preserve"> 201</w:t>
      </w:r>
      <w:r w:rsidR="006D097B">
        <w:rPr>
          <w:rFonts w:ascii="Arial" w:hAnsi="Arial" w:cs="Arial"/>
          <w:sz w:val="22"/>
          <w:szCs w:val="22"/>
        </w:rPr>
        <w:t>8</w:t>
      </w:r>
      <w:r>
        <w:rPr>
          <w:rFonts w:ascii="Arial" w:hAnsi="Arial" w:cs="Arial"/>
          <w:sz w:val="22"/>
          <w:szCs w:val="22"/>
        </w:rPr>
        <w:t xml:space="preserve"> there were   1724</w:t>
      </w:r>
      <w:r w:rsidRPr="00FC0EBC">
        <w:rPr>
          <w:rFonts w:ascii="Arial" w:hAnsi="Arial" w:cs="Arial"/>
          <w:sz w:val="22"/>
          <w:szCs w:val="22"/>
        </w:rPr>
        <w:t xml:space="preserve"> households registered on Hampshire Home Choice seeking accommodat</w:t>
      </w:r>
      <w:r>
        <w:rPr>
          <w:rFonts w:ascii="Arial" w:hAnsi="Arial" w:cs="Arial"/>
          <w:sz w:val="22"/>
          <w:szCs w:val="22"/>
        </w:rPr>
        <w:t>ion in our area and of these 8</w:t>
      </w:r>
      <w:r w:rsidR="006D097B">
        <w:rPr>
          <w:rFonts w:ascii="Arial" w:hAnsi="Arial" w:cs="Arial"/>
          <w:sz w:val="22"/>
          <w:szCs w:val="22"/>
        </w:rPr>
        <w:t>60</w:t>
      </w:r>
      <w:r>
        <w:rPr>
          <w:rFonts w:ascii="Arial" w:hAnsi="Arial" w:cs="Arial"/>
          <w:sz w:val="22"/>
          <w:szCs w:val="22"/>
        </w:rPr>
        <w:t xml:space="preserve"> (4</w:t>
      </w:r>
      <w:r w:rsidR="006D097B">
        <w:rPr>
          <w:rFonts w:ascii="Arial" w:hAnsi="Arial" w:cs="Arial"/>
          <w:sz w:val="22"/>
          <w:szCs w:val="22"/>
        </w:rPr>
        <w:t>9</w:t>
      </w:r>
      <w:r>
        <w:rPr>
          <w:rFonts w:ascii="Arial" w:hAnsi="Arial" w:cs="Arial"/>
          <w:sz w:val="22"/>
          <w:szCs w:val="22"/>
        </w:rPr>
        <w:t>.</w:t>
      </w:r>
      <w:r w:rsidR="006D097B">
        <w:rPr>
          <w:rFonts w:ascii="Arial" w:hAnsi="Arial" w:cs="Arial"/>
          <w:sz w:val="22"/>
          <w:szCs w:val="22"/>
        </w:rPr>
        <w:t>9</w:t>
      </w:r>
      <w:r>
        <w:rPr>
          <w:rFonts w:ascii="Arial" w:hAnsi="Arial" w:cs="Arial"/>
          <w:sz w:val="22"/>
          <w:szCs w:val="22"/>
        </w:rPr>
        <w:t>%)</w:t>
      </w:r>
      <w:r w:rsidRPr="00FC0EBC">
        <w:rPr>
          <w:rFonts w:ascii="Arial" w:hAnsi="Arial" w:cs="Arial"/>
          <w:sz w:val="22"/>
          <w:szCs w:val="22"/>
        </w:rPr>
        <w:t xml:space="preserve"> are waiting for a o</w:t>
      </w:r>
      <w:r>
        <w:rPr>
          <w:rFonts w:ascii="Arial" w:hAnsi="Arial" w:cs="Arial"/>
          <w:sz w:val="22"/>
          <w:szCs w:val="22"/>
        </w:rPr>
        <w:t>ne bedroom home, and current waiting times are up to 6 and a half years for this type of property. If these proposals proceed to development then I will require information as to how applicants to Hampshire Home Choice can access these homes.</w:t>
      </w:r>
    </w:p>
    <w:p xmlns:wp14="http://schemas.microsoft.com/office/word/2010/wordml" w:rsidR="0030515A" w:rsidP="0030515A" w:rsidRDefault="0030515A" w14:paraId="29D6B04F" wp14:textId="77777777">
      <w:pPr>
        <w:jc w:val="both"/>
        <w:rPr>
          <w:rFonts w:ascii="Arial" w:hAnsi="Arial" w:cs="Arial"/>
          <w:sz w:val="22"/>
          <w:szCs w:val="22"/>
        </w:rPr>
      </w:pPr>
      <w:r w:rsidRPr="00FC0EBC">
        <w:rPr>
          <w:rFonts w:ascii="Arial" w:hAnsi="Arial" w:cs="Arial"/>
          <w:sz w:val="22"/>
          <w:szCs w:val="22"/>
        </w:rPr>
        <w:t xml:space="preserve"> </w:t>
      </w:r>
    </w:p>
    <w:p xmlns:wp14="http://schemas.microsoft.com/office/word/2010/wordml" w:rsidR="0030515A" w:rsidP="00A07FFA" w:rsidRDefault="0030515A" w14:paraId="72A3D3EC" wp14:textId="77777777">
      <w:pPr>
        <w:jc w:val="both"/>
        <w:rPr>
          <w:rFonts w:ascii="Arial" w:hAnsi="Arial" w:cs="Arial"/>
          <w:sz w:val="22"/>
          <w:szCs w:val="22"/>
        </w:rPr>
      </w:pPr>
    </w:p>
    <w:p xmlns:wp14="http://schemas.microsoft.com/office/word/2010/wordml" w:rsidR="004D6C74" w:rsidP="00A07FFA" w:rsidRDefault="004D6C74" w14:paraId="0D0B940D" wp14:textId="77777777">
      <w:pPr>
        <w:jc w:val="both"/>
        <w:rPr>
          <w:rFonts w:ascii="Arial" w:hAnsi="Arial" w:cs="Arial"/>
          <w:sz w:val="22"/>
          <w:szCs w:val="22"/>
        </w:rPr>
      </w:pPr>
    </w:p>
    <w:p xmlns:wp14="http://schemas.microsoft.com/office/word/2010/wordml" w:rsidR="00FC0EBC" w:rsidP="00A07FFA" w:rsidRDefault="00FC0EBC" w14:paraId="1BB035B3" wp14:textId="77777777">
      <w:pPr>
        <w:jc w:val="both"/>
        <w:rPr>
          <w:rFonts w:ascii="Arial" w:hAnsi="Arial" w:cs="Arial"/>
          <w:sz w:val="22"/>
          <w:szCs w:val="22"/>
        </w:rPr>
      </w:pPr>
      <w:r>
        <w:rPr>
          <w:rFonts w:ascii="Arial" w:hAnsi="Arial" w:cs="Arial"/>
          <w:sz w:val="22"/>
          <w:szCs w:val="22"/>
        </w:rPr>
        <w:t>I am very please</w:t>
      </w:r>
      <w:r w:rsidR="0030515A">
        <w:rPr>
          <w:rFonts w:ascii="Arial" w:hAnsi="Arial" w:cs="Arial"/>
          <w:sz w:val="22"/>
          <w:szCs w:val="22"/>
        </w:rPr>
        <w:t>d</w:t>
      </w:r>
      <w:r>
        <w:rPr>
          <w:rFonts w:ascii="Arial" w:hAnsi="Arial" w:cs="Arial"/>
          <w:sz w:val="22"/>
          <w:szCs w:val="22"/>
        </w:rPr>
        <w:t xml:space="preserve"> to see that the applicants have included </w:t>
      </w:r>
      <w:r w:rsidR="004D6C74">
        <w:rPr>
          <w:rFonts w:ascii="Arial" w:hAnsi="Arial" w:cs="Arial"/>
          <w:sz w:val="22"/>
          <w:szCs w:val="22"/>
        </w:rPr>
        <w:t>10</w:t>
      </w:r>
      <w:r>
        <w:rPr>
          <w:rFonts w:ascii="Arial" w:hAnsi="Arial" w:cs="Arial"/>
          <w:sz w:val="22"/>
          <w:szCs w:val="22"/>
        </w:rPr>
        <w:t xml:space="preserve"> disabled/larger studios with lift access within their proposal. The location of the development within the town centre and the proximity of services (</w:t>
      </w:r>
      <w:r w:rsidR="0030515A">
        <w:rPr>
          <w:rFonts w:ascii="Arial" w:hAnsi="Arial" w:cs="Arial"/>
          <w:sz w:val="22"/>
          <w:szCs w:val="22"/>
        </w:rPr>
        <w:t xml:space="preserve">bus </w:t>
      </w:r>
      <w:r>
        <w:rPr>
          <w:rFonts w:ascii="Arial" w:hAnsi="Arial" w:cs="Arial"/>
          <w:sz w:val="22"/>
          <w:szCs w:val="22"/>
        </w:rPr>
        <w:t xml:space="preserve">transport, retail, medical, and educational) </w:t>
      </w:r>
      <w:r w:rsidR="0030515A">
        <w:rPr>
          <w:rFonts w:ascii="Arial" w:hAnsi="Arial" w:cs="Arial"/>
          <w:sz w:val="22"/>
          <w:szCs w:val="22"/>
        </w:rPr>
        <w:t>should</w:t>
      </w:r>
      <w:r>
        <w:rPr>
          <w:rFonts w:ascii="Arial" w:hAnsi="Arial" w:cs="Arial"/>
          <w:sz w:val="22"/>
          <w:szCs w:val="22"/>
        </w:rPr>
        <w:t xml:space="preserve"> help to create a mixed and well integrated community. </w:t>
      </w:r>
    </w:p>
    <w:p xmlns:wp14="http://schemas.microsoft.com/office/word/2010/wordml" w:rsidR="00FC0EBC" w:rsidP="00A07FFA" w:rsidRDefault="00FC0EBC" w14:paraId="0E27B00A" wp14:textId="77777777">
      <w:pPr>
        <w:jc w:val="both"/>
        <w:rPr>
          <w:rFonts w:ascii="Arial" w:hAnsi="Arial" w:cs="Arial"/>
          <w:sz w:val="22"/>
          <w:szCs w:val="22"/>
        </w:rPr>
      </w:pPr>
    </w:p>
    <w:p xmlns:wp14="http://schemas.microsoft.com/office/word/2010/wordml" w:rsidR="00003CAE" w:rsidP="00A07FFA" w:rsidRDefault="00003CAE" w14:paraId="60061E4C" wp14:textId="77777777">
      <w:pPr>
        <w:jc w:val="both"/>
        <w:rPr>
          <w:rFonts w:ascii="Arial" w:hAnsi="Arial" w:cs="Arial"/>
          <w:sz w:val="22"/>
          <w:szCs w:val="22"/>
        </w:rPr>
      </w:pPr>
    </w:p>
    <w:p xmlns:wp14="http://schemas.microsoft.com/office/word/2010/wordml" w:rsidR="00003CAE" w:rsidP="00A07FFA" w:rsidRDefault="00003CAE" w14:paraId="52E94C4C" wp14:textId="77777777">
      <w:pPr>
        <w:jc w:val="both"/>
        <w:rPr>
          <w:rFonts w:ascii="Arial" w:hAnsi="Arial" w:cs="Arial"/>
          <w:sz w:val="22"/>
          <w:szCs w:val="22"/>
        </w:rPr>
      </w:pPr>
      <w:r>
        <w:rPr>
          <w:rFonts w:ascii="Arial" w:hAnsi="Arial" w:cs="Arial"/>
          <w:sz w:val="22"/>
          <w:szCs w:val="22"/>
        </w:rPr>
        <w:t>Julie Clark</w:t>
      </w:r>
    </w:p>
    <w:p xmlns:wp14="http://schemas.microsoft.com/office/word/2010/wordml" w:rsidR="00003CAE" w:rsidP="00A07FFA" w:rsidRDefault="00003CAE" w14:paraId="097D38A6" wp14:textId="77777777">
      <w:pPr>
        <w:jc w:val="both"/>
        <w:rPr>
          <w:rFonts w:ascii="Arial" w:hAnsi="Arial" w:cs="Arial"/>
          <w:sz w:val="22"/>
          <w:szCs w:val="22"/>
        </w:rPr>
      </w:pPr>
      <w:r>
        <w:rPr>
          <w:rFonts w:ascii="Arial" w:hAnsi="Arial" w:cs="Arial"/>
          <w:sz w:val="22"/>
          <w:szCs w:val="22"/>
        </w:rPr>
        <w:t>Housing Manager (Development)</w:t>
      </w:r>
    </w:p>
    <w:p xmlns:wp14="http://schemas.microsoft.com/office/word/2010/wordml" w:rsidR="00003CAE" w:rsidP="00A07FFA" w:rsidRDefault="006D097B" w14:paraId="4E65FFEC" wp14:textId="77777777">
      <w:pPr>
        <w:jc w:val="both"/>
        <w:rPr>
          <w:rFonts w:ascii="Arial" w:hAnsi="Arial" w:cs="Arial"/>
          <w:sz w:val="22"/>
          <w:szCs w:val="22"/>
        </w:rPr>
      </w:pPr>
      <w:r>
        <w:rPr>
          <w:rFonts w:ascii="Arial" w:hAnsi="Arial" w:cs="Arial"/>
          <w:sz w:val="22"/>
          <w:szCs w:val="22"/>
        </w:rPr>
        <w:t>09/04/2018</w:t>
      </w:r>
      <w:bookmarkStart w:name="_GoBack" w:id="0"/>
      <w:bookmarkEnd w:id="0"/>
    </w:p>
    <w:p xmlns:wp14="http://schemas.microsoft.com/office/word/2010/wordml" w:rsidR="001F02DB" w:rsidP="00A07FFA" w:rsidRDefault="001F02DB" w14:paraId="44EAFD9C" wp14:textId="77777777">
      <w:pPr>
        <w:jc w:val="both"/>
        <w:rPr>
          <w:rFonts w:ascii="Arial" w:hAnsi="Arial" w:cs="Arial"/>
          <w:sz w:val="22"/>
          <w:szCs w:val="22"/>
        </w:rPr>
      </w:pPr>
    </w:p>
    <w:sectPr w:rsidR="001F02DB">
      <w:pgSz w:w="11906" w:h="16838" w:orient="portrait"/>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DF7A5D"/>
    <w:multiLevelType w:val="hybridMultilevel"/>
    <w:tmpl w:val="496E8C1E"/>
    <w:lvl w:ilvl="0" w:tplc="D9E6C93A">
      <w:start w:val="1"/>
      <w:numFmt w:val="bullet"/>
      <w:lvlText w:val=""/>
      <w:lvlJc w:val="left"/>
      <w:pPr>
        <w:tabs>
          <w:tab w:val="num" w:pos="284"/>
        </w:tabs>
        <w:ind w:left="284" w:hanging="284"/>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1F5"/>
    <w:rsid w:val="00000E73"/>
    <w:rsid w:val="00003324"/>
    <w:rsid w:val="00003CAE"/>
    <w:rsid w:val="00012121"/>
    <w:rsid w:val="000157B7"/>
    <w:rsid w:val="00027E8F"/>
    <w:rsid w:val="00034482"/>
    <w:rsid w:val="0005134E"/>
    <w:rsid w:val="00061AE1"/>
    <w:rsid w:val="00082128"/>
    <w:rsid w:val="000A17C1"/>
    <w:rsid w:val="000A4D7A"/>
    <w:rsid w:val="000B0883"/>
    <w:rsid w:val="000D0413"/>
    <w:rsid w:val="000E2651"/>
    <w:rsid w:val="000E285A"/>
    <w:rsid w:val="00116FEC"/>
    <w:rsid w:val="001206CC"/>
    <w:rsid w:val="001213BC"/>
    <w:rsid w:val="00124052"/>
    <w:rsid w:val="00127497"/>
    <w:rsid w:val="001310E4"/>
    <w:rsid w:val="0017612B"/>
    <w:rsid w:val="00185C51"/>
    <w:rsid w:val="001B15A4"/>
    <w:rsid w:val="001C6699"/>
    <w:rsid w:val="001C7E5D"/>
    <w:rsid w:val="001D0694"/>
    <w:rsid w:val="001D7C69"/>
    <w:rsid w:val="001F02DB"/>
    <w:rsid w:val="001F651A"/>
    <w:rsid w:val="001F732F"/>
    <w:rsid w:val="0020420E"/>
    <w:rsid w:val="00212DD1"/>
    <w:rsid w:val="0021486C"/>
    <w:rsid w:val="00242983"/>
    <w:rsid w:val="00247D9B"/>
    <w:rsid w:val="00253EF4"/>
    <w:rsid w:val="0026680C"/>
    <w:rsid w:val="00290F61"/>
    <w:rsid w:val="002A02D1"/>
    <w:rsid w:val="002A6361"/>
    <w:rsid w:val="002A7431"/>
    <w:rsid w:val="002C7BF0"/>
    <w:rsid w:val="002D7F14"/>
    <w:rsid w:val="002E3D7D"/>
    <w:rsid w:val="002F4D1B"/>
    <w:rsid w:val="00304650"/>
    <w:rsid w:val="0030515A"/>
    <w:rsid w:val="003078C6"/>
    <w:rsid w:val="00313006"/>
    <w:rsid w:val="003148C6"/>
    <w:rsid w:val="00316963"/>
    <w:rsid w:val="0032067F"/>
    <w:rsid w:val="00320B1C"/>
    <w:rsid w:val="00321C9E"/>
    <w:rsid w:val="003228AD"/>
    <w:rsid w:val="00351635"/>
    <w:rsid w:val="00353C69"/>
    <w:rsid w:val="003951F5"/>
    <w:rsid w:val="00396E51"/>
    <w:rsid w:val="003A17A7"/>
    <w:rsid w:val="003B0610"/>
    <w:rsid w:val="003C7486"/>
    <w:rsid w:val="003D36EF"/>
    <w:rsid w:val="003D49C3"/>
    <w:rsid w:val="003E28F2"/>
    <w:rsid w:val="003F2B39"/>
    <w:rsid w:val="003F58EA"/>
    <w:rsid w:val="004038EA"/>
    <w:rsid w:val="00405729"/>
    <w:rsid w:val="00405F39"/>
    <w:rsid w:val="004241A3"/>
    <w:rsid w:val="00441431"/>
    <w:rsid w:val="00446AF9"/>
    <w:rsid w:val="00453BE0"/>
    <w:rsid w:val="0047038D"/>
    <w:rsid w:val="0047475F"/>
    <w:rsid w:val="00487F42"/>
    <w:rsid w:val="004D61BA"/>
    <w:rsid w:val="004D6C74"/>
    <w:rsid w:val="004D6EF6"/>
    <w:rsid w:val="004E29FF"/>
    <w:rsid w:val="00501728"/>
    <w:rsid w:val="005162C3"/>
    <w:rsid w:val="00537F68"/>
    <w:rsid w:val="00551ED6"/>
    <w:rsid w:val="005530CD"/>
    <w:rsid w:val="00565BEA"/>
    <w:rsid w:val="005756C6"/>
    <w:rsid w:val="00580913"/>
    <w:rsid w:val="005915DF"/>
    <w:rsid w:val="00594F34"/>
    <w:rsid w:val="005976C2"/>
    <w:rsid w:val="00597F60"/>
    <w:rsid w:val="005A3C61"/>
    <w:rsid w:val="005A4AA0"/>
    <w:rsid w:val="005B36D7"/>
    <w:rsid w:val="005D16F6"/>
    <w:rsid w:val="005E6CB2"/>
    <w:rsid w:val="0060422E"/>
    <w:rsid w:val="006112A5"/>
    <w:rsid w:val="0061258E"/>
    <w:rsid w:val="006212B5"/>
    <w:rsid w:val="0062560A"/>
    <w:rsid w:val="00670DC9"/>
    <w:rsid w:val="006762F4"/>
    <w:rsid w:val="00684DAC"/>
    <w:rsid w:val="006B15AE"/>
    <w:rsid w:val="006B19C0"/>
    <w:rsid w:val="006D097B"/>
    <w:rsid w:val="006D0CA9"/>
    <w:rsid w:val="006F1D95"/>
    <w:rsid w:val="0071119C"/>
    <w:rsid w:val="007167D2"/>
    <w:rsid w:val="00716D2C"/>
    <w:rsid w:val="00791C8D"/>
    <w:rsid w:val="007A0E86"/>
    <w:rsid w:val="007A352D"/>
    <w:rsid w:val="007C1072"/>
    <w:rsid w:val="007E068E"/>
    <w:rsid w:val="00803FA3"/>
    <w:rsid w:val="00804ECB"/>
    <w:rsid w:val="0081098D"/>
    <w:rsid w:val="0081439D"/>
    <w:rsid w:val="00821F14"/>
    <w:rsid w:val="00824FC5"/>
    <w:rsid w:val="00851149"/>
    <w:rsid w:val="0085209D"/>
    <w:rsid w:val="00856282"/>
    <w:rsid w:val="00857017"/>
    <w:rsid w:val="008904D7"/>
    <w:rsid w:val="008A3A1D"/>
    <w:rsid w:val="008C4574"/>
    <w:rsid w:val="008D5780"/>
    <w:rsid w:val="009063F8"/>
    <w:rsid w:val="00916C30"/>
    <w:rsid w:val="009227B7"/>
    <w:rsid w:val="00925838"/>
    <w:rsid w:val="00942E08"/>
    <w:rsid w:val="00945CA9"/>
    <w:rsid w:val="009461E7"/>
    <w:rsid w:val="0095370B"/>
    <w:rsid w:val="00954DFB"/>
    <w:rsid w:val="00963D79"/>
    <w:rsid w:val="009B5D7D"/>
    <w:rsid w:val="009F4DD8"/>
    <w:rsid w:val="009F7815"/>
    <w:rsid w:val="00A023A0"/>
    <w:rsid w:val="00A04B85"/>
    <w:rsid w:val="00A07FFA"/>
    <w:rsid w:val="00A13C4F"/>
    <w:rsid w:val="00A40D83"/>
    <w:rsid w:val="00A5018E"/>
    <w:rsid w:val="00A66935"/>
    <w:rsid w:val="00A703B3"/>
    <w:rsid w:val="00A84314"/>
    <w:rsid w:val="00A928E1"/>
    <w:rsid w:val="00A95F8A"/>
    <w:rsid w:val="00A97E9C"/>
    <w:rsid w:val="00AB4CE0"/>
    <w:rsid w:val="00AB5375"/>
    <w:rsid w:val="00AC5995"/>
    <w:rsid w:val="00AF659B"/>
    <w:rsid w:val="00B370E0"/>
    <w:rsid w:val="00B5635E"/>
    <w:rsid w:val="00B608C5"/>
    <w:rsid w:val="00B664C3"/>
    <w:rsid w:val="00B724B8"/>
    <w:rsid w:val="00B928AC"/>
    <w:rsid w:val="00BA18E8"/>
    <w:rsid w:val="00BA63C4"/>
    <w:rsid w:val="00BA7BA5"/>
    <w:rsid w:val="00BC2DEC"/>
    <w:rsid w:val="00BD120D"/>
    <w:rsid w:val="00BF1C9D"/>
    <w:rsid w:val="00C02BF9"/>
    <w:rsid w:val="00C14646"/>
    <w:rsid w:val="00C150FD"/>
    <w:rsid w:val="00C2471C"/>
    <w:rsid w:val="00C262A4"/>
    <w:rsid w:val="00C329B9"/>
    <w:rsid w:val="00C56670"/>
    <w:rsid w:val="00C6089F"/>
    <w:rsid w:val="00C6145A"/>
    <w:rsid w:val="00C81079"/>
    <w:rsid w:val="00C84575"/>
    <w:rsid w:val="00C91288"/>
    <w:rsid w:val="00CA0A64"/>
    <w:rsid w:val="00CB1E07"/>
    <w:rsid w:val="00CB548F"/>
    <w:rsid w:val="00CC7E26"/>
    <w:rsid w:val="00CF4206"/>
    <w:rsid w:val="00CF6111"/>
    <w:rsid w:val="00D0111F"/>
    <w:rsid w:val="00D01361"/>
    <w:rsid w:val="00D0613F"/>
    <w:rsid w:val="00D06EFE"/>
    <w:rsid w:val="00D1340A"/>
    <w:rsid w:val="00D14CF6"/>
    <w:rsid w:val="00D14FF5"/>
    <w:rsid w:val="00D20B47"/>
    <w:rsid w:val="00D247BB"/>
    <w:rsid w:val="00D401C8"/>
    <w:rsid w:val="00D86CB8"/>
    <w:rsid w:val="00D871E0"/>
    <w:rsid w:val="00D960C8"/>
    <w:rsid w:val="00D967FC"/>
    <w:rsid w:val="00DB54F0"/>
    <w:rsid w:val="00DE11CF"/>
    <w:rsid w:val="00DE7FFD"/>
    <w:rsid w:val="00DF08EF"/>
    <w:rsid w:val="00E2315A"/>
    <w:rsid w:val="00E406DE"/>
    <w:rsid w:val="00E43F9D"/>
    <w:rsid w:val="00E67023"/>
    <w:rsid w:val="00E7064C"/>
    <w:rsid w:val="00E803A3"/>
    <w:rsid w:val="00E8690B"/>
    <w:rsid w:val="00E86E3E"/>
    <w:rsid w:val="00EC0E17"/>
    <w:rsid w:val="00EC3FFB"/>
    <w:rsid w:val="00ED0232"/>
    <w:rsid w:val="00EE01B5"/>
    <w:rsid w:val="00EE5C98"/>
    <w:rsid w:val="00EF1C9D"/>
    <w:rsid w:val="00EF330A"/>
    <w:rsid w:val="00EF357E"/>
    <w:rsid w:val="00F340DB"/>
    <w:rsid w:val="00F41EAD"/>
    <w:rsid w:val="00F469F1"/>
    <w:rsid w:val="00F55940"/>
    <w:rsid w:val="00F70F9A"/>
    <w:rsid w:val="00F961FB"/>
    <w:rsid w:val="00FA0E59"/>
    <w:rsid w:val="00FC0EBC"/>
    <w:rsid w:val="00FF1296"/>
    <w:rsid w:val="5697223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8035C27-366C-4D6F-8C81-4298DEB8D306}"/>
  <w14:docId w14:val="57D2DC1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rsid w:val="003951F5"/>
    <w:rPr>
      <w:lang w:eastAsia="en-GB"/>
    </w:rPr>
  </w:style>
  <w:style w:type="paragraph" w:styleId="Heading1">
    <w:name w:val="heading 1"/>
    <w:aliases w:val="Heading 1 Main Heading"/>
    <w:basedOn w:val="Normal"/>
    <w:next w:val="Normal"/>
    <w:link w:val="Heading1Char1"/>
    <w:qFormat/>
    <w:rsid w:val="009063F8"/>
    <w:pPr>
      <w:keepNext/>
      <w:outlineLvl w:val="0"/>
    </w:pPr>
    <w:rPr>
      <w:rFonts w:ascii="Arial" w:hAnsi="Arial"/>
      <w:b/>
      <w:sz w:val="24"/>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table" w:styleId="TableGrid">
    <w:name w:val="Table Grid"/>
    <w:basedOn w:val="TableNormal"/>
    <w:rsid w:val="003E28F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81439D"/>
    <w:rPr>
      <w:color w:val="0000FF"/>
      <w:u w:val="single"/>
    </w:rPr>
  </w:style>
  <w:style w:type="character" w:styleId="Strong">
    <w:name w:val="Strong"/>
    <w:qFormat/>
    <w:rsid w:val="005162C3"/>
    <w:rPr>
      <w:rFonts w:hint="default" w:ascii="Times New Roman" w:hAnsi="Times New Roman" w:cs="Times New Roman"/>
      <w:b/>
      <w:bCs/>
    </w:rPr>
  </w:style>
  <w:style w:type="paragraph" w:styleId="NormalWeb">
    <w:name w:val="Normal (Web)"/>
    <w:basedOn w:val="Normal"/>
    <w:rsid w:val="005162C3"/>
    <w:pPr>
      <w:spacing w:after="360"/>
    </w:pPr>
    <w:rPr>
      <w:sz w:val="24"/>
      <w:szCs w:val="24"/>
    </w:rPr>
  </w:style>
  <w:style w:type="character" w:styleId="Heading1Char" w:customStyle="1">
    <w:name w:val="Heading 1 Char"/>
    <w:rsid w:val="009063F8"/>
    <w:rPr>
      <w:rFonts w:ascii="Cambria" w:hAnsi="Cambria" w:eastAsia="Times New Roman" w:cs="Times New Roman"/>
      <w:b/>
      <w:bCs/>
      <w:kern w:val="32"/>
      <w:sz w:val="32"/>
      <w:szCs w:val="32"/>
    </w:rPr>
  </w:style>
  <w:style w:type="character" w:styleId="Heading1Char1" w:customStyle="1">
    <w:name w:val="Heading 1 Char1"/>
    <w:aliases w:val="Heading 1 Main Heading Char"/>
    <w:link w:val="Heading1"/>
    <w:rsid w:val="009063F8"/>
    <w:rPr>
      <w:rFonts w:ascii="Arial" w:hAnsi="Arial"/>
      <w:b/>
      <w:sz w:val="24"/>
    </w:rPr>
  </w:style>
  <w:style w:type="paragraph" w:styleId="BalloonText">
    <w:name w:val="Balloon Text"/>
    <w:basedOn w:val="Normal"/>
    <w:link w:val="BalloonTextChar"/>
    <w:rsid w:val="007C1072"/>
    <w:rPr>
      <w:rFonts w:ascii="Tahoma" w:hAnsi="Tahoma" w:cs="Tahoma"/>
      <w:sz w:val="16"/>
      <w:szCs w:val="16"/>
    </w:rPr>
  </w:style>
  <w:style w:type="character" w:styleId="BalloonTextChar" w:customStyle="1">
    <w:name w:val="Balloon Text Char"/>
    <w:link w:val="BalloonText"/>
    <w:rsid w:val="007C1072"/>
    <w:rPr>
      <w:rFonts w:ascii="Tahoma" w:hAnsi="Tahoma" w:cs="Tahoma"/>
      <w:sz w:val="16"/>
      <w:szCs w:val="16"/>
    </w:rPr>
  </w:style>
  <w:style w:type="character" w:styleId="UnresolvedMention">
    <w:name w:val="Unresolved Mention"/>
    <w:uiPriority w:val="99"/>
    <w:semiHidden/>
    <w:unhideWhenUsed/>
    <w:rsid w:val="0030515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3332511">
      <w:bodyDiv w:val="1"/>
      <w:marLeft w:val="0"/>
      <w:marRight w:val="0"/>
      <w:marTop w:val="0"/>
      <w:marBottom w:val="0"/>
      <w:divBdr>
        <w:top w:val="none" w:sz="0" w:space="0" w:color="auto"/>
        <w:left w:val="none" w:sz="0" w:space="0" w:color="auto"/>
        <w:bottom w:val="none" w:sz="0" w:space="0" w:color="auto"/>
        <w:right w:val="none" w:sz="0" w:space="0" w:color="auto"/>
      </w:divBdr>
    </w:div>
    <w:div w:id="1216163565">
      <w:bodyDiv w:val="1"/>
      <w:marLeft w:val="0"/>
      <w:marRight w:val="0"/>
      <w:marTop w:val="0"/>
      <w:marBottom w:val="0"/>
      <w:divBdr>
        <w:top w:val="none" w:sz="0" w:space="0" w:color="auto"/>
        <w:left w:val="none" w:sz="0" w:space="0" w:color="auto"/>
        <w:bottom w:val="none" w:sz="0" w:space="0" w:color="auto"/>
        <w:right w:val="none" w:sz="0" w:space="0" w:color="auto"/>
      </w:divBdr>
    </w:div>
    <w:div w:id="1329746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hyperlink" Target="http://home.co.uk" TargetMode="Externa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Havant Borough Council</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Planning Application Response of Planning Policy/Urban Design &amp; Landscape (delete as appropriate)</dc:title>
  <dc:subject/>
  <dc:creator>andrewbi</dc:creator>
  <keywords/>
  <lastModifiedBy>Clark, Julie</lastModifiedBy>
  <revision>3</revision>
  <lastPrinted>2014-12-16T15:54:00.0000000Z</lastPrinted>
  <dcterms:created xsi:type="dcterms:W3CDTF">2018-04-09T13:34:00.0000000Z</dcterms:created>
  <dcterms:modified xsi:type="dcterms:W3CDTF">2018-04-09T13:35:22.4697952Z</dcterms:modified>
</coreProperties>
</file>