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6EB9" w:rsidRDefault="005D0900">
      <w:r>
        <w:rPr>
          <w:noProof/>
          <w:lang w:eastAsia="en-GB"/>
        </w:rPr>
        <w:drawing>
          <wp:anchor distT="0" distB="0" distL="114300" distR="114300" simplePos="0" relativeHeight="251664384" behindDoc="1" locked="0" layoutInCell="1" allowOverlap="1" wp14:anchorId="5233477C" wp14:editId="144A4C06">
            <wp:simplePos x="0" y="0"/>
            <wp:positionH relativeFrom="column">
              <wp:posOffset>2657475</wp:posOffset>
            </wp:positionH>
            <wp:positionV relativeFrom="paragraph">
              <wp:posOffset>-619125</wp:posOffset>
            </wp:positionV>
            <wp:extent cx="3206115" cy="485140"/>
            <wp:effectExtent l="0" t="0" r="0" b="0"/>
            <wp:wrapTight wrapText="bothSides">
              <wp:wrapPolygon edited="0">
                <wp:start x="0" y="0"/>
                <wp:lineTo x="0" y="20356"/>
                <wp:lineTo x="21433" y="20356"/>
                <wp:lineTo x="21433" y="0"/>
                <wp:lineTo x="0" y="0"/>
              </wp:wrapPolygon>
            </wp:wrapTight>
            <wp:docPr id="2" name="Picture 2" descr="J:\HBC\Coastal\Coastal\ESCP\1_PARTNERSHIP MANAGEMENT\4_LOGOS_BRANDING\1. ESCP LOGOS\ESCP colour k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HBC\Coastal\Coastal\ESCP\1_PARTNERSHIP MANAGEMENT\4_LOGOS_BRANDING\1. ESCP LOGOS\ESCP colour kd.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06115" cy="485140"/>
                    </a:xfrm>
                    <a:prstGeom prst="rect">
                      <a:avLst/>
                    </a:prstGeom>
                    <a:noFill/>
                    <a:ln>
                      <a:noFill/>
                    </a:ln>
                  </pic:spPr>
                </pic:pic>
              </a:graphicData>
            </a:graphic>
            <wp14:sizeRelH relativeFrom="page">
              <wp14:pctWidth>0</wp14:pctWidth>
            </wp14:sizeRelH>
            <wp14:sizeRelV relativeFrom="page">
              <wp14:pctHeight>0</wp14:pctHeight>
            </wp14:sizeRelV>
          </wp:anchor>
        </w:drawing>
      </w:r>
      <w:r w:rsidR="004326AC" w:rsidRPr="00FA2B53">
        <w:rPr>
          <w:rFonts w:cs="Arial"/>
          <w:noProof/>
          <w:sz w:val="24"/>
          <w:szCs w:val="24"/>
          <w:lang w:eastAsia="en-GB"/>
        </w:rPr>
        <mc:AlternateContent>
          <mc:Choice Requires="wps">
            <w:drawing>
              <wp:anchor distT="0" distB="0" distL="114300" distR="114300" simplePos="0" relativeHeight="251660288" behindDoc="1" locked="0" layoutInCell="1" allowOverlap="1" wp14:anchorId="01532BD8" wp14:editId="6EC5B0A4">
                <wp:simplePos x="0" y="0"/>
                <wp:positionH relativeFrom="column">
                  <wp:posOffset>-914400</wp:posOffset>
                </wp:positionH>
                <wp:positionV relativeFrom="page">
                  <wp:posOffset>-11017</wp:posOffset>
                </wp:positionV>
                <wp:extent cx="9011798" cy="10804634"/>
                <wp:effectExtent l="0" t="0" r="0" b="0"/>
                <wp:wrapNone/>
                <wp:docPr id="10"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1798" cy="10804634"/>
                        </a:xfrm>
                        <a:prstGeom prst="rect">
                          <a:avLst/>
                        </a:prstGeom>
                        <a:solidFill>
                          <a:srgbClr val="58B7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71B82" w:rsidRDefault="00971B82" w:rsidP="005D090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 o:spid="_x0000_s1026" style="position:absolute;margin-left:-1in;margin-top:-.85pt;width:709.6pt;height:850.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" fillcolor="#58b7dd" stroked="f">
                <v:textbox>
                  <w:txbxContent>
                    <w:p w:rsidR="00971B82" w:rsidRDefault="00971B82" w:rsidP="005D0900">
                      <w:pPr>
                        <w:jc w:val="center"/>
                      </w:pPr>
                    </w:p>
                  </w:txbxContent>
                </v:textbox>
                <w10:wrap anchory="page"/>
              </v:rect>
            </w:pict>
          </mc:Fallback>
        </mc:AlternateContent>
      </w:r>
      <w:r w:rsidR="00E328AA">
        <w:rPr>
          <w:noProof/>
          <w:lang w:eastAsia="en-GB"/>
        </w:rPr>
        <w:drawing>
          <wp:anchor distT="0" distB="0" distL="114300" distR="114300" simplePos="0" relativeHeight="251658240" behindDoc="1" locked="0" layoutInCell="1" allowOverlap="1" wp14:anchorId="3116861B" wp14:editId="482388DC">
            <wp:simplePos x="0" y="0"/>
            <wp:positionH relativeFrom="column">
              <wp:posOffset>3199765</wp:posOffset>
            </wp:positionH>
            <wp:positionV relativeFrom="paragraph">
              <wp:posOffset>-368300</wp:posOffset>
            </wp:positionV>
            <wp:extent cx="2987675" cy="420370"/>
            <wp:effectExtent l="0" t="0" r="3175" b="0"/>
            <wp:wrapTight wrapText="bothSides">
              <wp:wrapPolygon edited="0">
                <wp:start x="0" y="0"/>
                <wp:lineTo x="0" y="20556"/>
                <wp:lineTo x="21485" y="20556"/>
                <wp:lineTo x="21485" y="0"/>
                <wp:lineTo x="0" y="0"/>
              </wp:wrapPolygon>
            </wp:wrapTight>
            <wp:docPr id="1" name="Picture 1" descr="J:\HBC\Coastal\Coastal\ESCP\1_PARTNERSHIP MANAGEMENT\4_LOGOS_BRANDING\1. ESCP LOGOS\esdp logo colour 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HBC\Coastal\Coastal\ESCP\1_PARTNERSHIP MANAGEMENT\4_LOGOS_BRANDING\1. ESCP LOGOS\esdp logo colour cmyk.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87675" cy="4203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D0900" w:rsidRDefault="005D0900" w:rsidP="004326AC">
      <w:pPr>
        <w:ind w:left="550"/>
        <w:jc w:val="both"/>
        <w:rPr>
          <w:rFonts w:cs="Arial"/>
          <w:b/>
          <w:color w:val="FFFFFF"/>
          <w:sz w:val="24"/>
          <w:szCs w:val="24"/>
        </w:rPr>
      </w:pPr>
    </w:p>
    <w:p w:rsidR="005D0900" w:rsidRDefault="005D0900" w:rsidP="004326AC">
      <w:pPr>
        <w:ind w:left="550"/>
        <w:jc w:val="both"/>
        <w:rPr>
          <w:rFonts w:cs="Arial"/>
          <w:b/>
          <w:color w:val="FFFFFF"/>
          <w:sz w:val="24"/>
          <w:szCs w:val="24"/>
        </w:rPr>
      </w:pPr>
    </w:p>
    <w:p w:rsidR="00E328AA" w:rsidRDefault="007A0138">
      <w:pPr>
        <w:rPr>
          <w:rFonts w:ascii="Arial" w:hAnsi="Arial" w:cs="Arial"/>
          <w:b/>
          <w:sz w:val="28"/>
          <w:szCs w:val="24"/>
        </w:rPr>
      </w:pPr>
      <w:r w:rsidRPr="007A0138">
        <w:rPr>
          <w:rFonts w:ascii="Arial" w:hAnsi="Arial" w:cs="Arial"/>
          <w:b/>
          <w:noProof/>
          <w:sz w:val="28"/>
          <w:szCs w:val="24"/>
          <w:lang w:eastAsia="en-GB"/>
        </w:rPr>
        <mc:AlternateContent>
          <mc:Choice Requires="wps">
            <w:drawing>
              <wp:anchor distT="0" distB="0" distL="114300" distR="114300" simplePos="0" relativeHeight="251670528" behindDoc="0" locked="0" layoutInCell="1" allowOverlap="1" wp14:anchorId="22490F65" wp14:editId="67E05DEC">
                <wp:simplePos x="0" y="0"/>
                <wp:positionH relativeFrom="column">
                  <wp:posOffset>-209550</wp:posOffset>
                </wp:positionH>
                <wp:positionV relativeFrom="paragraph">
                  <wp:posOffset>290195</wp:posOffset>
                </wp:positionV>
                <wp:extent cx="5495925" cy="23622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925" cy="2362200"/>
                        </a:xfrm>
                        <a:prstGeom prst="rect">
                          <a:avLst/>
                        </a:prstGeom>
                        <a:noFill/>
                        <a:ln w="9525">
                          <a:noFill/>
                          <a:miter lim="800000"/>
                          <a:headEnd/>
                          <a:tailEnd/>
                        </a:ln>
                      </wps:spPr>
                      <wps:txbx>
                        <w:txbxContent>
                          <w:p w:rsidR="00971B82" w:rsidRPr="007A0138" w:rsidRDefault="00971B82" w:rsidP="007A0138">
                            <w:pPr>
                              <w:rPr>
                                <w:rFonts w:ascii="Arial" w:hAnsi="Arial" w:cs="Arial"/>
                                <w:b/>
                                <w:color w:val="FFFFFF" w:themeColor="background1"/>
                                <w:sz w:val="24"/>
                              </w:rPr>
                            </w:pPr>
                            <w:r>
                              <w:rPr>
                                <w:rFonts w:ascii="Arial" w:hAnsi="Arial" w:cs="Arial"/>
                                <w:b/>
                                <w:color w:val="FFFFFF" w:themeColor="background1"/>
                                <w:sz w:val="24"/>
                              </w:rPr>
                              <w:t>South Hayling Beach Management Plan – Beach Management Activities</w:t>
                            </w:r>
                          </w:p>
                          <w:p w:rsidR="00971B82" w:rsidRPr="007A0138" w:rsidRDefault="00971B82" w:rsidP="007A0138">
                            <w:pPr>
                              <w:rPr>
                                <w:rFonts w:ascii="Arial" w:hAnsi="Arial" w:cs="Arial"/>
                                <w:b/>
                                <w:color w:val="FFFFFF" w:themeColor="background1"/>
                                <w:sz w:val="24"/>
                              </w:rPr>
                            </w:pPr>
                            <w:r w:rsidRPr="007A0138">
                              <w:rPr>
                                <w:rFonts w:ascii="Arial" w:hAnsi="Arial" w:cs="Arial"/>
                                <w:b/>
                                <w:color w:val="FFFFFF" w:themeColor="background1"/>
                                <w:sz w:val="24"/>
                              </w:rPr>
                              <w:t>Construction Environmental Management Plan (CEMP)</w:t>
                            </w:r>
                          </w:p>
                          <w:p w:rsidR="00971B82" w:rsidRPr="007A0138" w:rsidRDefault="00971B82" w:rsidP="007A0138">
                            <w:pPr>
                              <w:rPr>
                                <w:rFonts w:ascii="Arial" w:hAnsi="Arial" w:cs="Arial"/>
                                <w:b/>
                                <w:color w:val="FFFFFF" w:themeColor="background1"/>
                                <w:sz w:val="24"/>
                              </w:rPr>
                            </w:pPr>
                            <w:r>
                              <w:rPr>
                                <w:rFonts w:ascii="Arial" w:hAnsi="Arial" w:cs="Arial"/>
                                <w:b/>
                                <w:color w:val="FFFFFF" w:themeColor="background1"/>
                                <w:sz w:val="24"/>
                              </w:rPr>
                              <w:t>Date: 2</w:t>
                            </w:r>
                            <w:r w:rsidR="00B51C4E">
                              <w:rPr>
                                <w:rFonts w:ascii="Arial" w:hAnsi="Arial" w:cs="Arial"/>
                                <w:b/>
                                <w:color w:val="FFFFFF" w:themeColor="background1"/>
                                <w:sz w:val="24"/>
                              </w:rPr>
                              <w:t>5</w:t>
                            </w:r>
                            <w:r w:rsidRPr="007A0138">
                              <w:rPr>
                                <w:rFonts w:ascii="Arial" w:hAnsi="Arial" w:cs="Arial"/>
                                <w:b/>
                                <w:color w:val="FFFFFF" w:themeColor="background1"/>
                                <w:sz w:val="24"/>
                              </w:rPr>
                              <w:t>/0</w:t>
                            </w:r>
                            <w:r>
                              <w:rPr>
                                <w:rFonts w:ascii="Arial" w:hAnsi="Arial" w:cs="Arial"/>
                                <w:b/>
                                <w:color w:val="FFFFFF" w:themeColor="background1"/>
                                <w:sz w:val="24"/>
                              </w:rPr>
                              <w:t>5</w:t>
                            </w:r>
                            <w:r w:rsidRPr="007A0138">
                              <w:rPr>
                                <w:rFonts w:ascii="Arial" w:hAnsi="Arial" w:cs="Arial"/>
                                <w:b/>
                                <w:color w:val="FFFFFF" w:themeColor="background1"/>
                                <w:sz w:val="24"/>
                              </w:rPr>
                              <w:t>/2017</w:t>
                            </w:r>
                          </w:p>
                          <w:p w:rsidR="00971B82" w:rsidRPr="007A0138" w:rsidRDefault="00971B82" w:rsidP="007A0138">
                            <w:pPr>
                              <w:rPr>
                                <w:rFonts w:ascii="Arial" w:hAnsi="Arial" w:cs="Arial"/>
                                <w:b/>
                                <w:color w:val="FFFFFF" w:themeColor="background1"/>
                                <w:sz w:val="24"/>
                              </w:rPr>
                            </w:pPr>
                            <w:r>
                              <w:rPr>
                                <w:rFonts w:ascii="Arial" w:hAnsi="Arial" w:cs="Arial"/>
                                <w:b/>
                                <w:color w:val="FFFFFF" w:themeColor="background1"/>
                                <w:sz w:val="24"/>
                              </w:rPr>
                              <w:t>Version: V</w:t>
                            </w:r>
                            <w:r w:rsidR="00B51C4E">
                              <w:rPr>
                                <w:rFonts w:ascii="Arial" w:hAnsi="Arial" w:cs="Arial"/>
                                <w:b/>
                                <w:color w:val="FFFFFF" w:themeColor="background1"/>
                                <w:sz w:val="24"/>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16.5pt;margin-top:22.85pt;width:432.75pt;height:18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" filled="f" stroked="f">
                <v:textbox>
                  <w:txbxContent>
                    <w:p w:rsidR="00971B82" w:rsidRPr="007A0138" w:rsidRDefault="00971B82" w:rsidP="007A0138">
                      <w:pPr>
                        <w:rPr>
                          <w:rFonts w:ascii="Arial" w:hAnsi="Arial" w:cs="Arial"/>
                          <w:b/>
                          <w:color w:val="FFFFFF" w:themeColor="background1"/>
                          <w:sz w:val="24"/>
                        </w:rPr>
                      </w:pPr>
                      <w:r>
                        <w:rPr>
                          <w:rFonts w:ascii="Arial" w:hAnsi="Arial" w:cs="Arial"/>
                          <w:b/>
                          <w:color w:val="FFFFFF" w:themeColor="background1"/>
                          <w:sz w:val="24"/>
                        </w:rPr>
                        <w:t>South Hayling Beach Management Plan – Beach Management Activities</w:t>
                      </w:r>
                    </w:p>
                    <w:p w:rsidR="00971B82" w:rsidRPr="007A0138" w:rsidRDefault="00971B82" w:rsidP="007A0138">
                      <w:pPr>
                        <w:rPr>
                          <w:rFonts w:ascii="Arial" w:hAnsi="Arial" w:cs="Arial"/>
                          <w:b/>
                          <w:color w:val="FFFFFF" w:themeColor="background1"/>
                          <w:sz w:val="24"/>
                        </w:rPr>
                      </w:pPr>
                      <w:r w:rsidRPr="007A0138">
                        <w:rPr>
                          <w:rFonts w:ascii="Arial" w:hAnsi="Arial" w:cs="Arial"/>
                          <w:b/>
                          <w:color w:val="FFFFFF" w:themeColor="background1"/>
                          <w:sz w:val="24"/>
                        </w:rPr>
                        <w:t>Construction Environmental Management Plan (CEMP)</w:t>
                      </w:r>
                    </w:p>
                    <w:p w:rsidR="00971B82" w:rsidRPr="007A0138" w:rsidRDefault="00971B82" w:rsidP="007A0138">
                      <w:pPr>
                        <w:rPr>
                          <w:rFonts w:ascii="Arial" w:hAnsi="Arial" w:cs="Arial"/>
                          <w:b/>
                          <w:color w:val="FFFFFF" w:themeColor="background1"/>
                          <w:sz w:val="24"/>
                        </w:rPr>
                      </w:pPr>
                      <w:r>
                        <w:rPr>
                          <w:rFonts w:ascii="Arial" w:hAnsi="Arial" w:cs="Arial"/>
                          <w:b/>
                          <w:color w:val="FFFFFF" w:themeColor="background1"/>
                          <w:sz w:val="24"/>
                        </w:rPr>
                        <w:t>Date: 2</w:t>
                      </w:r>
                      <w:r w:rsidR="00B51C4E">
                        <w:rPr>
                          <w:rFonts w:ascii="Arial" w:hAnsi="Arial" w:cs="Arial"/>
                          <w:b/>
                          <w:color w:val="FFFFFF" w:themeColor="background1"/>
                          <w:sz w:val="24"/>
                        </w:rPr>
                        <w:t>5</w:t>
                      </w:r>
                      <w:r w:rsidRPr="007A0138">
                        <w:rPr>
                          <w:rFonts w:ascii="Arial" w:hAnsi="Arial" w:cs="Arial"/>
                          <w:b/>
                          <w:color w:val="FFFFFF" w:themeColor="background1"/>
                          <w:sz w:val="24"/>
                        </w:rPr>
                        <w:t>/0</w:t>
                      </w:r>
                      <w:r>
                        <w:rPr>
                          <w:rFonts w:ascii="Arial" w:hAnsi="Arial" w:cs="Arial"/>
                          <w:b/>
                          <w:color w:val="FFFFFF" w:themeColor="background1"/>
                          <w:sz w:val="24"/>
                        </w:rPr>
                        <w:t>5</w:t>
                      </w:r>
                      <w:r w:rsidRPr="007A0138">
                        <w:rPr>
                          <w:rFonts w:ascii="Arial" w:hAnsi="Arial" w:cs="Arial"/>
                          <w:b/>
                          <w:color w:val="FFFFFF" w:themeColor="background1"/>
                          <w:sz w:val="24"/>
                        </w:rPr>
                        <w:t>/2017</w:t>
                      </w:r>
                    </w:p>
                    <w:p w:rsidR="00971B82" w:rsidRPr="007A0138" w:rsidRDefault="00971B82" w:rsidP="007A0138">
                      <w:pPr>
                        <w:rPr>
                          <w:rFonts w:ascii="Arial" w:hAnsi="Arial" w:cs="Arial"/>
                          <w:b/>
                          <w:color w:val="FFFFFF" w:themeColor="background1"/>
                          <w:sz w:val="24"/>
                        </w:rPr>
                      </w:pPr>
                      <w:r>
                        <w:rPr>
                          <w:rFonts w:ascii="Arial" w:hAnsi="Arial" w:cs="Arial"/>
                          <w:b/>
                          <w:color w:val="FFFFFF" w:themeColor="background1"/>
                          <w:sz w:val="24"/>
                        </w:rPr>
                        <w:t>Version: V</w:t>
                      </w:r>
                      <w:r w:rsidR="00B51C4E">
                        <w:rPr>
                          <w:rFonts w:ascii="Arial" w:hAnsi="Arial" w:cs="Arial"/>
                          <w:b/>
                          <w:color w:val="FFFFFF" w:themeColor="background1"/>
                          <w:sz w:val="24"/>
                        </w:rPr>
                        <w:t>4</w:t>
                      </w:r>
                    </w:p>
                  </w:txbxContent>
                </v:textbox>
              </v:shape>
            </w:pict>
          </mc:Fallback>
        </mc:AlternateContent>
      </w:r>
    </w:p>
    <w:p w:rsidR="007A0138" w:rsidRDefault="007A0138">
      <w:pPr>
        <w:rPr>
          <w:rFonts w:ascii="Arial" w:hAnsi="Arial" w:cs="Arial"/>
          <w:b/>
          <w:sz w:val="28"/>
          <w:szCs w:val="24"/>
        </w:rPr>
      </w:pPr>
    </w:p>
    <w:p w:rsidR="007A0138" w:rsidRDefault="007A0138">
      <w:pPr>
        <w:rPr>
          <w:rFonts w:ascii="Arial" w:hAnsi="Arial" w:cs="Arial"/>
          <w:b/>
          <w:sz w:val="28"/>
          <w:szCs w:val="24"/>
        </w:rPr>
      </w:pPr>
    </w:p>
    <w:p w:rsidR="007A0138" w:rsidRDefault="007A0138">
      <w:pPr>
        <w:rPr>
          <w:rFonts w:ascii="Arial" w:hAnsi="Arial" w:cs="Arial"/>
          <w:b/>
          <w:sz w:val="28"/>
          <w:szCs w:val="24"/>
        </w:rPr>
      </w:pPr>
    </w:p>
    <w:p w:rsidR="007A0138" w:rsidRDefault="007A0138">
      <w:pPr>
        <w:rPr>
          <w:rFonts w:ascii="Arial" w:hAnsi="Arial" w:cs="Arial"/>
          <w:b/>
          <w:sz w:val="28"/>
          <w:szCs w:val="24"/>
        </w:rPr>
      </w:pPr>
    </w:p>
    <w:p w:rsidR="007A0138" w:rsidRDefault="007A0138">
      <w:pPr>
        <w:rPr>
          <w:rFonts w:ascii="Arial" w:hAnsi="Arial" w:cs="Arial"/>
          <w:b/>
          <w:sz w:val="28"/>
          <w:szCs w:val="24"/>
        </w:rPr>
      </w:pPr>
    </w:p>
    <w:p w:rsidR="007A0138" w:rsidRDefault="007A0138">
      <w:pPr>
        <w:rPr>
          <w:rFonts w:ascii="Arial" w:hAnsi="Arial" w:cs="Arial"/>
          <w:b/>
          <w:sz w:val="28"/>
          <w:szCs w:val="24"/>
        </w:rPr>
      </w:pPr>
    </w:p>
    <w:p w:rsidR="007A0138" w:rsidRDefault="007A0138">
      <w:pPr>
        <w:rPr>
          <w:rFonts w:ascii="Arial" w:hAnsi="Arial" w:cs="Arial"/>
          <w:b/>
          <w:sz w:val="28"/>
          <w:szCs w:val="24"/>
        </w:rPr>
      </w:pPr>
    </w:p>
    <w:p w:rsidR="007A0138" w:rsidRDefault="007A0138">
      <w:pPr>
        <w:rPr>
          <w:rFonts w:ascii="Arial" w:hAnsi="Arial" w:cs="Arial"/>
          <w:b/>
          <w:sz w:val="28"/>
          <w:szCs w:val="24"/>
        </w:rPr>
      </w:pPr>
    </w:p>
    <w:p w:rsidR="007A0138" w:rsidRDefault="007A0138">
      <w:pPr>
        <w:rPr>
          <w:rFonts w:ascii="Arial" w:hAnsi="Arial" w:cs="Arial"/>
          <w:b/>
          <w:sz w:val="28"/>
          <w:szCs w:val="24"/>
        </w:rPr>
      </w:pPr>
    </w:p>
    <w:p w:rsidR="007A0138" w:rsidRDefault="007A0138"/>
    <w:p w:rsidR="00E328AA" w:rsidRDefault="00E328AA"/>
    <w:p w:rsidR="00E328AA" w:rsidRDefault="00E328AA"/>
    <w:p w:rsidR="00E328AA" w:rsidRDefault="00E328AA"/>
    <w:p w:rsidR="00E328AA" w:rsidRDefault="00E328AA"/>
    <w:p w:rsidR="00E328AA" w:rsidRDefault="00E328AA"/>
    <w:p w:rsidR="00E328AA" w:rsidRDefault="00E328AA"/>
    <w:p w:rsidR="00E328AA" w:rsidRDefault="00E328AA"/>
    <w:p w:rsidR="00E328AA" w:rsidRDefault="00E328AA"/>
    <w:p w:rsidR="00E328AA" w:rsidRDefault="00E328AA"/>
    <w:p w:rsidR="00E328AA" w:rsidRDefault="00982A54">
      <w:r>
        <w:rPr>
          <w:noProof/>
          <w:lang w:eastAsia="en-GB"/>
        </w:rPr>
        <w:drawing>
          <wp:anchor distT="0" distB="0" distL="114300" distR="114300" simplePos="0" relativeHeight="251666432" behindDoc="1" locked="0" layoutInCell="1" allowOverlap="1" wp14:anchorId="42EC9A4E" wp14:editId="09E88518">
            <wp:simplePos x="0" y="0"/>
            <wp:positionH relativeFrom="column">
              <wp:posOffset>-914400</wp:posOffset>
            </wp:positionH>
            <wp:positionV relativeFrom="paragraph">
              <wp:posOffset>29210</wp:posOffset>
            </wp:positionV>
            <wp:extent cx="7572375" cy="1894840"/>
            <wp:effectExtent l="0" t="0" r="9525" b="0"/>
            <wp:wrapTight wrapText="bothSides">
              <wp:wrapPolygon edited="0">
                <wp:start x="14780" y="0"/>
                <wp:lineTo x="14074" y="217"/>
                <wp:lineTo x="10216" y="3257"/>
                <wp:lineTo x="8423" y="4995"/>
                <wp:lineTo x="6466" y="6949"/>
                <wp:lineTo x="5271" y="7818"/>
                <wp:lineTo x="1739" y="10206"/>
                <wp:lineTo x="0" y="10858"/>
                <wp:lineTo x="0" y="21282"/>
                <wp:lineTo x="21573" y="21282"/>
                <wp:lineTo x="21573" y="6298"/>
                <wp:lineTo x="20106" y="2823"/>
                <wp:lineTo x="17660" y="217"/>
                <wp:lineTo x="16900" y="0"/>
                <wp:lineTo x="14780" y="0"/>
              </wp:wrapPolygon>
            </wp:wrapTight>
            <wp:docPr id="16" name="Picture 16" descr="J:\HBC\Coastal\Coastal\ESCP\1_PARTNERSHIP MANAGEMENT\4_LOGOS_BRANDING\2. ESCP_GRAPHIC ELEMENTS\wav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J:\HBC\Coastal\Coastal\ESCP\1_PARTNERSHIP MANAGEMENT\4_LOGOS_BRANDING\2. ESCP_GRAPHIC ELEMENTS\wave.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72375" cy="18948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328AA" w:rsidRDefault="00E328AA"/>
    <w:p w:rsidR="00E328AA" w:rsidRDefault="00982A54" w:rsidP="00982A54">
      <w:pPr>
        <w:tabs>
          <w:tab w:val="left" w:pos="960"/>
        </w:tabs>
      </w:pPr>
      <w:r>
        <w:tab/>
      </w:r>
    </w:p>
    <w:p w:rsidR="000B3832" w:rsidRPr="00FA2B53" w:rsidRDefault="000B3832" w:rsidP="000B3832">
      <w:pPr>
        <w:pStyle w:val="Preface"/>
        <w:jc w:val="both"/>
        <w:rPr>
          <w:rFonts w:cs="Arial"/>
          <w:b/>
          <w:sz w:val="24"/>
          <w:szCs w:val="24"/>
        </w:rPr>
      </w:pPr>
      <w:r w:rsidRPr="00FA2B53">
        <w:rPr>
          <w:rFonts w:cs="Arial"/>
          <w:b/>
          <w:sz w:val="24"/>
          <w:szCs w:val="24"/>
        </w:rPr>
        <w:lastRenderedPageBreak/>
        <w:t>Document Information</w:t>
      </w:r>
    </w:p>
    <w:p w:rsidR="000B3832" w:rsidRPr="00FA2B53" w:rsidRDefault="000B3832" w:rsidP="000B3832">
      <w:pPr>
        <w:pStyle w:val="Header"/>
        <w:spacing w:before="120"/>
        <w:jc w:val="both"/>
        <w:rPr>
          <w:rFonts w:ascii="Arial" w:hAnsi="Arial"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6379"/>
      </w:tblGrid>
      <w:tr w:rsidR="000B3832" w:rsidRPr="00FA2B53" w:rsidTr="0054584A">
        <w:trPr>
          <w:trHeight w:val="454"/>
        </w:trPr>
        <w:tc>
          <w:tcPr>
            <w:tcW w:w="2552" w:type="dxa"/>
            <w:vAlign w:val="center"/>
          </w:tcPr>
          <w:p w:rsidR="000B3832" w:rsidRPr="00FA2B53" w:rsidRDefault="000B3832" w:rsidP="0054584A">
            <w:pPr>
              <w:pStyle w:val="Summarytext"/>
              <w:jc w:val="left"/>
              <w:rPr>
                <w:rFonts w:ascii="Arial" w:hAnsi="Arial" w:cs="Arial"/>
                <w:b/>
                <w:sz w:val="24"/>
                <w:szCs w:val="24"/>
              </w:rPr>
            </w:pPr>
            <w:r w:rsidRPr="00FA2B53">
              <w:rPr>
                <w:rFonts w:ascii="Arial" w:hAnsi="Arial" w:cs="Arial"/>
                <w:b/>
                <w:sz w:val="24"/>
                <w:szCs w:val="24"/>
              </w:rPr>
              <w:t>Project</w:t>
            </w:r>
          </w:p>
        </w:tc>
        <w:tc>
          <w:tcPr>
            <w:tcW w:w="6379" w:type="dxa"/>
            <w:vAlign w:val="center"/>
          </w:tcPr>
          <w:p w:rsidR="000B3832" w:rsidRPr="00FA2B53" w:rsidRDefault="0054584A" w:rsidP="0054584A">
            <w:pPr>
              <w:pStyle w:val="Summarytext"/>
              <w:jc w:val="left"/>
              <w:rPr>
                <w:rFonts w:ascii="Arial" w:hAnsi="Arial" w:cs="Arial"/>
                <w:sz w:val="24"/>
                <w:szCs w:val="24"/>
              </w:rPr>
            </w:pPr>
            <w:r>
              <w:rPr>
                <w:rFonts w:ascii="Arial" w:hAnsi="Arial" w:cs="Arial"/>
                <w:sz w:val="24"/>
                <w:szCs w:val="24"/>
              </w:rPr>
              <w:t>South Hayling Beach Management Plan – Beach Management Activities</w:t>
            </w:r>
          </w:p>
        </w:tc>
      </w:tr>
      <w:tr w:rsidR="000B3832" w:rsidRPr="00FA2B53" w:rsidTr="0054584A">
        <w:trPr>
          <w:trHeight w:val="560"/>
        </w:trPr>
        <w:tc>
          <w:tcPr>
            <w:tcW w:w="2552" w:type="dxa"/>
            <w:vAlign w:val="center"/>
          </w:tcPr>
          <w:p w:rsidR="000B3832" w:rsidRPr="0098008F" w:rsidRDefault="000B3832" w:rsidP="0054584A">
            <w:pPr>
              <w:pStyle w:val="Summarytext"/>
              <w:jc w:val="left"/>
              <w:rPr>
                <w:rFonts w:ascii="Arial" w:hAnsi="Arial" w:cs="Arial"/>
                <w:b/>
                <w:sz w:val="24"/>
                <w:szCs w:val="24"/>
              </w:rPr>
            </w:pPr>
            <w:r w:rsidRPr="0098008F">
              <w:rPr>
                <w:rFonts w:ascii="Arial" w:hAnsi="Arial" w:cs="Arial"/>
                <w:b/>
                <w:sz w:val="24"/>
                <w:szCs w:val="24"/>
              </w:rPr>
              <w:t>Technical subject</w:t>
            </w:r>
          </w:p>
        </w:tc>
        <w:tc>
          <w:tcPr>
            <w:tcW w:w="6379" w:type="dxa"/>
            <w:vAlign w:val="center"/>
          </w:tcPr>
          <w:p w:rsidR="000B3832" w:rsidRPr="0098008F" w:rsidRDefault="000B3832" w:rsidP="0054584A">
            <w:pPr>
              <w:spacing w:after="0"/>
              <w:rPr>
                <w:rFonts w:ascii="Arial" w:hAnsi="Arial" w:cs="Arial"/>
                <w:sz w:val="24"/>
                <w:szCs w:val="24"/>
              </w:rPr>
            </w:pPr>
            <w:r w:rsidRPr="008E5E38">
              <w:rPr>
                <w:rFonts w:ascii="Arial" w:hAnsi="Arial" w:cs="Arial"/>
                <w:sz w:val="24"/>
                <w:szCs w:val="24"/>
              </w:rPr>
              <w:t>Construction Environmental Management Plan (CEMP)</w:t>
            </w:r>
          </w:p>
        </w:tc>
      </w:tr>
      <w:tr w:rsidR="000B3832" w:rsidRPr="00FA2B53" w:rsidTr="0054584A">
        <w:trPr>
          <w:trHeight w:val="552"/>
        </w:trPr>
        <w:tc>
          <w:tcPr>
            <w:tcW w:w="2552" w:type="dxa"/>
            <w:vAlign w:val="center"/>
          </w:tcPr>
          <w:p w:rsidR="000B3832" w:rsidRPr="00FA2B53" w:rsidRDefault="000B3832" w:rsidP="0054584A">
            <w:pPr>
              <w:pStyle w:val="Summarytext"/>
              <w:jc w:val="left"/>
              <w:rPr>
                <w:rFonts w:ascii="Arial" w:hAnsi="Arial" w:cs="Arial"/>
                <w:b/>
                <w:sz w:val="24"/>
                <w:szCs w:val="24"/>
              </w:rPr>
            </w:pPr>
            <w:r w:rsidRPr="00FA2B53">
              <w:rPr>
                <w:rFonts w:ascii="Arial" w:hAnsi="Arial" w:cs="Arial"/>
                <w:b/>
                <w:sz w:val="24"/>
                <w:szCs w:val="24"/>
              </w:rPr>
              <w:t>Department</w:t>
            </w:r>
          </w:p>
        </w:tc>
        <w:tc>
          <w:tcPr>
            <w:tcW w:w="6379" w:type="dxa"/>
            <w:vAlign w:val="center"/>
          </w:tcPr>
          <w:p w:rsidR="000B3832" w:rsidRPr="00FA2B53" w:rsidRDefault="000B3832" w:rsidP="0054584A">
            <w:pPr>
              <w:pStyle w:val="Summarytext"/>
              <w:jc w:val="left"/>
              <w:rPr>
                <w:rFonts w:ascii="Arial" w:hAnsi="Arial" w:cs="Arial"/>
                <w:sz w:val="24"/>
                <w:szCs w:val="24"/>
              </w:rPr>
            </w:pPr>
            <w:r w:rsidRPr="00FA2B53">
              <w:rPr>
                <w:rFonts w:ascii="Arial" w:hAnsi="Arial" w:cs="Arial"/>
                <w:sz w:val="24"/>
                <w:szCs w:val="24"/>
              </w:rPr>
              <w:t>Eastern Solent Coastal Partnership</w:t>
            </w:r>
          </w:p>
        </w:tc>
      </w:tr>
      <w:tr w:rsidR="000B3832" w:rsidRPr="00FA2B53" w:rsidTr="0054584A">
        <w:trPr>
          <w:trHeight w:val="560"/>
        </w:trPr>
        <w:tc>
          <w:tcPr>
            <w:tcW w:w="2552" w:type="dxa"/>
            <w:vAlign w:val="center"/>
          </w:tcPr>
          <w:p w:rsidR="000B3832" w:rsidRPr="00FA2B53" w:rsidRDefault="000B3832" w:rsidP="0054584A">
            <w:pPr>
              <w:pStyle w:val="Summarytext"/>
              <w:jc w:val="left"/>
              <w:rPr>
                <w:rFonts w:ascii="Arial" w:hAnsi="Arial" w:cs="Arial"/>
                <w:b/>
                <w:sz w:val="24"/>
                <w:szCs w:val="24"/>
              </w:rPr>
            </w:pPr>
            <w:r w:rsidRPr="00FA2B53">
              <w:rPr>
                <w:rFonts w:ascii="Arial" w:hAnsi="Arial" w:cs="Arial"/>
                <w:b/>
                <w:sz w:val="24"/>
                <w:szCs w:val="24"/>
              </w:rPr>
              <w:t>Project Manager</w:t>
            </w:r>
          </w:p>
        </w:tc>
        <w:tc>
          <w:tcPr>
            <w:tcW w:w="6379" w:type="dxa"/>
            <w:vAlign w:val="center"/>
          </w:tcPr>
          <w:p w:rsidR="000B3832" w:rsidRPr="00FA2B53" w:rsidRDefault="0054584A" w:rsidP="0054584A">
            <w:pPr>
              <w:pStyle w:val="Summarytext"/>
              <w:jc w:val="left"/>
              <w:rPr>
                <w:rFonts w:ascii="Arial" w:hAnsi="Arial" w:cs="Arial"/>
                <w:sz w:val="24"/>
                <w:szCs w:val="24"/>
              </w:rPr>
            </w:pPr>
            <w:r>
              <w:rPr>
                <w:rFonts w:ascii="Arial" w:hAnsi="Arial" w:cs="Arial"/>
                <w:sz w:val="24"/>
                <w:szCs w:val="24"/>
              </w:rPr>
              <w:t>Clare Dolan</w:t>
            </w:r>
            <w:r w:rsidR="000B3832">
              <w:rPr>
                <w:rFonts w:ascii="Arial" w:hAnsi="Arial" w:cs="Arial"/>
                <w:sz w:val="24"/>
                <w:szCs w:val="24"/>
              </w:rPr>
              <w:t xml:space="preserve"> </w:t>
            </w:r>
            <w:r w:rsidR="000B3832" w:rsidRPr="00FA2B53">
              <w:rPr>
                <w:rFonts w:ascii="Arial" w:hAnsi="Arial" w:cs="Arial"/>
                <w:sz w:val="24"/>
                <w:szCs w:val="24"/>
              </w:rPr>
              <w:t xml:space="preserve"> </w:t>
            </w:r>
          </w:p>
        </w:tc>
      </w:tr>
    </w:tbl>
    <w:p w:rsidR="000B3832" w:rsidRDefault="000B3832"/>
    <w:p w:rsidR="00E328AA" w:rsidRPr="007A0138" w:rsidRDefault="007A0138">
      <w:pPr>
        <w:rPr>
          <w:rFonts w:ascii="Arial" w:hAnsi="Arial" w:cs="Arial"/>
          <w:b/>
          <w:i/>
          <w:sz w:val="24"/>
        </w:rPr>
      </w:pPr>
      <w:r w:rsidRPr="007A0138">
        <w:rPr>
          <w:rFonts w:ascii="Arial" w:hAnsi="Arial" w:cs="Arial"/>
          <w:b/>
          <w:i/>
          <w:sz w:val="24"/>
        </w:rPr>
        <w:t>Document History</w:t>
      </w:r>
    </w:p>
    <w:tbl>
      <w:tblPr>
        <w:tblStyle w:val="TableGrid"/>
        <w:tblW w:w="0" w:type="auto"/>
        <w:tblInd w:w="108" w:type="dxa"/>
        <w:tblLook w:val="04A0" w:firstRow="1" w:lastRow="0" w:firstColumn="1" w:lastColumn="0" w:noHBand="0" w:noVBand="1"/>
      </w:tblPr>
      <w:tblGrid>
        <w:gridCol w:w="1073"/>
        <w:gridCol w:w="1133"/>
        <w:gridCol w:w="1198"/>
      </w:tblGrid>
      <w:tr w:rsidR="007A0138" w:rsidRPr="007A0138" w:rsidTr="00B51C4E">
        <w:tc>
          <w:tcPr>
            <w:tcW w:w="1073" w:type="dxa"/>
          </w:tcPr>
          <w:p w:rsidR="007A0138" w:rsidRPr="007A0138" w:rsidRDefault="007A0138">
            <w:pPr>
              <w:rPr>
                <w:rFonts w:ascii="Arial" w:hAnsi="Arial" w:cs="Arial"/>
                <w:b/>
              </w:rPr>
            </w:pPr>
            <w:r w:rsidRPr="007A0138">
              <w:rPr>
                <w:rFonts w:ascii="Arial" w:hAnsi="Arial" w:cs="Arial"/>
                <w:b/>
              </w:rPr>
              <w:t>Date</w:t>
            </w:r>
          </w:p>
        </w:tc>
        <w:tc>
          <w:tcPr>
            <w:tcW w:w="1133" w:type="dxa"/>
          </w:tcPr>
          <w:p w:rsidR="007A0138" w:rsidRPr="007A0138" w:rsidRDefault="007A0138">
            <w:pPr>
              <w:rPr>
                <w:rFonts w:ascii="Arial" w:hAnsi="Arial" w:cs="Arial"/>
                <w:b/>
              </w:rPr>
            </w:pPr>
            <w:r w:rsidRPr="007A0138">
              <w:rPr>
                <w:rFonts w:ascii="Arial" w:hAnsi="Arial" w:cs="Arial"/>
                <w:b/>
              </w:rPr>
              <w:t>Revision</w:t>
            </w:r>
          </w:p>
        </w:tc>
        <w:tc>
          <w:tcPr>
            <w:tcW w:w="1198" w:type="dxa"/>
          </w:tcPr>
          <w:p w:rsidR="007A0138" w:rsidRPr="007A0138" w:rsidRDefault="007A0138">
            <w:pPr>
              <w:rPr>
                <w:rFonts w:ascii="Arial" w:hAnsi="Arial" w:cs="Arial"/>
                <w:b/>
              </w:rPr>
            </w:pPr>
            <w:r w:rsidRPr="007A0138">
              <w:rPr>
                <w:rFonts w:ascii="Arial" w:hAnsi="Arial" w:cs="Arial"/>
                <w:b/>
              </w:rPr>
              <w:t xml:space="preserve">Prepared </w:t>
            </w:r>
          </w:p>
        </w:tc>
      </w:tr>
      <w:tr w:rsidR="007A0138" w:rsidRPr="007A0138" w:rsidTr="00B51C4E">
        <w:tc>
          <w:tcPr>
            <w:tcW w:w="1073" w:type="dxa"/>
          </w:tcPr>
          <w:p w:rsidR="007A0138" w:rsidRPr="007A0138" w:rsidRDefault="0054584A">
            <w:pPr>
              <w:rPr>
                <w:rFonts w:ascii="Arial" w:hAnsi="Arial" w:cs="Arial"/>
              </w:rPr>
            </w:pPr>
            <w:r>
              <w:rPr>
                <w:rFonts w:ascii="Arial" w:hAnsi="Arial" w:cs="Arial"/>
              </w:rPr>
              <w:t>11/05/17</w:t>
            </w:r>
          </w:p>
        </w:tc>
        <w:tc>
          <w:tcPr>
            <w:tcW w:w="1133" w:type="dxa"/>
          </w:tcPr>
          <w:p w:rsidR="007A0138" w:rsidRPr="007A0138" w:rsidRDefault="007A0138">
            <w:pPr>
              <w:rPr>
                <w:rFonts w:ascii="Arial" w:hAnsi="Arial" w:cs="Arial"/>
              </w:rPr>
            </w:pPr>
            <w:r>
              <w:rPr>
                <w:rFonts w:ascii="Arial" w:hAnsi="Arial" w:cs="Arial"/>
              </w:rPr>
              <w:t>V1</w:t>
            </w:r>
          </w:p>
        </w:tc>
        <w:tc>
          <w:tcPr>
            <w:tcW w:w="1198" w:type="dxa"/>
          </w:tcPr>
          <w:p w:rsidR="007A0138" w:rsidRPr="007A0138" w:rsidRDefault="007A0138" w:rsidP="0054584A">
            <w:pPr>
              <w:rPr>
                <w:rFonts w:ascii="Arial" w:hAnsi="Arial" w:cs="Arial"/>
              </w:rPr>
            </w:pPr>
            <w:r>
              <w:rPr>
                <w:rFonts w:ascii="Arial" w:hAnsi="Arial" w:cs="Arial"/>
              </w:rPr>
              <w:t>L</w:t>
            </w:r>
            <w:r w:rsidR="0054584A">
              <w:rPr>
                <w:rFonts w:ascii="Arial" w:hAnsi="Arial" w:cs="Arial"/>
              </w:rPr>
              <w:t>S</w:t>
            </w:r>
          </w:p>
        </w:tc>
      </w:tr>
      <w:tr w:rsidR="00B85934" w:rsidRPr="007A0138" w:rsidTr="00B51C4E">
        <w:tc>
          <w:tcPr>
            <w:tcW w:w="1073" w:type="dxa"/>
          </w:tcPr>
          <w:p w:rsidR="00B85934" w:rsidRDefault="0054584A">
            <w:pPr>
              <w:rPr>
                <w:rFonts w:ascii="Arial" w:hAnsi="Arial" w:cs="Arial"/>
              </w:rPr>
            </w:pPr>
            <w:r>
              <w:rPr>
                <w:rFonts w:ascii="Arial" w:hAnsi="Arial" w:cs="Arial"/>
              </w:rPr>
              <w:t>12/05</w:t>
            </w:r>
            <w:r w:rsidR="00B85934">
              <w:rPr>
                <w:rFonts w:ascii="Arial" w:hAnsi="Arial" w:cs="Arial"/>
              </w:rPr>
              <w:t>/17</w:t>
            </w:r>
          </w:p>
        </w:tc>
        <w:tc>
          <w:tcPr>
            <w:tcW w:w="1133" w:type="dxa"/>
          </w:tcPr>
          <w:p w:rsidR="00B85934" w:rsidRDefault="00B85934">
            <w:pPr>
              <w:rPr>
                <w:rFonts w:ascii="Arial" w:hAnsi="Arial" w:cs="Arial"/>
              </w:rPr>
            </w:pPr>
            <w:r>
              <w:rPr>
                <w:rFonts w:ascii="Arial" w:hAnsi="Arial" w:cs="Arial"/>
              </w:rPr>
              <w:t>V2</w:t>
            </w:r>
          </w:p>
        </w:tc>
        <w:tc>
          <w:tcPr>
            <w:tcW w:w="1198" w:type="dxa"/>
          </w:tcPr>
          <w:p w:rsidR="00B85934" w:rsidRDefault="00A841C5">
            <w:pPr>
              <w:rPr>
                <w:rFonts w:ascii="Arial" w:hAnsi="Arial" w:cs="Arial"/>
              </w:rPr>
            </w:pPr>
            <w:r>
              <w:rPr>
                <w:rFonts w:ascii="Arial" w:hAnsi="Arial" w:cs="Arial"/>
              </w:rPr>
              <w:t>CD</w:t>
            </w:r>
          </w:p>
        </w:tc>
      </w:tr>
      <w:tr w:rsidR="006F3B83" w:rsidRPr="007A0138" w:rsidTr="00B51C4E">
        <w:tc>
          <w:tcPr>
            <w:tcW w:w="1073" w:type="dxa"/>
          </w:tcPr>
          <w:p w:rsidR="006F3B83" w:rsidRDefault="00A841C5">
            <w:pPr>
              <w:rPr>
                <w:rFonts w:ascii="Arial" w:hAnsi="Arial" w:cs="Arial"/>
              </w:rPr>
            </w:pPr>
            <w:r>
              <w:rPr>
                <w:rFonts w:ascii="Arial" w:hAnsi="Arial" w:cs="Arial"/>
              </w:rPr>
              <w:t>22/05/17</w:t>
            </w:r>
          </w:p>
        </w:tc>
        <w:tc>
          <w:tcPr>
            <w:tcW w:w="1133" w:type="dxa"/>
          </w:tcPr>
          <w:p w:rsidR="006F3B83" w:rsidRDefault="00A841C5">
            <w:pPr>
              <w:rPr>
                <w:rFonts w:ascii="Arial" w:hAnsi="Arial" w:cs="Arial"/>
              </w:rPr>
            </w:pPr>
            <w:r>
              <w:rPr>
                <w:rFonts w:ascii="Arial" w:hAnsi="Arial" w:cs="Arial"/>
              </w:rPr>
              <w:t>V3</w:t>
            </w:r>
          </w:p>
        </w:tc>
        <w:tc>
          <w:tcPr>
            <w:tcW w:w="1198" w:type="dxa"/>
          </w:tcPr>
          <w:p w:rsidR="006F3B83" w:rsidRDefault="00A841C5">
            <w:pPr>
              <w:rPr>
                <w:rFonts w:ascii="Arial" w:hAnsi="Arial" w:cs="Arial"/>
              </w:rPr>
            </w:pPr>
            <w:r>
              <w:rPr>
                <w:rFonts w:ascii="Arial" w:hAnsi="Arial" w:cs="Arial"/>
              </w:rPr>
              <w:t>LD</w:t>
            </w:r>
          </w:p>
        </w:tc>
      </w:tr>
      <w:tr w:rsidR="00B51C4E" w:rsidRPr="007A0138" w:rsidTr="00B51C4E">
        <w:tc>
          <w:tcPr>
            <w:tcW w:w="1073" w:type="dxa"/>
          </w:tcPr>
          <w:p w:rsidR="00B51C4E" w:rsidRDefault="00B51C4E" w:rsidP="00B51C4E">
            <w:pPr>
              <w:rPr>
                <w:rFonts w:ascii="Arial" w:hAnsi="Arial" w:cs="Arial"/>
              </w:rPr>
            </w:pPr>
            <w:r>
              <w:rPr>
                <w:rFonts w:ascii="Arial" w:hAnsi="Arial" w:cs="Arial"/>
              </w:rPr>
              <w:t>25/05/17</w:t>
            </w:r>
          </w:p>
        </w:tc>
        <w:tc>
          <w:tcPr>
            <w:tcW w:w="1133" w:type="dxa"/>
          </w:tcPr>
          <w:p w:rsidR="00B51C4E" w:rsidRDefault="00B51C4E" w:rsidP="00901525">
            <w:pPr>
              <w:rPr>
                <w:rFonts w:ascii="Arial" w:hAnsi="Arial" w:cs="Arial"/>
              </w:rPr>
            </w:pPr>
            <w:r>
              <w:rPr>
                <w:rFonts w:ascii="Arial" w:hAnsi="Arial" w:cs="Arial"/>
              </w:rPr>
              <w:t>V4</w:t>
            </w:r>
          </w:p>
        </w:tc>
        <w:tc>
          <w:tcPr>
            <w:tcW w:w="1198" w:type="dxa"/>
          </w:tcPr>
          <w:p w:rsidR="00B51C4E" w:rsidRDefault="00B51C4E" w:rsidP="00B51C4E">
            <w:pPr>
              <w:rPr>
                <w:rFonts w:ascii="Arial" w:hAnsi="Arial" w:cs="Arial"/>
              </w:rPr>
            </w:pPr>
            <w:r>
              <w:rPr>
                <w:rFonts w:ascii="Arial" w:hAnsi="Arial" w:cs="Arial"/>
              </w:rPr>
              <w:t>LS</w:t>
            </w:r>
          </w:p>
        </w:tc>
      </w:tr>
    </w:tbl>
    <w:p w:rsidR="00E328AA" w:rsidRDefault="00E328AA"/>
    <w:p w:rsidR="00F01EFB" w:rsidRDefault="00F01EFB"/>
    <w:p w:rsidR="00F01EFB" w:rsidRDefault="00F01EFB"/>
    <w:p w:rsidR="00F01EFB" w:rsidRDefault="00F01EFB"/>
    <w:p w:rsidR="00F01EFB" w:rsidRDefault="00F01EFB"/>
    <w:p w:rsidR="00F01EFB" w:rsidRDefault="00F01EFB"/>
    <w:p w:rsidR="00F01EFB" w:rsidRDefault="00F01EFB"/>
    <w:p w:rsidR="00F01EFB" w:rsidRDefault="00F01EFB"/>
    <w:p w:rsidR="0054584A" w:rsidRDefault="0054584A">
      <w:pPr>
        <w:sectPr w:rsidR="0054584A" w:rsidSect="0054584A">
          <w:pgSz w:w="11906" w:h="16838"/>
          <w:pgMar w:top="1440" w:right="1440" w:bottom="1440" w:left="1440" w:header="708" w:footer="708" w:gutter="0"/>
          <w:cols w:space="708"/>
          <w:docGrid w:linePitch="360"/>
        </w:sectPr>
      </w:pPr>
    </w:p>
    <w:sdt>
      <w:sdtPr>
        <w:rPr>
          <w:rFonts w:asciiTheme="minorHAnsi" w:eastAsiaTheme="minorHAnsi" w:hAnsiTheme="minorHAnsi" w:cstheme="minorBidi"/>
          <w:b w:val="0"/>
          <w:bCs w:val="0"/>
          <w:color w:val="auto"/>
          <w:sz w:val="22"/>
          <w:szCs w:val="22"/>
          <w:lang w:val="en-GB" w:eastAsia="en-US"/>
        </w:rPr>
        <w:id w:val="188871927"/>
        <w:docPartObj>
          <w:docPartGallery w:val="Table of Contents"/>
          <w:docPartUnique/>
        </w:docPartObj>
      </w:sdtPr>
      <w:sdtEndPr>
        <w:rPr>
          <w:noProof/>
        </w:rPr>
      </w:sdtEndPr>
      <w:sdtContent>
        <w:p w:rsidR="0054584A" w:rsidRDefault="0054584A" w:rsidP="0054584A">
          <w:pPr>
            <w:pStyle w:val="TOCHeading"/>
            <w:jc w:val="both"/>
          </w:pPr>
          <w:r>
            <w:t>Contents</w:t>
          </w:r>
        </w:p>
        <w:p w:rsidR="0054584A" w:rsidRPr="00096EBC" w:rsidRDefault="0054584A" w:rsidP="0054584A">
          <w:pPr>
            <w:jc w:val="both"/>
            <w:rPr>
              <w:lang w:val="en-US" w:eastAsia="ja-JP"/>
            </w:rPr>
          </w:pPr>
        </w:p>
        <w:p w:rsidR="00971B82" w:rsidRDefault="0054584A">
          <w:pPr>
            <w:pStyle w:val="TOC2"/>
            <w:tabs>
              <w:tab w:val="right" w:leader="dot" w:pos="9016"/>
            </w:tabs>
            <w:rPr>
              <w:rFonts w:eastAsiaTheme="minorEastAsia"/>
              <w:noProof/>
              <w:lang w:eastAsia="en-GB"/>
            </w:rPr>
          </w:pPr>
          <w:r>
            <w:fldChar w:fldCharType="begin"/>
          </w:r>
          <w:r>
            <w:instrText xml:space="preserve"> TOC \o "1-3" \h \z \u </w:instrText>
          </w:r>
          <w:r>
            <w:fldChar w:fldCharType="separate"/>
          </w:r>
          <w:hyperlink w:anchor="_Toc483487687" w:history="1">
            <w:r w:rsidR="00971B82" w:rsidRPr="00472E16">
              <w:rPr>
                <w:rStyle w:val="Hyperlink"/>
                <w:noProof/>
              </w:rPr>
              <w:t>Introduction</w:t>
            </w:r>
            <w:r w:rsidR="00971B82">
              <w:rPr>
                <w:noProof/>
                <w:webHidden/>
              </w:rPr>
              <w:tab/>
            </w:r>
            <w:r w:rsidR="00971B82">
              <w:rPr>
                <w:noProof/>
                <w:webHidden/>
              </w:rPr>
              <w:fldChar w:fldCharType="begin"/>
            </w:r>
            <w:r w:rsidR="00971B82">
              <w:rPr>
                <w:noProof/>
                <w:webHidden/>
              </w:rPr>
              <w:instrText xml:space="preserve"> PAGEREF _Toc483487687 \h </w:instrText>
            </w:r>
            <w:r w:rsidR="00971B82">
              <w:rPr>
                <w:noProof/>
                <w:webHidden/>
              </w:rPr>
            </w:r>
            <w:r w:rsidR="00971B82">
              <w:rPr>
                <w:noProof/>
                <w:webHidden/>
              </w:rPr>
              <w:fldChar w:fldCharType="separate"/>
            </w:r>
            <w:r w:rsidR="00971B82">
              <w:rPr>
                <w:noProof/>
                <w:webHidden/>
              </w:rPr>
              <w:t>2</w:t>
            </w:r>
            <w:r w:rsidR="00971B82">
              <w:rPr>
                <w:noProof/>
                <w:webHidden/>
              </w:rPr>
              <w:fldChar w:fldCharType="end"/>
            </w:r>
          </w:hyperlink>
        </w:p>
        <w:p w:rsidR="00971B82" w:rsidRDefault="00754F33">
          <w:pPr>
            <w:pStyle w:val="TOC2"/>
            <w:tabs>
              <w:tab w:val="right" w:leader="dot" w:pos="9016"/>
            </w:tabs>
            <w:rPr>
              <w:rFonts w:eastAsiaTheme="minorEastAsia"/>
              <w:noProof/>
              <w:lang w:eastAsia="en-GB"/>
            </w:rPr>
          </w:pPr>
          <w:hyperlink w:anchor="_Toc483487688" w:history="1">
            <w:r w:rsidR="00971B82" w:rsidRPr="00472E16">
              <w:rPr>
                <w:rStyle w:val="Hyperlink"/>
                <w:noProof/>
              </w:rPr>
              <w:t>CEMP General Statements</w:t>
            </w:r>
            <w:r w:rsidR="00971B82">
              <w:rPr>
                <w:noProof/>
                <w:webHidden/>
              </w:rPr>
              <w:tab/>
            </w:r>
            <w:r w:rsidR="00971B82">
              <w:rPr>
                <w:noProof/>
                <w:webHidden/>
              </w:rPr>
              <w:fldChar w:fldCharType="begin"/>
            </w:r>
            <w:r w:rsidR="00971B82">
              <w:rPr>
                <w:noProof/>
                <w:webHidden/>
              </w:rPr>
              <w:instrText xml:space="preserve"> PAGEREF _Toc483487688 \h </w:instrText>
            </w:r>
            <w:r w:rsidR="00971B82">
              <w:rPr>
                <w:noProof/>
                <w:webHidden/>
              </w:rPr>
            </w:r>
            <w:r w:rsidR="00971B82">
              <w:rPr>
                <w:noProof/>
                <w:webHidden/>
              </w:rPr>
              <w:fldChar w:fldCharType="separate"/>
            </w:r>
            <w:r w:rsidR="00971B82">
              <w:rPr>
                <w:noProof/>
                <w:webHidden/>
              </w:rPr>
              <w:t>2</w:t>
            </w:r>
            <w:r w:rsidR="00971B82">
              <w:rPr>
                <w:noProof/>
                <w:webHidden/>
              </w:rPr>
              <w:fldChar w:fldCharType="end"/>
            </w:r>
          </w:hyperlink>
        </w:p>
        <w:p w:rsidR="00971B82" w:rsidRDefault="00754F33">
          <w:pPr>
            <w:pStyle w:val="TOC2"/>
            <w:tabs>
              <w:tab w:val="right" w:leader="dot" w:pos="9016"/>
            </w:tabs>
            <w:rPr>
              <w:rFonts w:eastAsiaTheme="minorEastAsia"/>
              <w:noProof/>
              <w:lang w:eastAsia="en-GB"/>
            </w:rPr>
          </w:pPr>
          <w:hyperlink w:anchor="_Toc483487689" w:history="1">
            <w:r w:rsidR="00971B82" w:rsidRPr="00472E16">
              <w:rPr>
                <w:rStyle w:val="Hyperlink"/>
                <w:noProof/>
              </w:rPr>
              <w:t>General Description of the Works</w:t>
            </w:r>
            <w:r w:rsidR="00971B82">
              <w:rPr>
                <w:noProof/>
                <w:webHidden/>
              </w:rPr>
              <w:tab/>
            </w:r>
            <w:r w:rsidR="00971B82">
              <w:rPr>
                <w:noProof/>
                <w:webHidden/>
              </w:rPr>
              <w:fldChar w:fldCharType="begin"/>
            </w:r>
            <w:r w:rsidR="00971B82">
              <w:rPr>
                <w:noProof/>
                <w:webHidden/>
              </w:rPr>
              <w:instrText xml:space="preserve"> PAGEREF _Toc483487689 \h </w:instrText>
            </w:r>
            <w:r w:rsidR="00971B82">
              <w:rPr>
                <w:noProof/>
                <w:webHidden/>
              </w:rPr>
            </w:r>
            <w:r w:rsidR="00971B82">
              <w:rPr>
                <w:noProof/>
                <w:webHidden/>
              </w:rPr>
              <w:fldChar w:fldCharType="separate"/>
            </w:r>
            <w:r w:rsidR="00971B82">
              <w:rPr>
                <w:noProof/>
                <w:webHidden/>
              </w:rPr>
              <w:t>3</w:t>
            </w:r>
            <w:r w:rsidR="00971B82">
              <w:rPr>
                <w:noProof/>
                <w:webHidden/>
              </w:rPr>
              <w:fldChar w:fldCharType="end"/>
            </w:r>
          </w:hyperlink>
        </w:p>
        <w:p w:rsidR="00971B82" w:rsidRDefault="00754F33">
          <w:pPr>
            <w:pStyle w:val="TOC2"/>
            <w:tabs>
              <w:tab w:val="right" w:leader="dot" w:pos="9016"/>
            </w:tabs>
            <w:rPr>
              <w:rFonts w:eastAsiaTheme="minorEastAsia"/>
              <w:noProof/>
              <w:lang w:eastAsia="en-GB"/>
            </w:rPr>
          </w:pPr>
          <w:hyperlink w:anchor="_Toc483487690" w:history="1">
            <w:r w:rsidR="00971B82" w:rsidRPr="00472E16">
              <w:rPr>
                <w:rStyle w:val="Hyperlink"/>
                <w:noProof/>
              </w:rPr>
              <w:t>Requirements of Tender and Pre- Construction Meetings</w:t>
            </w:r>
            <w:r w:rsidR="00971B82">
              <w:rPr>
                <w:noProof/>
                <w:webHidden/>
              </w:rPr>
              <w:tab/>
            </w:r>
            <w:r w:rsidR="00971B82">
              <w:rPr>
                <w:noProof/>
                <w:webHidden/>
              </w:rPr>
              <w:fldChar w:fldCharType="begin"/>
            </w:r>
            <w:r w:rsidR="00971B82">
              <w:rPr>
                <w:noProof/>
                <w:webHidden/>
              </w:rPr>
              <w:instrText xml:space="preserve"> PAGEREF _Toc483487690 \h </w:instrText>
            </w:r>
            <w:r w:rsidR="00971B82">
              <w:rPr>
                <w:noProof/>
                <w:webHidden/>
              </w:rPr>
            </w:r>
            <w:r w:rsidR="00971B82">
              <w:rPr>
                <w:noProof/>
                <w:webHidden/>
              </w:rPr>
              <w:fldChar w:fldCharType="separate"/>
            </w:r>
            <w:r w:rsidR="00971B82">
              <w:rPr>
                <w:noProof/>
                <w:webHidden/>
              </w:rPr>
              <w:t>7</w:t>
            </w:r>
            <w:r w:rsidR="00971B82">
              <w:rPr>
                <w:noProof/>
                <w:webHidden/>
              </w:rPr>
              <w:fldChar w:fldCharType="end"/>
            </w:r>
          </w:hyperlink>
        </w:p>
        <w:p w:rsidR="00971B82" w:rsidRDefault="00754F33">
          <w:pPr>
            <w:pStyle w:val="TOC2"/>
            <w:tabs>
              <w:tab w:val="right" w:leader="dot" w:pos="9016"/>
            </w:tabs>
            <w:rPr>
              <w:rFonts w:eastAsiaTheme="minorEastAsia"/>
              <w:noProof/>
              <w:lang w:eastAsia="en-GB"/>
            </w:rPr>
          </w:pPr>
          <w:hyperlink w:anchor="_Toc483487691" w:history="1">
            <w:r w:rsidR="00971B82" w:rsidRPr="00472E16">
              <w:rPr>
                <w:rStyle w:val="Hyperlink"/>
                <w:noProof/>
              </w:rPr>
              <w:t>Specific activities and precautions required</w:t>
            </w:r>
            <w:r w:rsidR="00971B82">
              <w:rPr>
                <w:noProof/>
                <w:webHidden/>
              </w:rPr>
              <w:tab/>
            </w:r>
            <w:r w:rsidR="00971B82">
              <w:rPr>
                <w:noProof/>
                <w:webHidden/>
              </w:rPr>
              <w:fldChar w:fldCharType="begin"/>
            </w:r>
            <w:r w:rsidR="00971B82">
              <w:rPr>
                <w:noProof/>
                <w:webHidden/>
              </w:rPr>
              <w:instrText xml:space="preserve"> PAGEREF _Toc483487691 \h </w:instrText>
            </w:r>
            <w:r w:rsidR="00971B82">
              <w:rPr>
                <w:noProof/>
                <w:webHidden/>
              </w:rPr>
            </w:r>
            <w:r w:rsidR="00971B82">
              <w:rPr>
                <w:noProof/>
                <w:webHidden/>
              </w:rPr>
              <w:fldChar w:fldCharType="separate"/>
            </w:r>
            <w:r w:rsidR="00971B82">
              <w:rPr>
                <w:noProof/>
                <w:webHidden/>
              </w:rPr>
              <w:t>9</w:t>
            </w:r>
            <w:r w:rsidR="00971B82">
              <w:rPr>
                <w:noProof/>
                <w:webHidden/>
              </w:rPr>
              <w:fldChar w:fldCharType="end"/>
            </w:r>
          </w:hyperlink>
        </w:p>
        <w:p w:rsidR="00971B82" w:rsidRDefault="00754F33">
          <w:pPr>
            <w:pStyle w:val="TOC3"/>
            <w:tabs>
              <w:tab w:val="right" w:leader="dot" w:pos="9016"/>
            </w:tabs>
            <w:rPr>
              <w:rFonts w:eastAsiaTheme="minorEastAsia"/>
              <w:noProof/>
              <w:lang w:eastAsia="en-GB"/>
            </w:rPr>
          </w:pPr>
          <w:hyperlink w:anchor="_Toc483487692" w:history="1">
            <w:r w:rsidR="00971B82" w:rsidRPr="00472E16">
              <w:rPr>
                <w:rStyle w:val="Hyperlink"/>
                <w:noProof/>
              </w:rPr>
              <w:t>Tracking on the beach with dumper trucks</w:t>
            </w:r>
            <w:r w:rsidR="00971B82">
              <w:rPr>
                <w:noProof/>
                <w:webHidden/>
              </w:rPr>
              <w:tab/>
            </w:r>
            <w:r w:rsidR="00971B82">
              <w:rPr>
                <w:noProof/>
                <w:webHidden/>
              </w:rPr>
              <w:fldChar w:fldCharType="begin"/>
            </w:r>
            <w:r w:rsidR="00971B82">
              <w:rPr>
                <w:noProof/>
                <w:webHidden/>
              </w:rPr>
              <w:instrText xml:space="preserve"> PAGEREF _Toc483487692 \h </w:instrText>
            </w:r>
            <w:r w:rsidR="00971B82">
              <w:rPr>
                <w:noProof/>
                <w:webHidden/>
              </w:rPr>
            </w:r>
            <w:r w:rsidR="00971B82">
              <w:rPr>
                <w:noProof/>
                <w:webHidden/>
              </w:rPr>
              <w:fldChar w:fldCharType="separate"/>
            </w:r>
            <w:r w:rsidR="00971B82">
              <w:rPr>
                <w:noProof/>
                <w:webHidden/>
              </w:rPr>
              <w:t>9</w:t>
            </w:r>
            <w:r w:rsidR="00971B82">
              <w:rPr>
                <w:noProof/>
                <w:webHidden/>
              </w:rPr>
              <w:fldChar w:fldCharType="end"/>
            </w:r>
          </w:hyperlink>
        </w:p>
        <w:p w:rsidR="00971B82" w:rsidRDefault="00754F33">
          <w:pPr>
            <w:pStyle w:val="TOC3"/>
            <w:tabs>
              <w:tab w:val="right" w:leader="dot" w:pos="9016"/>
            </w:tabs>
            <w:rPr>
              <w:rFonts w:eastAsiaTheme="minorEastAsia"/>
              <w:noProof/>
              <w:lang w:eastAsia="en-GB"/>
            </w:rPr>
          </w:pPr>
          <w:hyperlink w:anchor="_Toc483487694" w:history="1">
            <w:r w:rsidR="00971B82" w:rsidRPr="00472E16">
              <w:rPr>
                <w:rStyle w:val="Hyperlink"/>
                <w:noProof/>
              </w:rPr>
              <w:t>Depositing material on the beach/carpark/storage</w:t>
            </w:r>
            <w:r w:rsidR="00971B82">
              <w:rPr>
                <w:noProof/>
                <w:webHidden/>
              </w:rPr>
              <w:tab/>
            </w:r>
            <w:r w:rsidR="00971B82">
              <w:rPr>
                <w:noProof/>
                <w:webHidden/>
              </w:rPr>
              <w:fldChar w:fldCharType="begin"/>
            </w:r>
            <w:r w:rsidR="00971B82">
              <w:rPr>
                <w:noProof/>
                <w:webHidden/>
              </w:rPr>
              <w:instrText xml:space="preserve"> PAGEREF _Toc483487694 \h </w:instrText>
            </w:r>
            <w:r w:rsidR="00971B82">
              <w:rPr>
                <w:noProof/>
                <w:webHidden/>
              </w:rPr>
            </w:r>
            <w:r w:rsidR="00971B82">
              <w:rPr>
                <w:noProof/>
                <w:webHidden/>
              </w:rPr>
              <w:fldChar w:fldCharType="separate"/>
            </w:r>
            <w:r w:rsidR="00971B82">
              <w:rPr>
                <w:noProof/>
                <w:webHidden/>
              </w:rPr>
              <w:t>10</w:t>
            </w:r>
            <w:r w:rsidR="00971B82">
              <w:rPr>
                <w:noProof/>
                <w:webHidden/>
              </w:rPr>
              <w:fldChar w:fldCharType="end"/>
            </w:r>
          </w:hyperlink>
        </w:p>
        <w:p w:rsidR="00971B82" w:rsidRDefault="00754F33">
          <w:pPr>
            <w:pStyle w:val="TOC3"/>
            <w:tabs>
              <w:tab w:val="right" w:leader="dot" w:pos="9016"/>
            </w:tabs>
            <w:rPr>
              <w:rFonts w:eastAsiaTheme="minorEastAsia"/>
              <w:noProof/>
              <w:lang w:eastAsia="en-GB"/>
            </w:rPr>
          </w:pPr>
          <w:hyperlink w:anchor="_Toc483487695" w:history="1">
            <w:r w:rsidR="00971B82" w:rsidRPr="00472E16">
              <w:rPr>
                <w:rStyle w:val="Hyperlink"/>
                <w:noProof/>
              </w:rPr>
              <w:t>Moving material on the beach – reprofiling with a bulldozer</w:t>
            </w:r>
            <w:r w:rsidR="00971B82">
              <w:rPr>
                <w:noProof/>
                <w:webHidden/>
              </w:rPr>
              <w:tab/>
            </w:r>
            <w:r w:rsidR="00971B82">
              <w:rPr>
                <w:noProof/>
                <w:webHidden/>
              </w:rPr>
              <w:fldChar w:fldCharType="begin"/>
            </w:r>
            <w:r w:rsidR="00971B82">
              <w:rPr>
                <w:noProof/>
                <w:webHidden/>
              </w:rPr>
              <w:instrText xml:space="preserve"> PAGEREF _Toc483487695 \h </w:instrText>
            </w:r>
            <w:r w:rsidR="00971B82">
              <w:rPr>
                <w:noProof/>
                <w:webHidden/>
              </w:rPr>
            </w:r>
            <w:r w:rsidR="00971B82">
              <w:rPr>
                <w:noProof/>
                <w:webHidden/>
              </w:rPr>
              <w:fldChar w:fldCharType="separate"/>
            </w:r>
            <w:r w:rsidR="00971B82">
              <w:rPr>
                <w:noProof/>
                <w:webHidden/>
              </w:rPr>
              <w:t>11</w:t>
            </w:r>
            <w:r w:rsidR="00971B82">
              <w:rPr>
                <w:noProof/>
                <w:webHidden/>
              </w:rPr>
              <w:fldChar w:fldCharType="end"/>
            </w:r>
          </w:hyperlink>
        </w:p>
        <w:p w:rsidR="00971B82" w:rsidRDefault="00754F33">
          <w:pPr>
            <w:pStyle w:val="TOC3"/>
            <w:tabs>
              <w:tab w:val="right" w:leader="dot" w:pos="9016"/>
            </w:tabs>
            <w:rPr>
              <w:rFonts w:eastAsiaTheme="minorEastAsia"/>
              <w:noProof/>
              <w:lang w:eastAsia="en-GB"/>
            </w:rPr>
          </w:pPr>
          <w:hyperlink w:anchor="_Toc483487696" w:history="1">
            <w:r w:rsidR="00971B82" w:rsidRPr="00472E16">
              <w:rPr>
                <w:rStyle w:val="Hyperlink"/>
                <w:noProof/>
              </w:rPr>
              <w:t>Transporting material from the Beach to Ferry Road Car park to resolve a localised erosion problem.</w:t>
            </w:r>
            <w:r w:rsidR="00971B82">
              <w:rPr>
                <w:noProof/>
                <w:webHidden/>
              </w:rPr>
              <w:tab/>
            </w:r>
            <w:r w:rsidR="00971B82">
              <w:rPr>
                <w:noProof/>
                <w:webHidden/>
              </w:rPr>
              <w:fldChar w:fldCharType="begin"/>
            </w:r>
            <w:r w:rsidR="00971B82">
              <w:rPr>
                <w:noProof/>
                <w:webHidden/>
              </w:rPr>
              <w:instrText xml:space="preserve"> PAGEREF _Toc483487696 \h </w:instrText>
            </w:r>
            <w:r w:rsidR="00971B82">
              <w:rPr>
                <w:noProof/>
                <w:webHidden/>
              </w:rPr>
            </w:r>
            <w:r w:rsidR="00971B82">
              <w:rPr>
                <w:noProof/>
                <w:webHidden/>
              </w:rPr>
              <w:fldChar w:fldCharType="separate"/>
            </w:r>
            <w:r w:rsidR="00971B82">
              <w:rPr>
                <w:noProof/>
                <w:webHidden/>
              </w:rPr>
              <w:t>12</w:t>
            </w:r>
            <w:r w:rsidR="00971B82">
              <w:rPr>
                <w:noProof/>
                <w:webHidden/>
              </w:rPr>
              <w:fldChar w:fldCharType="end"/>
            </w:r>
          </w:hyperlink>
        </w:p>
        <w:p w:rsidR="00971B82" w:rsidRDefault="00754F33">
          <w:pPr>
            <w:pStyle w:val="TOC3"/>
            <w:tabs>
              <w:tab w:val="right" w:leader="dot" w:pos="9016"/>
            </w:tabs>
            <w:rPr>
              <w:rFonts w:eastAsiaTheme="minorEastAsia"/>
              <w:noProof/>
              <w:lang w:eastAsia="en-GB"/>
            </w:rPr>
          </w:pPr>
          <w:hyperlink w:anchor="_Toc483487697" w:history="1">
            <w:r w:rsidR="00971B82" w:rsidRPr="00472E16">
              <w:rPr>
                <w:rStyle w:val="Hyperlink"/>
                <w:noProof/>
              </w:rPr>
              <w:t>Transporting plant to site</w:t>
            </w:r>
            <w:r w:rsidR="00971B82">
              <w:rPr>
                <w:noProof/>
                <w:webHidden/>
              </w:rPr>
              <w:tab/>
            </w:r>
            <w:r w:rsidR="00971B82">
              <w:rPr>
                <w:noProof/>
                <w:webHidden/>
              </w:rPr>
              <w:fldChar w:fldCharType="begin"/>
            </w:r>
            <w:r w:rsidR="00971B82">
              <w:rPr>
                <w:noProof/>
                <w:webHidden/>
              </w:rPr>
              <w:instrText xml:space="preserve"> PAGEREF _Toc483487697 \h </w:instrText>
            </w:r>
            <w:r w:rsidR="00971B82">
              <w:rPr>
                <w:noProof/>
                <w:webHidden/>
              </w:rPr>
            </w:r>
            <w:r w:rsidR="00971B82">
              <w:rPr>
                <w:noProof/>
                <w:webHidden/>
              </w:rPr>
              <w:fldChar w:fldCharType="separate"/>
            </w:r>
            <w:r w:rsidR="00971B82">
              <w:rPr>
                <w:noProof/>
                <w:webHidden/>
              </w:rPr>
              <w:t>12</w:t>
            </w:r>
            <w:r w:rsidR="00971B82">
              <w:rPr>
                <w:noProof/>
                <w:webHidden/>
              </w:rPr>
              <w:fldChar w:fldCharType="end"/>
            </w:r>
          </w:hyperlink>
        </w:p>
        <w:p w:rsidR="00971B82" w:rsidRDefault="00754F33">
          <w:pPr>
            <w:pStyle w:val="TOC3"/>
            <w:tabs>
              <w:tab w:val="right" w:leader="dot" w:pos="9016"/>
            </w:tabs>
            <w:rPr>
              <w:rFonts w:eastAsiaTheme="minorEastAsia"/>
              <w:noProof/>
              <w:lang w:eastAsia="en-GB"/>
            </w:rPr>
          </w:pPr>
          <w:hyperlink w:anchor="_Toc483487698" w:history="1">
            <w:r w:rsidR="00971B82" w:rsidRPr="00472E16">
              <w:rPr>
                <w:rStyle w:val="Hyperlink"/>
                <w:noProof/>
              </w:rPr>
              <w:t>Transporting aggregates to site</w:t>
            </w:r>
            <w:r w:rsidR="00971B82">
              <w:rPr>
                <w:noProof/>
                <w:webHidden/>
              </w:rPr>
              <w:tab/>
            </w:r>
            <w:r w:rsidR="00971B82">
              <w:rPr>
                <w:noProof/>
                <w:webHidden/>
              </w:rPr>
              <w:fldChar w:fldCharType="begin"/>
            </w:r>
            <w:r w:rsidR="00971B82">
              <w:rPr>
                <w:noProof/>
                <w:webHidden/>
              </w:rPr>
              <w:instrText xml:space="preserve"> PAGEREF _Toc483487698 \h </w:instrText>
            </w:r>
            <w:r w:rsidR="00971B82">
              <w:rPr>
                <w:noProof/>
                <w:webHidden/>
              </w:rPr>
            </w:r>
            <w:r w:rsidR="00971B82">
              <w:rPr>
                <w:noProof/>
                <w:webHidden/>
              </w:rPr>
              <w:fldChar w:fldCharType="separate"/>
            </w:r>
            <w:r w:rsidR="00971B82">
              <w:rPr>
                <w:noProof/>
                <w:webHidden/>
              </w:rPr>
              <w:t>12</w:t>
            </w:r>
            <w:r w:rsidR="00971B82">
              <w:rPr>
                <w:noProof/>
                <w:webHidden/>
              </w:rPr>
              <w:fldChar w:fldCharType="end"/>
            </w:r>
          </w:hyperlink>
        </w:p>
        <w:p w:rsidR="00971B82" w:rsidRDefault="00754F33">
          <w:pPr>
            <w:pStyle w:val="TOC3"/>
            <w:tabs>
              <w:tab w:val="right" w:leader="dot" w:pos="9016"/>
            </w:tabs>
            <w:rPr>
              <w:rFonts w:eastAsiaTheme="minorEastAsia"/>
              <w:noProof/>
              <w:lang w:eastAsia="en-GB"/>
            </w:rPr>
          </w:pPr>
          <w:hyperlink w:anchor="_Toc483487699" w:history="1">
            <w:r w:rsidR="00971B82" w:rsidRPr="00472E16">
              <w:rPr>
                <w:rStyle w:val="Hyperlink"/>
                <w:noProof/>
              </w:rPr>
              <w:t>Extracting Material from the beach</w:t>
            </w:r>
            <w:r w:rsidR="00971B82">
              <w:rPr>
                <w:noProof/>
                <w:webHidden/>
              </w:rPr>
              <w:tab/>
            </w:r>
            <w:r w:rsidR="00971B82">
              <w:rPr>
                <w:noProof/>
                <w:webHidden/>
              </w:rPr>
              <w:fldChar w:fldCharType="begin"/>
            </w:r>
            <w:r w:rsidR="00971B82">
              <w:rPr>
                <w:noProof/>
                <w:webHidden/>
              </w:rPr>
              <w:instrText xml:space="preserve"> PAGEREF _Toc483487699 \h </w:instrText>
            </w:r>
            <w:r w:rsidR="00971B82">
              <w:rPr>
                <w:noProof/>
                <w:webHidden/>
              </w:rPr>
            </w:r>
            <w:r w:rsidR="00971B82">
              <w:rPr>
                <w:noProof/>
                <w:webHidden/>
              </w:rPr>
              <w:fldChar w:fldCharType="separate"/>
            </w:r>
            <w:r w:rsidR="00971B82">
              <w:rPr>
                <w:noProof/>
                <w:webHidden/>
              </w:rPr>
              <w:t>13</w:t>
            </w:r>
            <w:r w:rsidR="00971B82">
              <w:rPr>
                <w:noProof/>
                <w:webHidden/>
              </w:rPr>
              <w:fldChar w:fldCharType="end"/>
            </w:r>
          </w:hyperlink>
        </w:p>
        <w:p w:rsidR="00971B82" w:rsidRDefault="00754F33">
          <w:pPr>
            <w:pStyle w:val="TOC2"/>
            <w:tabs>
              <w:tab w:val="right" w:leader="dot" w:pos="9016"/>
            </w:tabs>
            <w:rPr>
              <w:rFonts w:eastAsiaTheme="minorEastAsia"/>
              <w:noProof/>
              <w:lang w:eastAsia="en-GB"/>
            </w:rPr>
          </w:pPr>
          <w:hyperlink w:anchor="_Toc483487700" w:history="1">
            <w:r w:rsidR="00971B82" w:rsidRPr="00472E16">
              <w:rPr>
                <w:rStyle w:val="Hyperlink"/>
                <w:noProof/>
              </w:rPr>
              <w:t>Pollution Prevention Measures</w:t>
            </w:r>
            <w:r w:rsidR="00971B82">
              <w:rPr>
                <w:noProof/>
                <w:webHidden/>
              </w:rPr>
              <w:tab/>
            </w:r>
            <w:r w:rsidR="00971B82">
              <w:rPr>
                <w:noProof/>
                <w:webHidden/>
              </w:rPr>
              <w:fldChar w:fldCharType="begin"/>
            </w:r>
            <w:r w:rsidR="00971B82">
              <w:rPr>
                <w:noProof/>
                <w:webHidden/>
              </w:rPr>
              <w:instrText xml:space="preserve"> PAGEREF _Toc483487700 \h </w:instrText>
            </w:r>
            <w:r w:rsidR="00971B82">
              <w:rPr>
                <w:noProof/>
                <w:webHidden/>
              </w:rPr>
            </w:r>
            <w:r w:rsidR="00971B82">
              <w:rPr>
                <w:noProof/>
                <w:webHidden/>
              </w:rPr>
              <w:fldChar w:fldCharType="separate"/>
            </w:r>
            <w:r w:rsidR="00971B82">
              <w:rPr>
                <w:noProof/>
                <w:webHidden/>
              </w:rPr>
              <w:t>13</w:t>
            </w:r>
            <w:r w:rsidR="00971B82">
              <w:rPr>
                <w:noProof/>
                <w:webHidden/>
              </w:rPr>
              <w:fldChar w:fldCharType="end"/>
            </w:r>
          </w:hyperlink>
        </w:p>
        <w:p w:rsidR="00971B82" w:rsidRDefault="00754F33">
          <w:pPr>
            <w:pStyle w:val="TOC2"/>
            <w:tabs>
              <w:tab w:val="right" w:leader="dot" w:pos="9016"/>
            </w:tabs>
            <w:rPr>
              <w:rFonts w:eastAsiaTheme="minorEastAsia"/>
              <w:noProof/>
              <w:lang w:eastAsia="en-GB"/>
            </w:rPr>
          </w:pPr>
          <w:hyperlink w:anchor="_Toc483487701" w:history="1">
            <w:r w:rsidR="00971B82" w:rsidRPr="00472E16">
              <w:rPr>
                <w:rStyle w:val="Hyperlink"/>
                <w:noProof/>
              </w:rPr>
              <w:t>Other considerations</w:t>
            </w:r>
            <w:r w:rsidR="00971B82">
              <w:rPr>
                <w:noProof/>
                <w:webHidden/>
              </w:rPr>
              <w:tab/>
            </w:r>
            <w:r w:rsidR="00971B82">
              <w:rPr>
                <w:noProof/>
                <w:webHidden/>
              </w:rPr>
              <w:fldChar w:fldCharType="begin"/>
            </w:r>
            <w:r w:rsidR="00971B82">
              <w:rPr>
                <w:noProof/>
                <w:webHidden/>
              </w:rPr>
              <w:instrText xml:space="preserve"> PAGEREF _Toc483487701 \h </w:instrText>
            </w:r>
            <w:r w:rsidR="00971B82">
              <w:rPr>
                <w:noProof/>
                <w:webHidden/>
              </w:rPr>
            </w:r>
            <w:r w:rsidR="00971B82">
              <w:rPr>
                <w:noProof/>
                <w:webHidden/>
              </w:rPr>
              <w:fldChar w:fldCharType="separate"/>
            </w:r>
            <w:r w:rsidR="00971B82">
              <w:rPr>
                <w:noProof/>
                <w:webHidden/>
              </w:rPr>
              <w:t>14</w:t>
            </w:r>
            <w:r w:rsidR="00971B82">
              <w:rPr>
                <w:noProof/>
                <w:webHidden/>
              </w:rPr>
              <w:fldChar w:fldCharType="end"/>
            </w:r>
          </w:hyperlink>
        </w:p>
        <w:p w:rsidR="00971B82" w:rsidRDefault="00754F33">
          <w:pPr>
            <w:pStyle w:val="TOC3"/>
            <w:tabs>
              <w:tab w:val="right" w:leader="dot" w:pos="9016"/>
            </w:tabs>
            <w:rPr>
              <w:rFonts w:eastAsiaTheme="minorEastAsia"/>
              <w:noProof/>
              <w:lang w:eastAsia="en-GB"/>
            </w:rPr>
          </w:pPr>
          <w:hyperlink w:anchor="_Toc483487702" w:history="1">
            <w:r w:rsidR="00971B82" w:rsidRPr="00472E16">
              <w:rPr>
                <w:rStyle w:val="Hyperlink"/>
                <w:noProof/>
              </w:rPr>
              <w:t>The Local Community</w:t>
            </w:r>
            <w:r w:rsidR="00971B82">
              <w:rPr>
                <w:noProof/>
                <w:webHidden/>
              </w:rPr>
              <w:tab/>
            </w:r>
            <w:r w:rsidR="00971B82">
              <w:rPr>
                <w:noProof/>
                <w:webHidden/>
              </w:rPr>
              <w:fldChar w:fldCharType="begin"/>
            </w:r>
            <w:r w:rsidR="00971B82">
              <w:rPr>
                <w:noProof/>
                <w:webHidden/>
              </w:rPr>
              <w:instrText xml:space="preserve"> PAGEREF _Toc483487702 \h </w:instrText>
            </w:r>
            <w:r w:rsidR="00971B82">
              <w:rPr>
                <w:noProof/>
                <w:webHidden/>
              </w:rPr>
            </w:r>
            <w:r w:rsidR="00971B82">
              <w:rPr>
                <w:noProof/>
                <w:webHidden/>
              </w:rPr>
              <w:fldChar w:fldCharType="separate"/>
            </w:r>
            <w:r w:rsidR="00971B82">
              <w:rPr>
                <w:noProof/>
                <w:webHidden/>
              </w:rPr>
              <w:t>14</w:t>
            </w:r>
            <w:r w:rsidR="00971B82">
              <w:rPr>
                <w:noProof/>
                <w:webHidden/>
              </w:rPr>
              <w:fldChar w:fldCharType="end"/>
            </w:r>
          </w:hyperlink>
        </w:p>
        <w:p w:rsidR="00971B82" w:rsidRDefault="00754F33">
          <w:pPr>
            <w:pStyle w:val="TOC3"/>
            <w:tabs>
              <w:tab w:val="right" w:leader="dot" w:pos="9016"/>
            </w:tabs>
            <w:rPr>
              <w:rFonts w:eastAsiaTheme="minorEastAsia"/>
              <w:noProof/>
              <w:lang w:eastAsia="en-GB"/>
            </w:rPr>
          </w:pPr>
          <w:hyperlink w:anchor="_Toc483487703" w:history="1">
            <w:r w:rsidR="00971B82" w:rsidRPr="00472E16">
              <w:rPr>
                <w:rStyle w:val="Hyperlink"/>
                <w:noProof/>
              </w:rPr>
              <w:t>Reduction in pedestrian access</w:t>
            </w:r>
            <w:r w:rsidR="00971B82">
              <w:rPr>
                <w:noProof/>
                <w:webHidden/>
              </w:rPr>
              <w:tab/>
            </w:r>
            <w:r w:rsidR="00971B82">
              <w:rPr>
                <w:noProof/>
                <w:webHidden/>
              </w:rPr>
              <w:fldChar w:fldCharType="begin"/>
            </w:r>
            <w:r w:rsidR="00971B82">
              <w:rPr>
                <w:noProof/>
                <w:webHidden/>
              </w:rPr>
              <w:instrText xml:space="preserve"> PAGEREF _Toc483487703 \h </w:instrText>
            </w:r>
            <w:r w:rsidR="00971B82">
              <w:rPr>
                <w:noProof/>
                <w:webHidden/>
              </w:rPr>
            </w:r>
            <w:r w:rsidR="00971B82">
              <w:rPr>
                <w:noProof/>
                <w:webHidden/>
              </w:rPr>
              <w:fldChar w:fldCharType="separate"/>
            </w:r>
            <w:r w:rsidR="00971B82">
              <w:rPr>
                <w:noProof/>
                <w:webHidden/>
              </w:rPr>
              <w:t>14</w:t>
            </w:r>
            <w:r w:rsidR="00971B82">
              <w:rPr>
                <w:noProof/>
                <w:webHidden/>
              </w:rPr>
              <w:fldChar w:fldCharType="end"/>
            </w:r>
          </w:hyperlink>
        </w:p>
        <w:p w:rsidR="00971B82" w:rsidRDefault="00754F33">
          <w:pPr>
            <w:pStyle w:val="TOC3"/>
            <w:tabs>
              <w:tab w:val="right" w:leader="dot" w:pos="9016"/>
            </w:tabs>
            <w:rPr>
              <w:rFonts w:eastAsiaTheme="minorEastAsia"/>
              <w:noProof/>
              <w:lang w:eastAsia="en-GB"/>
            </w:rPr>
          </w:pPr>
          <w:hyperlink w:anchor="_Toc483487704" w:history="1">
            <w:r w:rsidR="00971B82" w:rsidRPr="00472E16">
              <w:rPr>
                <w:rStyle w:val="Hyperlink"/>
                <w:noProof/>
              </w:rPr>
              <w:t>Disturbance to residents</w:t>
            </w:r>
            <w:r w:rsidR="00971B82">
              <w:rPr>
                <w:noProof/>
                <w:webHidden/>
              </w:rPr>
              <w:tab/>
            </w:r>
            <w:r w:rsidR="00971B82">
              <w:rPr>
                <w:noProof/>
                <w:webHidden/>
              </w:rPr>
              <w:fldChar w:fldCharType="begin"/>
            </w:r>
            <w:r w:rsidR="00971B82">
              <w:rPr>
                <w:noProof/>
                <w:webHidden/>
              </w:rPr>
              <w:instrText xml:space="preserve"> PAGEREF _Toc483487704 \h </w:instrText>
            </w:r>
            <w:r w:rsidR="00971B82">
              <w:rPr>
                <w:noProof/>
                <w:webHidden/>
              </w:rPr>
            </w:r>
            <w:r w:rsidR="00971B82">
              <w:rPr>
                <w:noProof/>
                <w:webHidden/>
              </w:rPr>
              <w:fldChar w:fldCharType="separate"/>
            </w:r>
            <w:r w:rsidR="00971B82">
              <w:rPr>
                <w:noProof/>
                <w:webHidden/>
              </w:rPr>
              <w:t>14</w:t>
            </w:r>
            <w:r w:rsidR="00971B82">
              <w:rPr>
                <w:noProof/>
                <w:webHidden/>
              </w:rPr>
              <w:fldChar w:fldCharType="end"/>
            </w:r>
          </w:hyperlink>
        </w:p>
        <w:p w:rsidR="00971B82" w:rsidRDefault="00754F33">
          <w:pPr>
            <w:pStyle w:val="TOC3"/>
            <w:tabs>
              <w:tab w:val="right" w:leader="dot" w:pos="9016"/>
            </w:tabs>
            <w:rPr>
              <w:rFonts w:eastAsiaTheme="minorEastAsia"/>
              <w:noProof/>
              <w:lang w:eastAsia="en-GB"/>
            </w:rPr>
          </w:pPr>
          <w:hyperlink w:anchor="_Toc483487705" w:history="1">
            <w:r w:rsidR="00971B82" w:rsidRPr="00472E16">
              <w:rPr>
                <w:rStyle w:val="Hyperlink"/>
                <w:noProof/>
              </w:rPr>
              <w:t>Archaeological interest</w:t>
            </w:r>
            <w:r w:rsidR="00971B82">
              <w:rPr>
                <w:noProof/>
                <w:webHidden/>
              </w:rPr>
              <w:tab/>
            </w:r>
            <w:r w:rsidR="00971B82">
              <w:rPr>
                <w:noProof/>
                <w:webHidden/>
              </w:rPr>
              <w:fldChar w:fldCharType="begin"/>
            </w:r>
            <w:r w:rsidR="00971B82">
              <w:rPr>
                <w:noProof/>
                <w:webHidden/>
              </w:rPr>
              <w:instrText xml:space="preserve"> PAGEREF _Toc483487705 \h </w:instrText>
            </w:r>
            <w:r w:rsidR="00971B82">
              <w:rPr>
                <w:noProof/>
                <w:webHidden/>
              </w:rPr>
            </w:r>
            <w:r w:rsidR="00971B82">
              <w:rPr>
                <w:noProof/>
                <w:webHidden/>
              </w:rPr>
              <w:fldChar w:fldCharType="separate"/>
            </w:r>
            <w:r w:rsidR="00971B82">
              <w:rPr>
                <w:noProof/>
                <w:webHidden/>
              </w:rPr>
              <w:t>14</w:t>
            </w:r>
            <w:r w:rsidR="00971B82">
              <w:rPr>
                <w:noProof/>
                <w:webHidden/>
              </w:rPr>
              <w:fldChar w:fldCharType="end"/>
            </w:r>
          </w:hyperlink>
        </w:p>
        <w:p w:rsidR="00971B82" w:rsidRDefault="00754F33">
          <w:pPr>
            <w:pStyle w:val="TOC3"/>
            <w:tabs>
              <w:tab w:val="right" w:leader="dot" w:pos="9016"/>
            </w:tabs>
            <w:rPr>
              <w:rFonts w:eastAsiaTheme="minorEastAsia"/>
              <w:noProof/>
              <w:lang w:eastAsia="en-GB"/>
            </w:rPr>
          </w:pPr>
          <w:hyperlink w:anchor="_Toc483487706" w:history="1">
            <w:r w:rsidR="00971B82" w:rsidRPr="00472E16">
              <w:rPr>
                <w:rStyle w:val="Hyperlink"/>
                <w:noProof/>
              </w:rPr>
              <w:t>Tidal Working</w:t>
            </w:r>
            <w:r w:rsidR="00971B82">
              <w:rPr>
                <w:noProof/>
                <w:webHidden/>
              </w:rPr>
              <w:tab/>
            </w:r>
            <w:r w:rsidR="00971B82">
              <w:rPr>
                <w:noProof/>
                <w:webHidden/>
              </w:rPr>
              <w:fldChar w:fldCharType="begin"/>
            </w:r>
            <w:r w:rsidR="00971B82">
              <w:rPr>
                <w:noProof/>
                <w:webHidden/>
              </w:rPr>
              <w:instrText xml:space="preserve"> PAGEREF _Toc483487706 \h </w:instrText>
            </w:r>
            <w:r w:rsidR="00971B82">
              <w:rPr>
                <w:noProof/>
                <w:webHidden/>
              </w:rPr>
            </w:r>
            <w:r w:rsidR="00971B82">
              <w:rPr>
                <w:noProof/>
                <w:webHidden/>
              </w:rPr>
              <w:fldChar w:fldCharType="separate"/>
            </w:r>
            <w:r w:rsidR="00971B82">
              <w:rPr>
                <w:noProof/>
                <w:webHidden/>
              </w:rPr>
              <w:t>15</w:t>
            </w:r>
            <w:r w:rsidR="00971B82">
              <w:rPr>
                <w:noProof/>
                <w:webHidden/>
              </w:rPr>
              <w:fldChar w:fldCharType="end"/>
            </w:r>
          </w:hyperlink>
        </w:p>
        <w:p w:rsidR="00971B82" w:rsidRDefault="00754F33">
          <w:pPr>
            <w:pStyle w:val="TOC3"/>
            <w:tabs>
              <w:tab w:val="right" w:leader="dot" w:pos="9016"/>
            </w:tabs>
            <w:rPr>
              <w:rFonts w:eastAsiaTheme="minorEastAsia"/>
              <w:noProof/>
              <w:lang w:eastAsia="en-GB"/>
            </w:rPr>
          </w:pPr>
          <w:hyperlink w:anchor="_Toc483487707" w:history="1">
            <w:r w:rsidR="00971B82" w:rsidRPr="00472E16">
              <w:rPr>
                <w:rStyle w:val="Hyperlink"/>
                <w:noProof/>
              </w:rPr>
              <w:t>Temporary effect on amenity and recreation</w:t>
            </w:r>
            <w:r w:rsidR="00971B82">
              <w:rPr>
                <w:noProof/>
                <w:webHidden/>
              </w:rPr>
              <w:tab/>
            </w:r>
            <w:r w:rsidR="00971B82">
              <w:rPr>
                <w:noProof/>
                <w:webHidden/>
              </w:rPr>
              <w:fldChar w:fldCharType="begin"/>
            </w:r>
            <w:r w:rsidR="00971B82">
              <w:rPr>
                <w:noProof/>
                <w:webHidden/>
              </w:rPr>
              <w:instrText xml:space="preserve"> PAGEREF _Toc483487707 \h </w:instrText>
            </w:r>
            <w:r w:rsidR="00971B82">
              <w:rPr>
                <w:noProof/>
                <w:webHidden/>
              </w:rPr>
            </w:r>
            <w:r w:rsidR="00971B82">
              <w:rPr>
                <w:noProof/>
                <w:webHidden/>
              </w:rPr>
              <w:fldChar w:fldCharType="separate"/>
            </w:r>
            <w:r w:rsidR="00971B82">
              <w:rPr>
                <w:noProof/>
                <w:webHidden/>
              </w:rPr>
              <w:t>15</w:t>
            </w:r>
            <w:r w:rsidR="00971B82">
              <w:rPr>
                <w:noProof/>
                <w:webHidden/>
              </w:rPr>
              <w:fldChar w:fldCharType="end"/>
            </w:r>
          </w:hyperlink>
        </w:p>
        <w:p w:rsidR="00971B82" w:rsidRDefault="00754F33">
          <w:pPr>
            <w:pStyle w:val="TOC2"/>
            <w:tabs>
              <w:tab w:val="right" w:leader="dot" w:pos="9016"/>
            </w:tabs>
            <w:rPr>
              <w:rFonts w:eastAsiaTheme="minorEastAsia"/>
              <w:noProof/>
              <w:lang w:eastAsia="en-GB"/>
            </w:rPr>
          </w:pPr>
          <w:hyperlink w:anchor="_Toc483487708" w:history="1">
            <w:r w:rsidR="00971B82" w:rsidRPr="00472E16">
              <w:rPr>
                <w:rStyle w:val="Hyperlink"/>
                <w:noProof/>
              </w:rPr>
              <w:t>Emergency Information</w:t>
            </w:r>
            <w:r w:rsidR="00971B82">
              <w:rPr>
                <w:noProof/>
                <w:webHidden/>
              </w:rPr>
              <w:tab/>
            </w:r>
            <w:r w:rsidR="00971B82">
              <w:rPr>
                <w:noProof/>
                <w:webHidden/>
              </w:rPr>
              <w:fldChar w:fldCharType="begin"/>
            </w:r>
            <w:r w:rsidR="00971B82">
              <w:rPr>
                <w:noProof/>
                <w:webHidden/>
              </w:rPr>
              <w:instrText xml:space="preserve"> PAGEREF _Toc483487708 \h </w:instrText>
            </w:r>
            <w:r w:rsidR="00971B82">
              <w:rPr>
                <w:noProof/>
                <w:webHidden/>
              </w:rPr>
            </w:r>
            <w:r w:rsidR="00971B82">
              <w:rPr>
                <w:noProof/>
                <w:webHidden/>
              </w:rPr>
              <w:fldChar w:fldCharType="separate"/>
            </w:r>
            <w:r w:rsidR="00971B82">
              <w:rPr>
                <w:noProof/>
                <w:webHidden/>
              </w:rPr>
              <w:t>16</w:t>
            </w:r>
            <w:r w:rsidR="00971B82">
              <w:rPr>
                <w:noProof/>
                <w:webHidden/>
              </w:rPr>
              <w:fldChar w:fldCharType="end"/>
            </w:r>
          </w:hyperlink>
        </w:p>
        <w:p w:rsidR="00971B82" w:rsidRDefault="00754F33">
          <w:pPr>
            <w:pStyle w:val="TOC3"/>
            <w:tabs>
              <w:tab w:val="right" w:leader="dot" w:pos="9016"/>
            </w:tabs>
            <w:rPr>
              <w:rFonts w:eastAsiaTheme="minorEastAsia"/>
              <w:noProof/>
              <w:lang w:eastAsia="en-GB"/>
            </w:rPr>
          </w:pPr>
          <w:hyperlink w:anchor="_Toc483487709" w:history="1">
            <w:r w:rsidR="00971B82" w:rsidRPr="00472E16">
              <w:rPr>
                <w:rStyle w:val="Hyperlink"/>
                <w:noProof/>
              </w:rPr>
              <w:t>Hospital</w:t>
            </w:r>
            <w:r w:rsidR="00971B82">
              <w:rPr>
                <w:noProof/>
                <w:webHidden/>
              </w:rPr>
              <w:tab/>
            </w:r>
            <w:r w:rsidR="00971B82">
              <w:rPr>
                <w:noProof/>
                <w:webHidden/>
              </w:rPr>
              <w:fldChar w:fldCharType="begin"/>
            </w:r>
            <w:r w:rsidR="00971B82">
              <w:rPr>
                <w:noProof/>
                <w:webHidden/>
              </w:rPr>
              <w:instrText xml:space="preserve"> PAGEREF _Toc483487709 \h </w:instrText>
            </w:r>
            <w:r w:rsidR="00971B82">
              <w:rPr>
                <w:noProof/>
                <w:webHidden/>
              </w:rPr>
            </w:r>
            <w:r w:rsidR="00971B82">
              <w:rPr>
                <w:noProof/>
                <w:webHidden/>
              </w:rPr>
              <w:fldChar w:fldCharType="separate"/>
            </w:r>
            <w:r w:rsidR="00971B82">
              <w:rPr>
                <w:noProof/>
                <w:webHidden/>
              </w:rPr>
              <w:t>16</w:t>
            </w:r>
            <w:r w:rsidR="00971B82">
              <w:rPr>
                <w:noProof/>
                <w:webHidden/>
              </w:rPr>
              <w:fldChar w:fldCharType="end"/>
            </w:r>
          </w:hyperlink>
        </w:p>
        <w:p w:rsidR="00971B82" w:rsidRDefault="00754F33">
          <w:pPr>
            <w:pStyle w:val="TOC3"/>
            <w:tabs>
              <w:tab w:val="right" w:leader="dot" w:pos="9016"/>
            </w:tabs>
            <w:rPr>
              <w:rFonts w:eastAsiaTheme="minorEastAsia"/>
              <w:noProof/>
              <w:lang w:eastAsia="en-GB"/>
            </w:rPr>
          </w:pPr>
          <w:hyperlink w:anchor="_Toc483487710" w:history="1">
            <w:r w:rsidR="00971B82" w:rsidRPr="00472E16">
              <w:rPr>
                <w:rStyle w:val="Hyperlink"/>
                <w:noProof/>
              </w:rPr>
              <w:t>Munitions Disposal Procedure</w:t>
            </w:r>
            <w:r w:rsidR="00971B82">
              <w:rPr>
                <w:noProof/>
                <w:webHidden/>
              </w:rPr>
              <w:tab/>
            </w:r>
            <w:r w:rsidR="00971B82">
              <w:rPr>
                <w:noProof/>
                <w:webHidden/>
              </w:rPr>
              <w:fldChar w:fldCharType="begin"/>
            </w:r>
            <w:r w:rsidR="00971B82">
              <w:rPr>
                <w:noProof/>
                <w:webHidden/>
              </w:rPr>
              <w:instrText xml:space="preserve"> PAGEREF _Toc483487710 \h </w:instrText>
            </w:r>
            <w:r w:rsidR="00971B82">
              <w:rPr>
                <w:noProof/>
                <w:webHidden/>
              </w:rPr>
            </w:r>
            <w:r w:rsidR="00971B82">
              <w:rPr>
                <w:noProof/>
                <w:webHidden/>
              </w:rPr>
              <w:fldChar w:fldCharType="separate"/>
            </w:r>
            <w:r w:rsidR="00971B82">
              <w:rPr>
                <w:noProof/>
                <w:webHidden/>
              </w:rPr>
              <w:t>16</w:t>
            </w:r>
            <w:r w:rsidR="00971B82">
              <w:rPr>
                <w:noProof/>
                <w:webHidden/>
              </w:rPr>
              <w:fldChar w:fldCharType="end"/>
            </w:r>
          </w:hyperlink>
        </w:p>
        <w:p w:rsidR="00971B82" w:rsidRDefault="00754F33">
          <w:pPr>
            <w:pStyle w:val="TOC3"/>
            <w:tabs>
              <w:tab w:val="right" w:leader="dot" w:pos="9016"/>
            </w:tabs>
            <w:rPr>
              <w:rFonts w:eastAsiaTheme="minorEastAsia"/>
              <w:noProof/>
              <w:lang w:eastAsia="en-GB"/>
            </w:rPr>
          </w:pPr>
          <w:hyperlink w:anchor="_Toc483487711" w:history="1">
            <w:r w:rsidR="00971B82" w:rsidRPr="00472E16">
              <w:rPr>
                <w:rStyle w:val="Hyperlink"/>
                <w:noProof/>
              </w:rPr>
              <w:t>Oil Spill</w:t>
            </w:r>
            <w:r w:rsidR="00971B82">
              <w:rPr>
                <w:noProof/>
                <w:webHidden/>
              </w:rPr>
              <w:tab/>
            </w:r>
            <w:r w:rsidR="00971B82">
              <w:rPr>
                <w:noProof/>
                <w:webHidden/>
              </w:rPr>
              <w:fldChar w:fldCharType="begin"/>
            </w:r>
            <w:r w:rsidR="00971B82">
              <w:rPr>
                <w:noProof/>
                <w:webHidden/>
              </w:rPr>
              <w:instrText xml:space="preserve"> PAGEREF _Toc483487711 \h </w:instrText>
            </w:r>
            <w:r w:rsidR="00971B82">
              <w:rPr>
                <w:noProof/>
                <w:webHidden/>
              </w:rPr>
            </w:r>
            <w:r w:rsidR="00971B82">
              <w:rPr>
                <w:noProof/>
                <w:webHidden/>
              </w:rPr>
              <w:fldChar w:fldCharType="separate"/>
            </w:r>
            <w:r w:rsidR="00971B82">
              <w:rPr>
                <w:noProof/>
                <w:webHidden/>
              </w:rPr>
              <w:t>16</w:t>
            </w:r>
            <w:r w:rsidR="00971B82">
              <w:rPr>
                <w:noProof/>
                <w:webHidden/>
              </w:rPr>
              <w:fldChar w:fldCharType="end"/>
            </w:r>
          </w:hyperlink>
        </w:p>
        <w:p w:rsidR="0054584A" w:rsidRDefault="0054584A" w:rsidP="00C915D6">
          <w:pPr>
            <w:pStyle w:val="TOC3"/>
            <w:tabs>
              <w:tab w:val="right" w:leader="dot" w:pos="9016"/>
            </w:tabs>
          </w:pPr>
          <w:r>
            <w:fldChar w:fldCharType="end"/>
          </w:r>
        </w:p>
      </w:sdtContent>
    </w:sdt>
    <w:p w:rsidR="0054584A" w:rsidRDefault="0054584A" w:rsidP="0054584A">
      <w:pPr>
        <w:jc w:val="both"/>
      </w:pPr>
    </w:p>
    <w:p w:rsidR="0054584A" w:rsidRDefault="0054584A" w:rsidP="0054584A">
      <w:pPr>
        <w:jc w:val="both"/>
        <w:rPr>
          <w:rFonts w:asciiTheme="majorHAnsi" w:eastAsiaTheme="majorEastAsia" w:hAnsiTheme="majorHAnsi" w:cstheme="majorBidi"/>
          <w:b/>
          <w:bCs/>
          <w:color w:val="4F81BD" w:themeColor="accent1"/>
          <w:sz w:val="26"/>
          <w:szCs w:val="26"/>
        </w:rPr>
      </w:pPr>
      <w:r>
        <w:br w:type="page"/>
      </w:r>
    </w:p>
    <w:p w:rsidR="0054584A" w:rsidRPr="008850E2" w:rsidRDefault="0054584A" w:rsidP="0054584A">
      <w:pPr>
        <w:pStyle w:val="Heading2"/>
        <w:jc w:val="both"/>
      </w:pPr>
      <w:bookmarkStart w:id="0" w:name="_Toc483487687"/>
      <w:r>
        <w:lastRenderedPageBreak/>
        <w:t>Introduction</w:t>
      </w:r>
      <w:bookmarkEnd w:id="0"/>
    </w:p>
    <w:p w:rsidR="0054584A" w:rsidRDefault="0054584A" w:rsidP="0054584A">
      <w:pPr>
        <w:jc w:val="both"/>
      </w:pPr>
      <w:r>
        <w:t xml:space="preserve">The scope and requirements of the Construction Environmental Management Plan (CEMP) covers the Beach Management Works to be undertaken in September 2017 only. This will incorporate recycling from the open </w:t>
      </w:r>
      <w:r w:rsidRPr="00F479BE">
        <w:t>beach (BMP Units 2 to</w:t>
      </w:r>
      <w:r>
        <w:t xml:space="preserve"> 7) back to Eastoke and possible import via road if additional material is required to maintain the beach height and profile at Eastoke</w:t>
      </w:r>
      <w:r w:rsidRPr="0039006D">
        <w:t xml:space="preserve">.  There will also be localised shingle movement to resolve a localised issue of erosion </w:t>
      </w:r>
      <w:r w:rsidR="0025015A">
        <w:t>with</w:t>
      </w:r>
      <w:r>
        <w:t>in BMP Unit 8</w:t>
      </w:r>
      <w:r w:rsidR="0039141B">
        <w:t xml:space="preserve"> (Ferry Road)</w:t>
      </w:r>
      <w:r>
        <w:t>.</w:t>
      </w:r>
      <w:r w:rsidR="0025015A">
        <w:t xml:space="preserve"> See Figure 3 for the location of the BMP Units. </w:t>
      </w:r>
    </w:p>
    <w:p w:rsidR="0054584A" w:rsidRDefault="0054584A" w:rsidP="0054584A">
      <w:pPr>
        <w:jc w:val="both"/>
      </w:pPr>
      <w:r>
        <w:t>This CEMP covers all activities and operations undertaken by the whole project team including the Eastern Solent Coastal Partnership (ESCP) on behalf of Havant Borough Council, the contractors and any sub- contractors during all aspects of the beach management works.</w:t>
      </w:r>
    </w:p>
    <w:p w:rsidR="0054584A" w:rsidRDefault="0054584A" w:rsidP="0054584A">
      <w:pPr>
        <w:jc w:val="both"/>
      </w:pPr>
      <w:r>
        <w:t>The CEMP forms one component of the Project Management Plan and should be read in conjunction with the Contractor’s Method Statement and the Contract documentation.</w:t>
      </w:r>
    </w:p>
    <w:p w:rsidR="0054584A" w:rsidRDefault="0054584A" w:rsidP="0054584A">
      <w:pPr>
        <w:jc w:val="both"/>
      </w:pPr>
      <w:r>
        <w:t xml:space="preserve">The aim of the </w:t>
      </w:r>
      <w:r w:rsidR="0025015A">
        <w:t xml:space="preserve">CEMP </w:t>
      </w:r>
      <w:r>
        <w:t>is</w:t>
      </w:r>
      <w:r w:rsidR="0025015A">
        <w:t xml:space="preserve"> to</w:t>
      </w:r>
      <w:r>
        <w:t xml:space="preserve"> consider and mitigate for all environmental risks</w:t>
      </w:r>
      <w:r w:rsidR="0025015A">
        <w:t>, as identified in the scheme Environmental Statement</w:t>
      </w:r>
      <w:r>
        <w:t>.  The CEMP is also a mechanism that can address any potential concerns or requirements of statutory consultees to prevent harm to the environment from the Beach Management Activities on the South Hayling Island frontage. Compliance with the CEMP is one of the ways that the works can ensure that they are compliant with the Planning Permission and Marine Licence.</w:t>
      </w:r>
    </w:p>
    <w:p w:rsidR="0054584A" w:rsidRDefault="0054584A" w:rsidP="0054584A">
      <w:pPr>
        <w:jc w:val="both"/>
      </w:pPr>
    </w:p>
    <w:p w:rsidR="0054584A" w:rsidRDefault="0054584A" w:rsidP="0054584A">
      <w:pPr>
        <w:pStyle w:val="Heading2"/>
        <w:jc w:val="both"/>
      </w:pPr>
      <w:bookmarkStart w:id="1" w:name="_Toc483487688"/>
      <w:r>
        <w:t>CEMP General Statements</w:t>
      </w:r>
      <w:bookmarkEnd w:id="1"/>
    </w:p>
    <w:p w:rsidR="0054584A" w:rsidRDefault="0054584A" w:rsidP="0054584A">
      <w:pPr>
        <w:jc w:val="both"/>
      </w:pPr>
      <w:r>
        <w:t xml:space="preserve">There are a number of key principles to successful environmental management; one of the key components is good communication, which is vital between all members of the team including the Eastern Solent Coastal Partnership supervisory team, contractors and sub- contractors. It is crucial for all members of the team to be aware of the key issues, have the relevant information available and to be aware of who and how to deal with them.  </w:t>
      </w:r>
      <w:r w:rsidR="0025015A">
        <w:t>T</w:t>
      </w:r>
      <w:r>
        <w:t>his will ensure that all risks are minimised and any potential issue</w:t>
      </w:r>
      <w:r w:rsidR="0025015A">
        <w:t xml:space="preserve">s are </w:t>
      </w:r>
      <w:r>
        <w:t>identified early.</w:t>
      </w:r>
    </w:p>
    <w:p w:rsidR="0054584A" w:rsidRDefault="0054584A" w:rsidP="0054584A">
      <w:pPr>
        <w:jc w:val="both"/>
      </w:pPr>
      <w:r>
        <w:t>Other principles of successful environmental management include;</w:t>
      </w:r>
    </w:p>
    <w:p w:rsidR="0054584A" w:rsidRDefault="0054584A" w:rsidP="0054584A">
      <w:pPr>
        <w:pStyle w:val="ListParagraph"/>
        <w:numPr>
          <w:ilvl w:val="0"/>
          <w:numId w:val="15"/>
        </w:numPr>
        <w:jc w:val="both"/>
      </w:pPr>
      <w:r>
        <w:t xml:space="preserve">Following </w:t>
      </w:r>
      <w:r w:rsidR="0025015A">
        <w:t>g</w:t>
      </w:r>
      <w:r>
        <w:t xml:space="preserve">ood </w:t>
      </w:r>
      <w:r w:rsidR="0025015A">
        <w:t>h</w:t>
      </w:r>
      <w:r>
        <w:t xml:space="preserve">ouse </w:t>
      </w:r>
      <w:r w:rsidR="0025015A">
        <w:t>k</w:t>
      </w:r>
      <w:r>
        <w:t>eeping practices</w:t>
      </w:r>
    </w:p>
    <w:p w:rsidR="0054584A" w:rsidRDefault="0054584A" w:rsidP="0054584A">
      <w:pPr>
        <w:pStyle w:val="ListParagraph"/>
        <w:numPr>
          <w:ilvl w:val="0"/>
          <w:numId w:val="15"/>
        </w:numPr>
        <w:jc w:val="both"/>
      </w:pPr>
      <w:r>
        <w:t>Ensuring there is good security in place</w:t>
      </w:r>
    </w:p>
    <w:p w:rsidR="0054584A" w:rsidRDefault="0054584A" w:rsidP="0054584A">
      <w:pPr>
        <w:pStyle w:val="ListParagraph"/>
        <w:numPr>
          <w:ilvl w:val="0"/>
          <w:numId w:val="15"/>
        </w:numPr>
        <w:jc w:val="both"/>
      </w:pPr>
      <w:r>
        <w:t xml:space="preserve">Materials and </w:t>
      </w:r>
      <w:r w:rsidR="0025015A">
        <w:t>e</w:t>
      </w:r>
      <w:r>
        <w:t>quipment should be safely and securely stored</w:t>
      </w:r>
    </w:p>
    <w:p w:rsidR="0054584A" w:rsidRDefault="0054584A" w:rsidP="0054584A">
      <w:pPr>
        <w:pStyle w:val="ListParagraph"/>
        <w:numPr>
          <w:ilvl w:val="0"/>
          <w:numId w:val="15"/>
        </w:numPr>
        <w:jc w:val="both"/>
      </w:pPr>
      <w:r>
        <w:t xml:space="preserve">Follow </w:t>
      </w:r>
      <w:r w:rsidR="005E0ECF">
        <w:t>p</w:t>
      </w:r>
      <w:r>
        <w:t xml:space="preserve">ollution </w:t>
      </w:r>
      <w:r w:rsidR="005E0ECF">
        <w:t>p</w:t>
      </w:r>
      <w:r>
        <w:t>revention measures (detailed later in this CEMP)</w:t>
      </w:r>
    </w:p>
    <w:p w:rsidR="0054584A" w:rsidRDefault="0054584A" w:rsidP="0054584A">
      <w:pPr>
        <w:pStyle w:val="ListParagraph"/>
        <w:numPr>
          <w:ilvl w:val="0"/>
          <w:numId w:val="15"/>
        </w:numPr>
        <w:jc w:val="both"/>
      </w:pPr>
      <w:r>
        <w:t>Monitoring the site and reporting any concerns</w:t>
      </w:r>
    </w:p>
    <w:p w:rsidR="0054584A" w:rsidRDefault="0054584A" w:rsidP="0054584A">
      <w:pPr>
        <w:pStyle w:val="ListParagraph"/>
        <w:numPr>
          <w:ilvl w:val="0"/>
          <w:numId w:val="15"/>
        </w:numPr>
        <w:jc w:val="both"/>
      </w:pPr>
      <w:r>
        <w:t>Ensure that all staff are aware of emergency procedures</w:t>
      </w:r>
      <w:r w:rsidR="0025015A">
        <w:t>,</w:t>
      </w:r>
      <w:r>
        <w:t xml:space="preserve"> where emergency equipment is stored and who to contact in the event of an environmental incident</w:t>
      </w:r>
    </w:p>
    <w:p w:rsidR="0054584A" w:rsidRDefault="0054584A" w:rsidP="0039141B">
      <w:pPr>
        <w:ind w:left="360"/>
        <w:jc w:val="both"/>
      </w:pPr>
    </w:p>
    <w:p w:rsidR="0054584A" w:rsidRDefault="0054584A" w:rsidP="0054584A">
      <w:pPr>
        <w:pStyle w:val="ListParagraph"/>
        <w:jc w:val="both"/>
      </w:pPr>
    </w:p>
    <w:p w:rsidR="0054584A" w:rsidRDefault="0054584A" w:rsidP="0054584A">
      <w:pPr>
        <w:pStyle w:val="Heading2"/>
        <w:jc w:val="both"/>
      </w:pPr>
      <w:bookmarkStart w:id="2" w:name="_Toc483487689"/>
      <w:r>
        <w:lastRenderedPageBreak/>
        <w:t>General Description of the Works</w:t>
      </w:r>
      <w:bookmarkEnd w:id="2"/>
    </w:p>
    <w:p w:rsidR="0054584A" w:rsidRDefault="0054584A" w:rsidP="0054584A">
      <w:r>
        <w:t>The works to take place as part of this Contract</w:t>
      </w:r>
      <w:r w:rsidRPr="00F479BE">
        <w:rPr>
          <w:rFonts w:cs="Arial"/>
        </w:rPr>
        <w:t xml:space="preserve"> </w:t>
      </w:r>
      <w:r>
        <w:rPr>
          <w:rFonts w:cs="Arial"/>
        </w:rPr>
        <w:t xml:space="preserve">S. Hayling BMA 2017-22, </w:t>
      </w:r>
      <w:r>
        <w:t xml:space="preserve">in September 2017 will only include; </w:t>
      </w:r>
    </w:p>
    <w:p w:rsidR="0054584A" w:rsidRDefault="0054584A" w:rsidP="0054584A">
      <w:pPr>
        <w:pStyle w:val="ListParagraph"/>
        <w:numPr>
          <w:ilvl w:val="0"/>
          <w:numId w:val="16"/>
        </w:numPr>
        <w:jc w:val="both"/>
      </w:pPr>
      <w:r>
        <w:t>Recycling of mate</w:t>
      </w:r>
      <w:r w:rsidRPr="00F479BE">
        <w:t>rial from areas of the open beach (BMP U</w:t>
      </w:r>
      <w:r>
        <w:t>3 – U7</w:t>
      </w:r>
      <w:r w:rsidRPr="00F479BE">
        <w:t xml:space="preserve">) back to Eastoke </w:t>
      </w:r>
      <w:r w:rsidR="005E0ECF">
        <w:t>(</w:t>
      </w:r>
      <w:r w:rsidRPr="00F479BE">
        <w:t>BMP U2 and U3</w:t>
      </w:r>
      <w:r w:rsidR="005E0ECF">
        <w:t>)</w:t>
      </w:r>
      <w:r w:rsidRPr="00F479BE">
        <w:t>.</w:t>
      </w:r>
      <w:r>
        <w:t xml:space="preserve"> </w:t>
      </w:r>
    </w:p>
    <w:p w:rsidR="0054584A" w:rsidRPr="003546F7" w:rsidRDefault="0054584A" w:rsidP="0054584A">
      <w:pPr>
        <w:pStyle w:val="ListParagraph"/>
        <w:numPr>
          <w:ilvl w:val="0"/>
          <w:numId w:val="16"/>
        </w:numPr>
        <w:jc w:val="both"/>
      </w:pPr>
      <w:r w:rsidRPr="003546F7">
        <w:t>Import of marine sourced material by road, if additional material is required.</w:t>
      </w:r>
    </w:p>
    <w:p w:rsidR="0054584A" w:rsidRPr="003546F7" w:rsidRDefault="0054584A" w:rsidP="0054584A">
      <w:pPr>
        <w:pStyle w:val="ListParagraph"/>
        <w:numPr>
          <w:ilvl w:val="0"/>
          <w:numId w:val="16"/>
        </w:numPr>
        <w:jc w:val="both"/>
      </w:pPr>
      <w:r w:rsidRPr="003546F7">
        <w:t>Possibility of a small movement of shingle to resolve a</w:t>
      </w:r>
      <w:r w:rsidR="005E0ECF">
        <w:t>n</w:t>
      </w:r>
      <w:r w:rsidRPr="003546F7">
        <w:t xml:space="preserve"> isolated localised erosion problem in </w:t>
      </w:r>
      <w:r w:rsidR="005E0ECF">
        <w:t xml:space="preserve">BMP </w:t>
      </w:r>
      <w:r w:rsidRPr="003546F7">
        <w:t>Unit 8.</w:t>
      </w:r>
    </w:p>
    <w:p w:rsidR="0054584A" w:rsidRDefault="0054584A" w:rsidP="0054584A">
      <w:pPr>
        <w:jc w:val="both"/>
      </w:pPr>
      <w:r>
        <w:t xml:space="preserve">Exact quantities </w:t>
      </w:r>
      <w:r w:rsidR="0090320C">
        <w:t xml:space="preserve">of shingle required </w:t>
      </w:r>
      <w:r>
        <w:t>will be specified before works commence by the ESCP team</w:t>
      </w:r>
      <w:r w:rsidR="0090320C">
        <w:t xml:space="preserve">. </w:t>
      </w:r>
      <w:r>
        <w:t xml:space="preserve"> </w:t>
      </w:r>
      <w:r w:rsidR="0090320C">
        <w:t>Q</w:t>
      </w:r>
      <w:r>
        <w:t>uantities required are determined through detailed monitoring and are dependant on how much sediment is a) required at Eastoke to maintain the beach levels and profile and b) how much sedi</w:t>
      </w:r>
      <w:r w:rsidR="00EA50AD">
        <w:t>ment available from each source, this is dependant on a number of safeguards</w:t>
      </w:r>
      <w:r w:rsidR="00971B82">
        <w:t>:</w:t>
      </w:r>
      <w:r w:rsidR="00EA50AD">
        <w:t xml:space="preserve"> b</w:t>
      </w:r>
      <w:r w:rsidR="00971B82">
        <w:t>.</w:t>
      </w:r>
      <w:r w:rsidR="00EA50AD">
        <w:t>i) results of the vegetation shingle survey to ensure that the vegetation and the seed bank are protected</w:t>
      </w:r>
      <w:r w:rsidR="00754F33">
        <w:t xml:space="preserve"> ( in the September 2017 campaign the survey will take place in July/ August 2017) </w:t>
      </w:r>
      <w:r w:rsidR="00971B82">
        <w:t>;</w:t>
      </w:r>
      <w:r w:rsidR="00EA50AD">
        <w:t xml:space="preserve"> </w:t>
      </w:r>
      <w:r w:rsidR="00971B82">
        <w:t>b.</w:t>
      </w:r>
      <w:r w:rsidR="00EA50AD">
        <w:t xml:space="preserve">ii) the bird monitoring report recommendations are followed to ensure that all bird species are adequately protected. </w:t>
      </w:r>
    </w:p>
    <w:p w:rsidR="0054584A" w:rsidRDefault="0054584A" w:rsidP="0054584A">
      <w:pPr>
        <w:pStyle w:val="ListParagraph"/>
        <w:numPr>
          <w:ilvl w:val="0"/>
          <w:numId w:val="17"/>
        </w:numPr>
        <w:jc w:val="both"/>
      </w:pPr>
      <w:r w:rsidRPr="00AF6353">
        <w:rPr>
          <w:b/>
        </w:rPr>
        <w:t xml:space="preserve">Recycling of beach materials along the open coastline from areas of accretion to areas of </w:t>
      </w:r>
      <w:r w:rsidR="00C915D6" w:rsidRPr="00AF6353">
        <w:rPr>
          <w:b/>
        </w:rPr>
        <w:t>depletion</w:t>
      </w:r>
      <w:r w:rsidR="00C915D6">
        <w:rPr>
          <w:b/>
        </w:rPr>
        <w:t>:</w:t>
      </w:r>
      <w:r w:rsidRPr="00AF6353">
        <w:t xml:space="preserve"> </w:t>
      </w:r>
      <w:r>
        <w:t xml:space="preserve">Recycling of sediment from the </w:t>
      </w:r>
      <w:r w:rsidR="00C915D6">
        <w:t>O</w:t>
      </w:r>
      <w:r>
        <w:t xml:space="preserve">pen Beach on the south of Hayling Island, to the Eastoke frontage at the </w:t>
      </w:r>
      <w:r w:rsidR="0090320C">
        <w:t>e</w:t>
      </w:r>
      <w:r>
        <w:t xml:space="preserve">ast of the </w:t>
      </w:r>
      <w:r w:rsidRPr="00F479BE">
        <w:t>Island (</w:t>
      </w:r>
      <w:r w:rsidR="0090320C">
        <w:t>F</w:t>
      </w:r>
      <w:r w:rsidRPr="00F479BE">
        <w:t>igure 1).This will enable us</w:t>
      </w:r>
      <w:r w:rsidRPr="00AF6353">
        <w:t xml:space="preserve"> to maintain critical beach levels along the full open coastline, when there is enough beach material</w:t>
      </w:r>
      <w:r>
        <w:t xml:space="preserve"> in the system to enable this</w:t>
      </w:r>
      <w:r w:rsidRPr="00AF6353">
        <w:t>.</w:t>
      </w:r>
      <w:r>
        <w:t xml:space="preserve"> </w:t>
      </w:r>
    </w:p>
    <w:p w:rsidR="000F3002" w:rsidRDefault="0054584A" w:rsidP="000F3002">
      <w:pPr>
        <w:pStyle w:val="ListParagraph"/>
        <w:jc w:val="both"/>
      </w:pPr>
      <w:r w:rsidRPr="00AF6353">
        <w:t xml:space="preserve">Extraction </w:t>
      </w:r>
      <w:r>
        <w:t xml:space="preserve">will take place using </w:t>
      </w:r>
      <w:r w:rsidRPr="00AF6353">
        <w:t>an excavator, transported along the beach by dumper truck</w:t>
      </w:r>
      <w:r>
        <w:t xml:space="preserve"> along a designated haul route (</w:t>
      </w:r>
      <w:r w:rsidR="0090320C">
        <w:t>F</w:t>
      </w:r>
      <w:r w:rsidRPr="00F479BE">
        <w:t>igure 4)</w:t>
      </w:r>
      <w:r>
        <w:t xml:space="preserve"> </w:t>
      </w:r>
      <w:r w:rsidRPr="00AF6353">
        <w:t>and then re-profiled by bulldozer at Eastoke.</w:t>
      </w:r>
      <w:r>
        <w:t xml:space="preserve"> The exact location of the </w:t>
      </w:r>
      <w:r w:rsidR="0090320C">
        <w:t>h</w:t>
      </w:r>
      <w:r>
        <w:t xml:space="preserve">aul route will be demarcated according to the results of the </w:t>
      </w:r>
      <w:r w:rsidR="004140F5">
        <w:t>vegetated shingle</w:t>
      </w:r>
      <w:r>
        <w:t xml:space="preserve"> surveys (</w:t>
      </w:r>
      <w:r w:rsidR="0090320C">
        <w:t xml:space="preserve">see </w:t>
      </w:r>
      <w:r>
        <w:t>Figure 3</w:t>
      </w:r>
      <w:r w:rsidR="0090320C">
        <w:t xml:space="preserve"> for location of the surveys</w:t>
      </w:r>
      <w:r w:rsidR="00754F33">
        <w:t xml:space="preserve"> </w:t>
      </w:r>
      <w:r>
        <w:t>).</w:t>
      </w:r>
      <w:r w:rsidR="00754F33">
        <w:t xml:space="preserve"> In the campaign of  September 2017 the exact haul route will be dependant on the survey to be undertaken in the vegetated shingle survey in July/ August 2017. </w:t>
      </w:r>
      <w:r>
        <w:t xml:space="preserve">  </w:t>
      </w:r>
      <w:r w:rsidRPr="00ED0147">
        <w:t xml:space="preserve"> </w:t>
      </w:r>
      <w:r>
        <w:t>The haul route will be along the upper beach, over the groynes as shown</w:t>
      </w:r>
      <w:r w:rsidR="004C6A70">
        <w:t xml:space="preserve"> in Figure 4</w:t>
      </w:r>
      <w:r w:rsidR="0090320C">
        <w:t>.</w:t>
      </w:r>
      <w:r>
        <w:t xml:space="preserve"> Access around the bottom of groynes will not be </w:t>
      </w:r>
      <w:r w:rsidR="0090320C">
        <w:t xml:space="preserve">permitted </w:t>
      </w:r>
      <w:r>
        <w:t>unless absolutely necessary.</w:t>
      </w:r>
    </w:p>
    <w:p w:rsidR="000F3002" w:rsidRDefault="000F3002" w:rsidP="000F3002">
      <w:pPr>
        <w:pStyle w:val="ListParagraph"/>
        <w:jc w:val="both"/>
      </w:pPr>
      <w:r>
        <w:t>It is proposed that in the campaign of September 2017, small scale isolated works will take place within BMP U8, where there is a localised erosion spot near a public carpark. To resolve th</w:t>
      </w:r>
      <w:r w:rsidR="00971B82">
        <w:t>e</w:t>
      </w:r>
      <w:r>
        <w:t xml:space="preserve"> issue, the contractor will transport a small </w:t>
      </w:r>
      <w:r w:rsidR="00971B82">
        <w:t>quantity</w:t>
      </w:r>
      <w:r>
        <w:t xml:space="preserve"> of material from either Gunner Point or the Open </w:t>
      </w:r>
      <w:r w:rsidR="00971B82">
        <w:t>B</w:t>
      </w:r>
      <w:r>
        <w:t xml:space="preserve">each area, where material has accreted and will be transported by road, using </w:t>
      </w:r>
      <w:r>
        <w:rPr>
          <w:sz w:val="21"/>
          <w:szCs w:val="21"/>
        </w:rPr>
        <w:t>road legal truc</w:t>
      </w:r>
      <w:r w:rsidR="00EA50AD">
        <w:rPr>
          <w:sz w:val="21"/>
          <w:szCs w:val="21"/>
        </w:rPr>
        <w:t>ks.  Then material will then be</w:t>
      </w:r>
      <w:r>
        <w:rPr>
          <w:sz w:val="21"/>
          <w:szCs w:val="21"/>
        </w:rPr>
        <w:t xml:space="preserve"> deposit</w:t>
      </w:r>
      <w:r w:rsidR="00EA50AD">
        <w:rPr>
          <w:sz w:val="21"/>
          <w:szCs w:val="21"/>
        </w:rPr>
        <w:t>ed</w:t>
      </w:r>
      <w:r>
        <w:rPr>
          <w:sz w:val="21"/>
          <w:szCs w:val="21"/>
        </w:rPr>
        <w:t xml:space="preserve"> in the area adjacent to the carpark to prevent th</w:t>
      </w:r>
      <w:r w:rsidR="00EA50AD">
        <w:rPr>
          <w:sz w:val="21"/>
          <w:szCs w:val="21"/>
        </w:rPr>
        <w:t>e carpark itself being eroded (</w:t>
      </w:r>
      <w:r w:rsidR="00971B82">
        <w:rPr>
          <w:sz w:val="21"/>
          <w:szCs w:val="21"/>
        </w:rPr>
        <w:t>see P</w:t>
      </w:r>
      <w:r>
        <w:rPr>
          <w:sz w:val="21"/>
          <w:szCs w:val="21"/>
        </w:rPr>
        <w:t>hoto 1)</w:t>
      </w:r>
      <w:r w:rsidR="00971B82">
        <w:rPr>
          <w:sz w:val="21"/>
          <w:szCs w:val="21"/>
        </w:rPr>
        <w:t>.</w:t>
      </w:r>
      <w:r>
        <w:rPr>
          <w:sz w:val="21"/>
          <w:szCs w:val="21"/>
        </w:rPr>
        <w:t xml:space="preserve"> </w:t>
      </w:r>
    </w:p>
    <w:p w:rsidR="000F3002" w:rsidRDefault="000F3002" w:rsidP="000F3002">
      <w:pPr>
        <w:pStyle w:val="ListParagraph"/>
        <w:jc w:val="both"/>
      </w:pPr>
    </w:p>
    <w:p w:rsidR="0054584A" w:rsidRDefault="0054584A" w:rsidP="0054584A">
      <w:pPr>
        <w:pStyle w:val="ListParagraph"/>
        <w:numPr>
          <w:ilvl w:val="0"/>
          <w:numId w:val="17"/>
        </w:numPr>
        <w:jc w:val="both"/>
      </w:pPr>
      <w:r w:rsidRPr="00183E7E">
        <w:rPr>
          <w:b/>
        </w:rPr>
        <w:t xml:space="preserve">Recycling of beach materials from Gunner Point </w:t>
      </w:r>
      <w:r>
        <w:rPr>
          <w:b/>
        </w:rPr>
        <w:t>to Eastoke:</w:t>
      </w:r>
      <w:r w:rsidRPr="00183E7E">
        <w:t xml:space="preserve"> </w:t>
      </w:r>
      <w:r w:rsidR="004C6A70">
        <w:t>Recycling of sediment from the O</w:t>
      </w:r>
      <w:r>
        <w:t xml:space="preserve">pen </w:t>
      </w:r>
      <w:r w:rsidR="004C6A70">
        <w:t>B</w:t>
      </w:r>
      <w:r>
        <w:t xml:space="preserve">each on the south of Hayling Island, to the Eastoke frontage at the </w:t>
      </w:r>
      <w:r w:rsidR="0090320C">
        <w:t>e</w:t>
      </w:r>
      <w:r>
        <w:t xml:space="preserve">ast of the </w:t>
      </w:r>
      <w:r w:rsidRPr="00F479BE">
        <w:t>Island (</w:t>
      </w:r>
      <w:r w:rsidR="0090320C">
        <w:t>F</w:t>
      </w:r>
      <w:r w:rsidRPr="00F479BE">
        <w:t>igure 1).This will enable us</w:t>
      </w:r>
      <w:r w:rsidRPr="00AF6353">
        <w:t xml:space="preserve"> to maintain critical beach levels along the full open coastline, when there is enough beach material</w:t>
      </w:r>
      <w:r>
        <w:t xml:space="preserve"> in the system to enable this</w:t>
      </w:r>
      <w:r w:rsidRPr="00AF6353">
        <w:t>.</w:t>
      </w:r>
    </w:p>
    <w:p w:rsidR="0054584A" w:rsidRDefault="0054584A" w:rsidP="0054584A">
      <w:pPr>
        <w:pStyle w:val="ListParagraph"/>
        <w:jc w:val="both"/>
      </w:pPr>
      <w:r>
        <w:rPr>
          <w:b/>
        </w:rPr>
        <w:t>Extraction will take place as in other areas.</w:t>
      </w:r>
      <w:r>
        <w:t xml:space="preserve"> The exact location of the haul route of the excavator and the dumper truck will have to be determined after additional surveys for both </w:t>
      </w:r>
      <w:r w:rsidR="0090320C">
        <w:t xml:space="preserve">vegetated shingle </w:t>
      </w:r>
      <w:r>
        <w:t xml:space="preserve">(Figure 3) and beach stability. </w:t>
      </w:r>
    </w:p>
    <w:p w:rsidR="0054584A" w:rsidRDefault="0054584A" w:rsidP="0054584A">
      <w:pPr>
        <w:pStyle w:val="ListParagraph"/>
        <w:numPr>
          <w:ilvl w:val="0"/>
          <w:numId w:val="17"/>
        </w:numPr>
        <w:jc w:val="both"/>
      </w:pPr>
      <w:r w:rsidRPr="00E83B49">
        <w:rPr>
          <w:b/>
        </w:rPr>
        <w:lastRenderedPageBreak/>
        <w:t>Recharge of shingle from offshore marine based sources, by</w:t>
      </w:r>
      <w:r>
        <w:rPr>
          <w:b/>
        </w:rPr>
        <w:t xml:space="preserve"> road:</w:t>
      </w:r>
      <w:r w:rsidRPr="00E83B49">
        <w:rPr>
          <w:b/>
        </w:rPr>
        <w:t xml:space="preserve"> </w:t>
      </w:r>
      <w:r>
        <w:t>Marine aggregate may be imported by road and stockpiled at Eastoke Corner car park. This material will be sourced from a local wharf in Portsmouth and delivered to site via the road network.</w:t>
      </w:r>
    </w:p>
    <w:p w:rsidR="0054584A" w:rsidRDefault="004218CC" w:rsidP="0054584A">
      <w:pPr>
        <w:pStyle w:val="ListParagraph"/>
        <w:numPr>
          <w:ilvl w:val="1"/>
          <w:numId w:val="9"/>
        </w:numPr>
        <w:jc w:val="both"/>
      </w:pPr>
      <w:r>
        <w:t>Any</w:t>
      </w:r>
      <w:r w:rsidR="0054584A">
        <w:t xml:space="preserve"> imported beach material</w:t>
      </w:r>
      <w:r>
        <w:t xml:space="preserve"> will be</w:t>
      </w:r>
      <w:r w:rsidR="0054584A">
        <w:t xml:space="preserve"> clean marine dredged gravel. Although the existing beach shingle and the imported shingle include a degree of natural variability, the grading of the import material is specified at 20-63mm – to be placed on the upper beach only.</w:t>
      </w:r>
    </w:p>
    <w:p w:rsidR="0054584A" w:rsidRDefault="0054584A" w:rsidP="0054584A">
      <w:pPr>
        <w:pStyle w:val="ListParagraph"/>
        <w:numPr>
          <w:ilvl w:val="1"/>
          <w:numId w:val="9"/>
        </w:numPr>
        <w:jc w:val="both"/>
      </w:pPr>
      <w:r>
        <w:t>It is currently estimated that the proposed works will require approximately 100 lorry loads based on a 20 tonne truck load. This would provide 2,000</w:t>
      </w:r>
      <w:r w:rsidR="004218CC">
        <w:t xml:space="preserve"> </w:t>
      </w:r>
      <w:r>
        <w:t>tonnes of shingle to the stockpile in the car park to be used for beach replenishment.</w:t>
      </w:r>
    </w:p>
    <w:p w:rsidR="0054584A" w:rsidRDefault="0054584A" w:rsidP="0054584A">
      <w:pPr>
        <w:pStyle w:val="ListParagraph"/>
        <w:numPr>
          <w:ilvl w:val="1"/>
          <w:numId w:val="9"/>
        </w:numPr>
        <w:jc w:val="both"/>
      </w:pPr>
      <w:r>
        <w:t>The aggregate (if required) will be deposited on to the beach using 2x 30t dump trucks, and profiled using 1x tracked bulldozer.</w:t>
      </w:r>
    </w:p>
    <w:p w:rsidR="0054584A" w:rsidRDefault="0054584A" w:rsidP="0054584A">
      <w:pPr>
        <w:pStyle w:val="ListParagraph"/>
        <w:numPr>
          <w:ilvl w:val="1"/>
          <w:numId w:val="9"/>
        </w:numPr>
        <w:jc w:val="both"/>
      </w:pPr>
      <w:r>
        <w:t xml:space="preserve">The haul route will be along the upper </w:t>
      </w:r>
      <w:r w:rsidRPr="00F479BE">
        <w:t>beach, over the groynes (</w:t>
      </w:r>
      <w:r w:rsidR="004218CC">
        <w:t>F</w:t>
      </w:r>
      <w:r w:rsidRPr="00F479BE">
        <w:t>igure 4). Access</w:t>
      </w:r>
      <w:r>
        <w:t xml:space="preserve"> around the bottom of groynes will not be allowed unless absolutely necessary.</w:t>
      </w:r>
    </w:p>
    <w:p w:rsidR="0054584A" w:rsidRDefault="0054584A" w:rsidP="0054584A">
      <w:pPr>
        <w:jc w:val="both"/>
      </w:pPr>
    </w:p>
    <w:p w:rsidR="0054584A" w:rsidRDefault="0054584A" w:rsidP="0054584A">
      <w:pPr>
        <w:jc w:val="both"/>
        <w:sectPr w:rsidR="0054584A" w:rsidSect="00221349">
          <w:footerReference w:type="default" r:id="rId12"/>
          <w:pgSz w:w="11906" w:h="16838"/>
          <w:pgMar w:top="1440" w:right="1440" w:bottom="1440" w:left="1440" w:header="708" w:footer="708" w:gutter="0"/>
          <w:pgNumType w:start="1"/>
          <w:cols w:space="708"/>
          <w:docGrid w:linePitch="360"/>
        </w:sectPr>
      </w:pPr>
    </w:p>
    <w:p w:rsidR="0054584A" w:rsidRDefault="0054584A" w:rsidP="0054584A">
      <w:pPr>
        <w:jc w:val="both"/>
      </w:pPr>
      <w:r>
        <w:rPr>
          <w:noProof/>
          <w:lang w:eastAsia="en-GB"/>
        </w:rPr>
        <w:lastRenderedPageBreak/>
        <w:drawing>
          <wp:anchor distT="0" distB="0" distL="114300" distR="114300" simplePos="0" relativeHeight="251672576" behindDoc="0" locked="0" layoutInCell="1" allowOverlap="1" wp14:anchorId="6322AB01" wp14:editId="44073575">
            <wp:simplePos x="0" y="0"/>
            <wp:positionH relativeFrom="column">
              <wp:posOffset>381000</wp:posOffset>
            </wp:positionH>
            <wp:positionV relativeFrom="paragraph">
              <wp:posOffset>-375920</wp:posOffset>
            </wp:positionV>
            <wp:extent cx="8100695" cy="5731510"/>
            <wp:effectExtent l="0" t="0" r="0" b="254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cation - comms plan.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100695" cy="5731510"/>
                    </a:xfrm>
                    <a:prstGeom prst="rect">
                      <a:avLst/>
                    </a:prstGeom>
                  </pic:spPr>
                </pic:pic>
              </a:graphicData>
            </a:graphic>
            <wp14:sizeRelH relativeFrom="page">
              <wp14:pctWidth>0</wp14:pctWidth>
            </wp14:sizeRelH>
            <wp14:sizeRelV relativeFrom="page">
              <wp14:pctHeight>0</wp14:pctHeight>
            </wp14:sizeRelV>
          </wp:anchor>
        </w:drawing>
      </w:r>
    </w:p>
    <w:p w:rsidR="0054584A" w:rsidRDefault="0054584A" w:rsidP="0054584A">
      <w:pPr>
        <w:jc w:val="both"/>
      </w:pPr>
    </w:p>
    <w:p w:rsidR="0054584A" w:rsidRDefault="0054584A" w:rsidP="0054584A">
      <w:pPr>
        <w:jc w:val="both"/>
      </w:pPr>
    </w:p>
    <w:p w:rsidR="0054584A" w:rsidRDefault="0054584A" w:rsidP="0054584A">
      <w:pPr>
        <w:jc w:val="both"/>
      </w:pPr>
    </w:p>
    <w:p w:rsidR="0054584A" w:rsidRDefault="0054584A" w:rsidP="0054584A">
      <w:pPr>
        <w:jc w:val="both"/>
      </w:pPr>
    </w:p>
    <w:p w:rsidR="0054584A" w:rsidRDefault="0054584A" w:rsidP="0054584A">
      <w:pPr>
        <w:jc w:val="both"/>
      </w:pPr>
    </w:p>
    <w:p w:rsidR="0054584A" w:rsidRDefault="0054584A" w:rsidP="0054584A">
      <w:pPr>
        <w:jc w:val="both"/>
      </w:pPr>
    </w:p>
    <w:p w:rsidR="0054584A" w:rsidRDefault="0054584A" w:rsidP="0054584A">
      <w:pPr>
        <w:jc w:val="both"/>
      </w:pPr>
    </w:p>
    <w:p w:rsidR="0054584A" w:rsidRDefault="0054584A" w:rsidP="0054584A">
      <w:pPr>
        <w:jc w:val="both"/>
      </w:pPr>
    </w:p>
    <w:p w:rsidR="0054584A" w:rsidRDefault="0054584A" w:rsidP="0054584A">
      <w:pPr>
        <w:jc w:val="both"/>
      </w:pPr>
    </w:p>
    <w:p w:rsidR="0054584A" w:rsidRDefault="0054584A" w:rsidP="0054584A">
      <w:pPr>
        <w:jc w:val="both"/>
      </w:pPr>
    </w:p>
    <w:p w:rsidR="0054584A" w:rsidRDefault="0054584A" w:rsidP="0054584A">
      <w:pPr>
        <w:jc w:val="both"/>
      </w:pPr>
    </w:p>
    <w:p w:rsidR="0054584A" w:rsidRDefault="0054584A" w:rsidP="0054584A">
      <w:pPr>
        <w:jc w:val="both"/>
      </w:pPr>
    </w:p>
    <w:p w:rsidR="0054584A" w:rsidRDefault="0054584A" w:rsidP="0054584A">
      <w:pPr>
        <w:jc w:val="both"/>
      </w:pPr>
    </w:p>
    <w:p w:rsidR="0054584A" w:rsidRPr="001B70F9" w:rsidRDefault="0054584A" w:rsidP="0054584A">
      <w:pPr>
        <w:jc w:val="both"/>
        <w:rPr>
          <w:sz w:val="20"/>
          <w:szCs w:val="20"/>
        </w:rPr>
      </w:pPr>
      <w:r w:rsidRPr="001B70F9">
        <w:rPr>
          <w:sz w:val="20"/>
          <w:szCs w:val="20"/>
        </w:rPr>
        <w:t>Figure 1: Location Plan of South Hayling Island frontage</w:t>
      </w:r>
    </w:p>
    <w:p w:rsidR="0054584A" w:rsidRPr="004C6A70" w:rsidRDefault="0054584A" w:rsidP="0054584A">
      <w:pPr>
        <w:jc w:val="both"/>
        <w:rPr>
          <w:b/>
          <w:sz w:val="24"/>
          <w:szCs w:val="24"/>
        </w:rPr>
      </w:pPr>
      <w:r w:rsidRPr="004C6A70">
        <w:rPr>
          <w:rFonts w:ascii="Arial" w:hAnsi="Arial" w:cs="Arial"/>
          <w:b/>
          <w:noProof/>
          <w:sz w:val="24"/>
          <w:szCs w:val="24"/>
          <w:lang w:eastAsia="en-GB"/>
        </w:rPr>
        <w:lastRenderedPageBreak/>
        <w:drawing>
          <wp:anchor distT="0" distB="0" distL="114300" distR="114300" simplePos="0" relativeHeight="251674624" behindDoc="1" locked="0" layoutInCell="1" allowOverlap="1" wp14:anchorId="639A9927" wp14:editId="3CF24A3B">
            <wp:simplePos x="0" y="0"/>
            <wp:positionH relativeFrom="column">
              <wp:posOffset>670560</wp:posOffset>
            </wp:positionH>
            <wp:positionV relativeFrom="paragraph">
              <wp:posOffset>548640</wp:posOffset>
            </wp:positionV>
            <wp:extent cx="6786880" cy="4598035"/>
            <wp:effectExtent l="0" t="0" r="0" b="0"/>
            <wp:wrapTight wrapText="bothSides">
              <wp:wrapPolygon edited="0">
                <wp:start x="0" y="0"/>
                <wp:lineTo x="0" y="21478"/>
                <wp:lineTo x="21523" y="21478"/>
                <wp:lineTo x="21523" y="0"/>
                <wp:lineTo x="0" y="0"/>
              </wp:wrapPolygon>
            </wp:wrapTight>
            <wp:docPr id="5" name="Picture 5" descr="J:\HBC\Coastal\Coastal\ESCP\3_CAPITAL PROJECTS\1. Schemes\CPW 2055 South_Hayling_BMP_17-22\G_GIS\Layouts\Recycling Areas\Recycling Are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HBC\Coastal\Coastal\ESCP\3_CAPITAL PROJECTS\1. Schemes\CPW 2055 South_Hayling_BMP_17-22\G_GIS\Layouts\Recycling Areas\Recycling Areas.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831" t="1176" r="998" b="1412"/>
                    <a:stretch/>
                  </pic:blipFill>
                  <pic:spPr bwMode="auto">
                    <a:xfrm>
                      <a:off x="0" y="0"/>
                      <a:ext cx="6786880" cy="45980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C6A70">
        <w:rPr>
          <w:b/>
          <w:sz w:val="24"/>
          <w:szCs w:val="24"/>
        </w:rPr>
        <w:t>Works under this CEMP will include West Beach</w:t>
      </w:r>
      <w:r w:rsidR="00C915D6" w:rsidRPr="004C6A70">
        <w:rPr>
          <w:b/>
          <w:sz w:val="24"/>
          <w:szCs w:val="24"/>
        </w:rPr>
        <w:t>,</w:t>
      </w:r>
      <w:r w:rsidRPr="004C6A70">
        <w:rPr>
          <w:b/>
          <w:sz w:val="24"/>
          <w:szCs w:val="24"/>
        </w:rPr>
        <w:t xml:space="preserve"> Open Beach</w:t>
      </w:r>
      <w:r w:rsidR="00C915D6" w:rsidRPr="004C6A70">
        <w:rPr>
          <w:b/>
          <w:sz w:val="24"/>
          <w:szCs w:val="24"/>
        </w:rPr>
        <w:t>,</w:t>
      </w:r>
      <w:r w:rsidRPr="004C6A70">
        <w:rPr>
          <w:b/>
          <w:sz w:val="24"/>
          <w:szCs w:val="24"/>
        </w:rPr>
        <w:t xml:space="preserve"> Coastguard Revetment and </w:t>
      </w:r>
      <w:r w:rsidR="00C915D6" w:rsidRPr="004C6A70">
        <w:rPr>
          <w:b/>
          <w:sz w:val="24"/>
          <w:szCs w:val="24"/>
        </w:rPr>
        <w:t xml:space="preserve">Gunner Point, but </w:t>
      </w:r>
      <w:r w:rsidRPr="004C6A70">
        <w:rPr>
          <w:b/>
          <w:sz w:val="24"/>
          <w:szCs w:val="24"/>
        </w:rPr>
        <w:t xml:space="preserve">will NOT </w:t>
      </w:r>
      <w:r w:rsidR="00C915D6" w:rsidRPr="004C6A70">
        <w:rPr>
          <w:b/>
          <w:sz w:val="24"/>
          <w:szCs w:val="24"/>
        </w:rPr>
        <w:t xml:space="preserve">include </w:t>
      </w:r>
      <w:r w:rsidRPr="004C6A70">
        <w:rPr>
          <w:b/>
          <w:sz w:val="24"/>
          <w:szCs w:val="24"/>
        </w:rPr>
        <w:t>Chichester Harbour Dredge or the Ness</w:t>
      </w:r>
      <w:r w:rsidR="00C915D6" w:rsidRPr="004C6A70">
        <w:rPr>
          <w:b/>
          <w:sz w:val="24"/>
          <w:szCs w:val="24"/>
        </w:rPr>
        <w:t>.</w:t>
      </w:r>
    </w:p>
    <w:p w:rsidR="0054584A" w:rsidRDefault="0054584A" w:rsidP="0054584A">
      <w:pPr>
        <w:jc w:val="both"/>
        <w:rPr>
          <w:sz w:val="20"/>
          <w:szCs w:val="20"/>
        </w:rPr>
      </w:pPr>
    </w:p>
    <w:p w:rsidR="0054584A" w:rsidRDefault="0054584A" w:rsidP="0054584A">
      <w:pPr>
        <w:jc w:val="both"/>
        <w:rPr>
          <w:sz w:val="20"/>
          <w:szCs w:val="20"/>
        </w:rPr>
      </w:pPr>
    </w:p>
    <w:p w:rsidR="0054584A" w:rsidRPr="00F479BE" w:rsidRDefault="0054584A" w:rsidP="0054584A">
      <w:pPr>
        <w:rPr>
          <w:sz w:val="20"/>
          <w:szCs w:val="20"/>
        </w:rPr>
      </w:pPr>
    </w:p>
    <w:p w:rsidR="0054584A" w:rsidRPr="00F479BE" w:rsidRDefault="0054584A" w:rsidP="0054584A">
      <w:pPr>
        <w:rPr>
          <w:sz w:val="20"/>
          <w:szCs w:val="20"/>
        </w:rPr>
      </w:pPr>
    </w:p>
    <w:p w:rsidR="0054584A" w:rsidRPr="00F479BE" w:rsidRDefault="0054584A" w:rsidP="0054584A">
      <w:pPr>
        <w:rPr>
          <w:sz w:val="20"/>
          <w:szCs w:val="20"/>
        </w:rPr>
      </w:pPr>
    </w:p>
    <w:p w:rsidR="0054584A" w:rsidRPr="00F479BE" w:rsidRDefault="0054584A" w:rsidP="0054584A">
      <w:pPr>
        <w:rPr>
          <w:sz w:val="20"/>
          <w:szCs w:val="20"/>
        </w:rPr>
      </w:pPr>
    </w:p>
    <w:p w:rsidR="0054584A" w:rsidRPr="00F479BE" w:rsidRDefault="0054584A" w:rsidP="0054584A">
      <w:pPr>
        <w:rPr>
          <w:sz w:val="20"/>
          <w:szCs w:val="20"/>
        </w:rPr>
      </w:pPr>
    </w:p>
    <w:p w:rsidR="0054584A" w:rsidRPr="00F479BE" w:rsidRDefault="0054584A" w:rsidP="0054584A">
      <w:pPr>
        <w:rPr>
          <w:sz w:val="20"/>
          <w:szCs w:val="20"/>
        </w:rPr>
      </w:pPr>
    </w:p>
    <w:p w:rsidR="0054584A" w:rsidRPr="00F479BE" w:rsidRDefault="0054584A" w:rsidP="0054584A">
      <w:pPr>
        <w:rPr>
          <w:sz w:val="20"/>
          <w:szCs w:val="20"/>
        </w:rPr>
      </w:pPr>
    </w:p>
    <w:p w:rsidR="0054584A" w:rsidRPr="00F479BE" w:rsidRDefault="0054584A" w:rsidP="0054584A">
      <w:pPr>
        <w:rPr>
          <w:sz w:val="20"/>
          <w:szCs w:val="20"/>
        </w:rPr>
      </w:pPr>
    </w:p>
    <w:p w:rsidR="0054584A" w:rsidRPr="00F479BE" w:rsidRDefault="0054584A" w:rsidP="0054584A">
      <w:pPr>
        <w:rPr>
          <w:sz w:val="20"/>
          <w:szCs w:val="20"/>
        </w:rPr>
      </w:pPr>
    </w:p>
    <w:p w:rsidR="0054584A" w:rsidRPr="00F479BE" w:rsidRDefault="0054584A" w:rsidP="0054584A">
      <w:pPr>
        <w:rPr>
          <w:sz w:val="20"/>
          <w:szCs w:val="20"/>
        </w:rPr>
      </w:pPr>
    </w:p>
    <w:p w:rsidR="0054584A" w:rsidRPr="00F479BE" w:rsidRDefault="0054584A" w:rsidP="0054584A">
      <w:pPr>
        <w:rPr>
          <w:sz w:val="20"/>
          <w:szCs w:val="20"/>
        </w:rPr>
      </w:pPr>
    </w:p>
    <w:p w:rsidR="0054584A" w:rsidRPr="00F479BE" w:rsidRDefault="0054584A" w:rsidP="0054584A">
      <w:pPr>
        <w:rPr>
          <w:sz w:val="20"/>
          <w:szCs w:val="20"/>
        </w:rPr>
      </w:pPr>
    </w:p>
    <w:p w:rsidR="0054584A" w:rsidRDefault="0054584A" w:rsidP="0054584A">
      <w:pPr>
        <w:tabs>
          <w:tab w:val="left" w:pos="12190"/>
        </w:tabs>
        <w:rPr>
          <w:sz w:val="20"/>
          <w:szCs w:val="20"/>
        </w:rPr>
      </w:pPr>
    </w:p>
    <w:p w:rsidR="0054584A" w:rsidRDefault="0054584A" w:rsidP="0054584A">
      <w:pPr>
        <w:tabs>
          <w:tab w:val="left" w:pos="12190"/>
        </w:tabs>
        <w:rPr>
          <w:sz w:val="20"/>
          <w:szCs w:val="20"/>
        </w:rPr>
      </w:pPr>
      <w:r>
        <w:rPr>
          <w:sz w:val="20"/>
          <w:szCs w:val="20"/>
        </w:rPr>
        <w:t>Figure 2: Extraction and deposition sites</w:t>
      </w:r>
    </w:p>
    <w:p w:rsidR="0054584A" w:rsidRDefault="0054584A" w:rsidP="0054584A">
      <w:pPr>
        <w:rPr>
          <w:sz w:val="20"/>
          <w:szCs w:val="20"/>
        </w:rPr>
      </w:pPr>
    </w:p>
    <w:p w:rsidR="0054584A" w:rsidRPr="00F479BE" w:rsidRDefault="0054584A" w:rsidP="0054584A">
      <w:pPr>
        <w:rPr>
          <w:sz w:val="20"/>
          <w:szCs w:val="20"/>
        </w:rPr>
        <w:sectPr w:rsidR="0054584A" w:rsidRPr="00F479BE" w:rsidSect="00221349">
          <w:pgSz w:w="16838" w:h="11906" w:orient="landscape"/>
          <w:pgMar w:top="1440" w:right="1440" w:bottom="1440" w:left="1440" w:header="708" w:footer="708" w:gutter="0"/>
          <w:cols w:space="708"/>
          <w:docGrid w:linePitch="360"/>
        </w:sectPr>
      </w:pPr>
    </w:p>
    <w:p w:rsidR="0054584A" w:rsidRDefault="0054584A" w:rsidP="0054584A">
      <w:pPr>
        <w:pStyle w:val="Heading2"/>
        <w:jc w:val="both"/>
      </w:pPr>
      <w:bookmarkStart w:id="3" w:name="_Toc483487690"/>
      <w:r>
        <w:lastRenderedPageBreak/>
        <w:t>Requirements of Tender and Pre- Construction Meetings</w:t>
      </w:r>
      <w:bookmarkEnd w:id="3"/>
    </w:p>
    <w:p w:rsidR="0054584A" w:rsidRDefault="0054584A" w:rsidP="0054584A">
      <w:pPr>
        <w:jc w:val="both"/>
      </w:pPr>
      <w:r>
        <w:t>Pre- construction meetings/toolbox talks will take place to ensure the entire workforce is aware of all environmental issues on site. This information will be reiterated in site briefings and site inductions</w:t>
      </w:r>
      <w:r w:rsidR="00636285">
        <w:t xml:space="preserve"> and will include:</w:t>
      </w:r>
    </w:p>
    <w:p w:rsidR="0054584A" w:rsidRDefault="0054584A" w:rsidP="0054584A">
      <w:pPr>
        <w:pStyle w:val="ListParagraph"/>
        <w:numPr>
          <w:ilvl w:val="0"/>
          <w:numId w:val="10"/>
        </w:numPr>
        <w:jc w:val="both"/>
      </w:pPr>
      <w:r>
        <w:t>Who (named person) is responsible for the Environmental Management on site.</w:t>
      </w:r>
    </w:p>
    <w:p w:rsidR="0054584A" w:rsidRDefault="0054584A" w:rsidP="0054584A">
      <w:pPr>
        <w:pStyle w:val="ListParagraph"/>
        <w:numPr>
          <w:ilvl w:val="0"/>
          <w:numId w:val="10"/>
        </w:numPr>
        <w:jc w:val="both"/>
      </w:pPr>
      <w:r>
        <w:t>Procedures that need to be followed in the event of an emergency.</w:t>
      </w:r>
    </w:p>
    <w:p w:rsidR="0054584A" w:rsidRDefault="0054584A" w:rsidP="0054584A">
      <w:pPr>
        <w:pStyle w:val="ListParagraph"/>
        <w:numPr>
          <w:ilvl w:val="0"/>
          <w:numId w:val="10"/>
        </w:numPr>
        <w:jc w:val="both"/>
      </w:pPr>
      <w:r>
        <w:t>Consents, constraints and conditions of consents and licences.</w:t>
      </w:r>
    </w:p>
    <w:p w:rsidR="0054584A" w:rsidRDefault="0054584A" w:rsidP="0054584A">
      <w:pPr>
        <w:pStyle w:val="ListParagraph"/>
        <w:numPr>
          <w:ilvl w:val="0"/>
          <w:numId w:val="10"/>
        </w:numPr>
        <w:jc w:val="both"/>
      </w:pPr>
      <w:r>
        <w:t>Environmental issues and sensitivities on site (including time/noise/ habitats and species  constraints)</w:t>
      </w:r>
    </w:p>
    <w:p w:rsidR="0054584A" w:rsidRDefault="0054584A" w:rsidP="0054584A">
      <w:pPr>
        <w:pStyle w:val="ListParagraph"/>
        <w:numPr>
          <w:ilvl w:val="1"/>
          <w:numId w:val="10"/>
        </w:numPr>
        <w:jc w:val="both"/>
      </w:pPr>
      <w:r>
        <w:t xml:space="preserve">Including protected species and habitats. The risk of impacting them and the legal consequences of damaging these habitats and species.  </w:t>
      </w:r>
    </w:p>
    <w:p w:rsidR="0054584A" w:rsidRDefault="0054584A" w:rsidP="0054584A">
      <w:pPr>
        <w:pStyle w:val="ListParagraph"/>
        <w:numPr>
          <w:ilvl w:val="0"/>
          <w:numId w:val="10"/>
        </w:numPr>
        <w:jc w:val="both"/>
      </w:pPr>
      <w:r>
        <w:t xml:space="preserve">The </w:t>
      </w:r>
      <w:r w:rsidR="00221349">
        <w:t>o</w:t>
      </w:r>
      <w:r>
        <w:t>rnithologist with a watching brief, or environmental representative from the ESCP  will explain the issues related to the disturbance of birds, and restrictions linked to the works on site</w:t>
      </w:r>
    </w:p>
    <w:p w:rsidR="0054584A" w:rsidRDefault="0054584A" w:rsidP="0054584A">
      <w:pPr>
        <w:pStyle w:val="ListParagraph"/>
        <w:numPr>
          <w:ilvl w:val="0"/>
          <w:numId w:val="10"/>
        </w:numPr>
        <w:jc w:val="both"/>
      </w:pPr>
      <w:r>
        <w:t>How good house keeping practices will be maintained, for example:</w:t>
      </w:r>
    </w:p>
    <w:p w:rsidR="0054584A" w:rsidRDefault="00221349" w:rsidP="0054584A">
      <w:pPr>
        <w:pStyle w:val="ListParagraph"/>
        <w:numPr>
          <w:ilvl w:val="1"/>
          <w:numId w:val="10"/>
        </w:numPr>
        <w:jc w:val="both"/>
      </w:pPr>
      <w:r>
        <w:t>V</w:t>
      </w:r>
      <w:r w:rsidR="0054584A">
        <w:t>ehicles</w:t>
      </w:r>
      <w:r>
        <w:t xml:space="preserve"> will not be left</w:t>
      </w:r>
      <w:r w:rsidR="0054584A">
        <w:t xml:space="preserve"> unattended in the intertidal zone;</w:t>
      </w:r>
    </w:p>
    <w:p w:rsidR="0054584A" w:rsidRDefault="0054584A" w:rsidP="0054584A">
      <w:pPr>
        <w:pStyle w:val="ListParagraph"/>
        <w:numPr>
          <w:ilvl w:val="1"/>
          <w:numId w:val="10"/>
        </w:numPr>
        <w:jc w:val="both"/>
      </w:pPr>
      <w:r>
        <w:t>Keep the site clean and tidy;</w:t>
      </w:r>
    </w:p>
    <w:p w:rsidR="0054584A" w:rsidRDefault="0054584A" w:rsidP="0054584A">
      <w:pPr>
        <w:pStyle w:val="ListParagraph"/>
        <w:numPr>
          <w:ilvl w:val="1"/>
          <w:numId w:val="10"/>
        </w:numPr>
        <w:jc w:val="both"/>
      </w:pPr>
      <w:r>
        <w:t>Ensure that material and plant storage are properly managed;</w:t>
      </w:r>
    </w:p>
    <w:p w:rsidR="0054584A" w:rsidRDefault="0054584A" w:rsidP="0054584A">
      <w:pPr>
        <w:pStyle w:val="ListParagraph"/>
        <w:numPr>
          <w:ilvl w:val="0"/>
          <w:numId w:val="10"/>
        </w:numPr>
        <w:jc w:val="both"/>
      </w:pPr>
      <w:r>
        <w:t>How materials and machinery are to be safely and securely stored;</w:t>
      </w:r>
    </w:p>
    <w:p w:rsidR="0054584A" w:rsidRDefault="0054584A" w:rsidP="0054584A">
      <w:pPr>
        <w:pStyle w:val="ListParagraph"/>
        <w:numPr>
          <w:ilvl w:val="0"/>
          <w:numId w:val="10"/>
        </w:numPr>
        <w:jc w:val="both"/>
      </w:pPr>
      <w:r>
        <w:t>What refuelling procedures will be followed  these should include:</w:t>
      </w:r>
    </w:p>
    <w:p w:rsidR="0054584A" w:rsidRDefault="0054584A" w:rsidP="0054584A">
      <w:pPr>
        <w:pStyle w:val="ListParagraph"/>
        <w:numPr>
          <w:ilvl w:val="1"/>
          <w:numId w:val="10"/>
        </w:numPr>
        <w:jc w:val="both"/>
      </w:pPr>
      <w:r>
        <w:t>All fuels (petroleum spirit, within the meaning of the Petroleum Consolidated Act 1928, as amended by the Dangerous Substances and Explosive Atmospheres Regulations 2002), shall be stored in approved, double lined or bunded containers</w:t>
      </w:r>
    </w:p>
    <w:p w:rsidR="0054584A" w:rsidRDefault="0054584A" w:rsidP="0054584A">
      <w:pPr>
        <w:pStyle w:val="ListParagraph"/>
        <w:numPr>
          <w:ilvl w:val="1"/>
          <w:numId w:val="10"/>
        </w:numPr>
        <w:jc w:val="both"/>
      </w:pPr>
      <w:r>
        <w:t xml:space="preserve">Fuel spill kits are to be stored on- site and in other locations which will need to be specified by the contractor, due to the nature and shape of the site.  </w:t>
      </w:r>
    </w:p>
    <w:p w:rsidR="0054584A" w:rsidRDefault="00221349" w:rsidP="00221349">
      <w:pPr>
        <w:ind w:left="1134"/>
        <w:jc w:val="both"/>
      </w:pPr>
      <w:r>
        <w:t xml:space="preserve">c. </w:t>
      </w:r>
      <w:r w:rsidR="0054584A">
        <w:t>Equipment which leaks any fuel, lubricant or hydraulic fluid shall not be used. Checks will need to be carried out prior to machinery entering the site.</w:t>
      </w:r>
    </w:p>
    <w:p w:rsidR="0054584A" w:rsidRDefault="00221349" w:rsidP="00221349">
      <w:pPr>
        <w:ind w:left="1080"/>
        <w:jc w:val="both"/>
      </w:pPr>
      <w:r>
        <w:t xml:space="preserve">d. </w:t>
      </w:r>
      <w:r w:rsidR="0054584A">
        <w:t>Biodegradable hydraulic fluid shall be used</w:t>
      </w:r>
    </w:p>
    <w:p w:rsidR="0054584A" w:rsidRDefault="00221349" w:rsidP="00221349">
      <w:pPr>
        <w:ind w:left="1080"/>
        <w:jc w:val="both"/>
      </w:pPr>
      <w:r>
        <w:t xml:space="preserve">e. </w:t>
      </w:r>
      <w:r w:rsidR="0054584A">
        <w:t>Equipment shall be maintained to ensure efficiency and to minimise emissions</w:t>
      </w:r>
    </w:p>
    <w:p w:rsidR="0054584A" w:rsidRDefault="00221349" w:rsidP="00636285">
      <w:pPr>
        <w:ind w:left="1418" w:hanging="284"/>
        <w:jc w:val="both"/>
      </w:pPr>
      <w:r>
        <w:t xml:space="preserve">f. </w:t>
      </w:r>
      <w:r w:rsidR="0054584A">
        <w:t>Equipment shall be steam cleaned before delivery to the site</w:t>
      </w:r>
    </w:p>
    <w:p w:rsidR="0054584A" w:rsidRDefault="00221349" w:rsidP="00221349">
      <w:pPr>
        <w:ind w:left="1080"/>
        <w:jc w:val="both"/>
      </w:pPr>
      <w:r>
        <w:t xml:space="preserve">g. </w:t>
      </w:r>
      <w:r w:rsidR="0054584A">
        <w:t>Fuel and oil storage shall be away from the marine environment, fully bunded to 110% of the volume stored and maintained in a secure and clean manner. Delivery and vent pipes shall terminate within the bund</w:t>
      </w:r>
    </w:p>
    <w:p w:rsidR="0054584A" w:rsidRPr="00CD7C08" w:rsidRDefault="0054584A" w:rsidP="00221349">
      <w:pPr>
        <w:pStyle w:val="ListParagraph"/>
        <w:numPr>
          <w:ilvl w:val="0"/>
          <w:numId w:val="19"/>
        </w:numPr>
        <w:jc w:val="both"/>
      </w:pPr>
      <w:r>
        <w:t xml:space="preserve">Refuelling or servicing of equipment shall be carried out in designated locations </w:t>
      </w:r>
      <w:r w:rsidRPr="004C6A70">
        <w:rPr>
          <w:u w:val="single"/>
        </w:rPr>
        <w:t>away from the beach area.</w:t>
      </w:r>
      <w:r w:rsidRPr="00221349">
        <w:rPr>
          <w:u w:val="single"/>
        </w:rPr>
        <w:t xml:space="preserve"> </w:t>
      </w:r>
      <w:r w:rsidRPr="00D546D0">
        <w:t>Spill Kits will also be kept near refuelling area</w:t>
      </w:r>
      <w:r w:rsidRPr="00221349">
        <w:rPr>
          <w:u w:val="single"/>
        </w:rPr>
        <w:t xml:space="preserve"> </w:t>
      </w:r>
      <w:r w:rsidRPr="00CD7C08">
        <w:t xml:space="preserve">and will need to be clearly visible. </w:t>
      </w:r>
    </w:p>
    <w:p w:rsidR="0054584A" w:rsidRDefault="00221349" w:rsidP="00221349">
      <w:pPr>
        <w:ind w:left="1080"/>
        <w:jc w:val="both"/>
      </w:pPr>
      <w:r>
        <w:t xml:space="preserve">i. </w:t>
      </w:r>
      <w:r w:rsidR="0054584A">
        <w:t xml:space="preserve">Spill kits suitable for the marine environment (including booms for potential leaks directly in to the marine environment) should be kept on site at all times during operation.  These should be located at a number of suitable locations; at a very minimum at both compounds. Consideration and justification should be provided for not </w:t>
      </w:r>
      <w:r w:rsidR="0054584A">
        <w:lastRenderedPageBreak/>
        <w:t>including intermittent locations along the beach due to the size of this site.  Any spills/leaks reported to ESCP and the Contractors Environmental Contact. Any major spills may also need to be reported to the EA, MMO and Natural England see section on oil spill section on emergency information</w:t>
      </w:r>
      <w:r w:rsidR="0054584A" w:rsidRPr="00221349">
        <w:rPr>
          <w:color w:val="FF0000"/>
        </w:rPr>
        <w:t>.</w:t>
      </w:r>
    </w:p>
    <w:p w:rsidR="0054584A" w:rsidRDefault="00221349" w:rsidP="00636285">
      <w:pPr>
        <w:ind w:left="1134" w:hanging="54"/>
        <w:jc w:val="both"/>
      </w:pPr>
      <w:r>
        <w:t xml:space="preserve">j. </w:t>
      </w:r>
      <w:r w:rsidR="0054584A">
        <w:t>Refuelling shall be supervised and shall be carried out by pumping through a trigger type delivery nozzle.</w:t>
      </w:r>
    </w:p>
    <w:p w:rsidR="0054584A" w:rsidRDefault="00221349" w:rsidP="00221349">
      <w:pPr>
        <w:ind w:left="1080"/>
        <w:jc w:val="both"/>
      </w:pPr>
      <w:r>
        <w:t xml:space="preserve">k. </w:t>
      </w:r>
      <w:r w:rsidR="0054584A">
        <w:t>An adequate supply of oil absorbent materials shall be readily available on site at all times (e.g., in cab of equipment)</w:t>
      </w:r>
    </w:p>
    <w:p w:rsidR="0054584A" w:rsidRDefault="00221349" w:rsidP="00221349">
      <w:pPr>
        <w:ind w:left="1080"/>
        <w:jc w:val="both"/>
      </w:pPr>
      <w:r>
        <w:t xml:space="preserve">l. </w:t>
      </w:r>
      <w:r w:rsidR="0054584A">
        <w:t>It is recommended that all equipment is specified to be fuelled with bio- diesel</w:t>
      </w:r>
    </w:p>
    <w:p w:rsidR="00F410D1" w:rsidRDefault="00221349" w:rsidP="00636285">
      <w:pPr>
        <w:ind w:left="1134" w:hanging="54"/>
        <w:jc w:val="both"/>
      </w:pPr>
      <w:r>
        <w:t xml:space="preserve">m. </w:t>
      </w:r>
      <w:r w:rsidR="0054584A">
        <w:t>Any spillage shall be immediately contained, removed from Site and disposed to a licenced tip, with the Project Manager being promptly informed</w:t>
      </w:r>
    </w:p>
    <w:p w:rsidR="0054584A" w:rsidRDefault="00221349" w:rsidP="00636285">
      <w:pPr>
        <w:ind w:left="360" w:firstLine="720"/>
        <w:jc w:val="both"/>
      </w:pPr>
      <w:r>
        <w:t xml:space="preserve">n. </w:t>
      </w:r>
      <w:r w:rsidR="0054584A">
        <w:t xml:space="preserve">Follow pollution prevention practices (see </w:t>
      </w:r>
      <w:r w:rsidR="004C6A70">
        <w:t>section on pollution prevention measures</w:t>
      </w:r>
      <w:r w:rsidR="0054584A">
        <w:t>)</w:t>
      </w:r>
    </w:p>
    <w:p w:rsidR="0054584A" w:rsidRDefault="00F410D1" w:rsidP="00221349">
      <w:pPr>
        <w:jc w:val="both"/>
      </w:pPr>
      <w:r>
        <w:t xml:space="preserve">9. </w:t>
      </w:r>
      <w:r w:rsidR="00221349">
        <w:t xml:space="preserve"> </w:t>
      </w:r>
      <w:r w:rsidR="0054584A">
        <w:t>Detail how the contractor will monitor site and report concerns</w:t>
      </w:r>
    </w:p>
    <w:p w:rsidR="0054584A" w:rsidRDefault="00F410D1" w:rsidP="00221349">
      <w:pPr>
        <w:jc w:val="both"/>
      </w:pPr>
      <w:r>
        <w:t xml:space="preserve">10. </w:t>
      </w:r>
      <w:r w:rsidR="0054584A">
        <w:t>How best to achieve good communication practices with site workers, contractors and visitors</w:t>
      </w:r>
    </w:p>
    <w:p w:rsidR="0054584A" w:rsidRDefault="00F410D1" w:rsidP="00221349">
      <w:pPr>
        <w:jc w:val="both"/>
      </w:pPr>
      <w:r>
        <w:t xml:space="preserve">11. </w:t>
      </w:r>
      <w:r w:rsidR="0054584A">
        <w:t>How to ensure all staff are aware of the location of emergency equipment and who to contact on site in the event of an environmental incident. The following people/organisations will need to be contacted immediately:</w:t>
      </w:r>
    </w:p>
    <w:p w:rsidR="0054584A" w:rsidRDefault="0054584A" w:rsidP="004C6A70">
      <w:pPr>
        <w:pStyle w:val="ListParagraph"/>
        <w:numPr>
          <w:ilvl w:val="1"/>
          <w:numId w:val="20"/>
        </w:numPr>
        <w:jc w:val="both"/>
      </w:pPr>
      <w:r>
        <w:t>Emergency Planners at Havant Borough Council – Stuart Pinkney</w:t>
      </w:r>
    </w:p>
    <w:p w:rsidR="0054584A" w:rsidRDefault="0054584A" w:rsidP="004C6A70">
      <w:pPr>
        <w:pStyle w:val="ListParagraph"/>
        <w:numPr>
          <w:ilvl w:val="1"/>
          <w:numId w:val="20"/>
        </w:numPr>
        <w:jc w:val="both"/>
      </w:pPr>
      <w:r>
        <w:t>ESCP on- site Project Manager</w:t>
      </w:r>
    </w:p>
    <w:p w:rsidR="0054584A" w:rsidRDefault="0054584A" w:rsidP="004C6A70">
      <w:pPr>
        <w:pStyle w:val="ListParagraph"/>
        <w:numPr>
          <w:ilvl w:val="1"/>
          <w:numId w:val="20"/>
        </w:numPr>
        <w:jc w:val="both"/>
      </w:pPr>
      <w:r>
        <w:t>Environmental Team at Eastern Solent Coastal Partnership – Gavin Holder, Laura Denham, Lucy Sheffield, Ed Rowsell</w:t>
      </w:r>
    </w:p>
    <w:p w:rsidR="0054584A" w:rsidRDefault="0054584A" w:rsidP="004C6A70">
      <w:pPr>
        <w:pStyle w:val="ListParagraph"/>
        <w:numPr>
          <w:ilvl w:val="1"/>
          <w:numId w:val="20"/>
        </w:numPr>
        <w:jc w:val="both"/>
      </w:pPr>
      <w:r>
        <w:t>Marine Management Organisation</w:t>
      </w:r>
    </w:p>
    <w:p w:rsidR="0054584A" w:rsidRDefault="0054584A" w:rsidP="004C6A70">
      <w:pPr>
        <w:pStyle w:val="ListParagraph"/>
        <w:numPr>
          <w:ilvl w:val="1"/>
          <w:numId w:val="20"/>
        </w:numPr>
        <w:jc w:val="both"/>
      </w:pPr>
      <w:r>
        <w:t>Environment Agency</w:t>
      </w:r>
    </w:p>
    <w:p w:rsidR="0054584A" w:rsidRDefault="0054584A" w:rsidP="004C6A70">
      <w:pPr>
        <w:pStyle w:val="ListParagraph"/>
        <w:numPr>
          <w:ilvl w:val="1"/>
          <w:numId w:val="20"/>
        </w:numPr>
        <w:jc w:val="both"/>
      </w:pPr>
      <w:r>
        <w:t>Natural England</w:t>
      </w:r>
    </w:p>
    <w:p w:rsidR="0054584A" w:rsidRDefault="0054584A" w:rsidP="004C6A70">
      <w:pPr>
        <w:pStyle w:val="ListParagraph"/>
        <w:numPr>
          <w:ilvl w:val="1"/>
          <w:numId w:val="20"/>
        </w:numPr>
        <w:jc w:val="both"/>
      </w:pPr>
      <w:r>
        <w:t>Coastguard</w:t>
      </w:r>
    </w:p>
    <w:p w:rsidR="0054584A" w:rsidRDefault="00BE589E" w:rsidP="00221349">
      <w:pPr>
        <w:jc w:val="both"/>
      </w:pPr>
      <w:r>
        <w:t xml:space="preserve">12. </w:t>
      </w:r>
      <w:r w:rsidR="0054584A">
        <w:t>Detail how this CEMP will be accessible, revisited if appropriate and communicated to all staff</w:t>
      </w:r>
    </w:p>
    <w:p w:rsidR="0054584A" w:rsidRDefault="00BE589E" w:rsidP="00221349">
      <w:pPr>
        <w:jc w:val="both"/>
      </w:pPr>
      <w:r>
        <w:t xml:space="preserve">13. </w:t>
      </w:r>
      <w:r w:rsidR="0054584A">
        <w:t>How lesson</w:t>
      </w:r>
      <w:r w:rsidR="00202701">
        <w:t>s</w:t>
      </w:r>
      <w:r w:rsidR="0054584A">
        <w:t xml:space="preserve"> learn</w:t>
      </w:r>
      <w:r w:rsidR="00202701">
        <w:t>t</w:t>
      </w:r>
      <w:r w:rsidR="0054584A">
        <w:t xml:space="preserve"> will be recorded for any future works.</w:t>
      </w:r>
    </w:p>
    <w:p w:rsidR="0054584A" w:rsidRDefault="00BE589E" w:rsidP="00221349">
      <w:pPr>
        <w:jc w:val="both"/>
      </w:pPr>
      <w:r>
        <w:t>1</w:t>
      </w:r>
      <w:r w:rsidR="004C6A70">
        <w:t>4</w:t>
      </w:r>
      <w:r>
        <w:t xml:space="preserve">. </w:t>
      </w:r>
      <w:r w:rsidR="0054584A">
        <w:t>How all monitoring that is required by the consent or by the contracting team (ESCP/Havant Borough Council) will be recorded to ensure that procedures are being followed</w:t>
      </w:r>
      <w:r w:rsidR="00D63880">
        <w:t>,</w:t>
      </w:r>
      <w:r w:rsidR="0054584A">
        <w:t xml:space="preserve"> and to identify where improvements can be made</w:t>
      </w:r>
    </w:p>
    <w:p w:rsidR="0054584A" w:rsidRDefault="00BE589E" w:rsidP="00221349">
      <w:pPr>
        <w:jc w:val="both"/>
      </w:pPr>
      <w:r>
        <w:t>1</w:t>
      </w:r>
      <w:r w:rsidR="004C6A70">
        <w:t>5</w:t>
      </w:r>
      <w:r>
        <w:t xml:space="preserve">. </w:t>
      </w:r>
      <w:r w:rsidR="0054584A">
        <w:t>How to ensure that if members of the public or any stakeholder have any issues there is a named individual who will follow up/action and then feedback any changes, as a result, to that individual. This must all be recorded in the Issues Log.</w:t>
      </w:r>
    </w:p>
    <w:p w:rsidR="0054584A" w:rsidRDefault="0054584A" w:rsidP="0054584A">
      <w:pPr>
        <w:pStyle w:val="ListParagraph"/>
        <w:jc w:val="both"/>
        <w:sectPr w:rsidR="0054584A">
          <w:pgSz w:w="11906" w:h="16838"/>
          <w:pgMar w:top="1440" w:right="1440" w:bottom="1440" w:left="1440" w:header="708" w:footer="708" w:gutter="0"/>
          <w:cols w:space="708"/>
          <w:docGrid w:linePitch="360"/>
        </w:sectPr>
      </w:pPr>
    </w:p>
    <w:p w:rsidR="0054584A" w:rsidRDefault="0054584A" w:rsidP="0054584A">
      <w:pPr>
        <w:pStyle w:val="Heading2"/>
        <w:jc w:val="both"/>
      </w:pPr>
      <w:bookmarkStart w:id="4" w:name="_Toc483487691"/>
      <w:r>
        <w:lastRenderedPageBreak/>
        <w:t>Specific activities and precautions required</w:t>
      </w:r>
      <w:bookmarkEnd w:id="4"/>
      <w:r>
        <w:t xml:space="preserve"> </w:t>
      </w:r>
    </w:p>
    <w:p w:rsidR="0054584A" w:rsidRDefault="0054584A" w:rsidP="0054584A">
      <w:pPr>
        <w:pStyle w:val="Heading3"/>
        <w:jc w:val="both"/>
      </w:pPr>
      <w:bookmarkStart w:id="5" w:name="_Toc483487692"/>
      <w:r>
        <w:t>Tracking on the beach with dumper trucks</w:t>
      </w:r>
      <w:bookmarkEnd w:id="5"/>
    </w:p>
    <w:p w:rsidR="0054584A" w:rsidRPr="00EA55BA" w:rsidRDefault="0054584A" w:rsidP="0054584A">
      <w:pPr>
        <w:jc w:val="both"/>
      </w:pPr>
      <w:r w:rsidRPr="00EA55BA">
        <w:t xml:space="preserve">The haul route will be maintained as required by a bulldozer to ensure that it is safe at all times. </w:t>
      </w:r>
      <w:r w:rsidR="0039141B">
        <w:t>Typical equipment may include</w:t>
      </w:r>
      <w:r w:rsidRPr="00EA55BA">
        <w:t xml:space="preserve"> 4x 30t dumper trucks tracking along this designated haul route, transporting approximately 30t each per trip (west to east), with the amount of trips per day varying depending on the haul distance required. </w:t>
      </w:r>
    </w:p>
    <w:p w:rsidR="0054584A" w:rsidRPr="00EA55BA" w:rsidRDefault="0054584A" w:rsidP="0054584A">
      <w:pPr>
        <w:ind w:left="720"/>
        <w:jc w:val="both"/>
        <w:rPr>
          <w:b/>
        </w:rPr>
      </w:pPr>
      <w:r w:rsidRPr="00EA55BA">
        <w:rPr>
          <w:b/>
        </w:rPr>
        <w:t xml:space="preserve">Precautions Required </w:t>
      </w:r>
    </w:p>
    <w:tbl>
      <w:tblPr>
        <w:tblStyle w:val="TableGrid"/>
        <w:tblW w:w="0" w:type="auto"/>
        <w:tblInd w:w="108" w:type="dxa"/>
        <w:tblLook w:val="04A0" w:firstRow="1" w:lastRow="0" w:firstColumn="1" w:lastColumn="0" w:noHBand="0" w:noVBand="1"/>
      </w:tblPr>
      <w:tblGrid>
        <w:gridCol w:w="709"/>
        <w:gridCol w:w="8425"/>
      </w:tblGrid>
      <w:tr w:rsidR="0054584A" w:rsidRPr="00EA55BA" w:rsidTr="00221349">
        <w:tc>
          <w:tcPr>
            <w:tcW w:w="709" w:type="dxa"/>
            <w:vAlign w:val="center"/>
          </w:tcPr>
          <w:p w:rsidR="0054584A" w:rsidRPr="00EA55BA" w:rsidRDefault="0054584A" w:rsidP="00221349">
            <w:pPr>
              <w:spacing w:line="276" w:lineRule="auto"/>
              <w:jc w:val="both"/>
            </w:pPr>
            <w:r w:rsidRPr="00EA55BA">
              <w:t>1</w:t>
            </w:r>
          </w:p>
        </w:tc>
        <w:tc>
          <w:tcPr>
            <w:tcW w:w="8425" w:type="dxa"/>
          </w:tcPr>
          <w:p w:rsidR="0054584A" w:rsidRPr="00EA55BA" w:rsidRDefault="0054584A" w:rsidP="00B27E2A">
            <w:pPr>
              <w:spacing w:line="276" w:lineRule="auto"/>
              <w:jc w:val="both"/>
            </w:pPr>
            <w:r>
              <w:t>L</w:t>
            </w:r>
            <w:r w:rsidRPr="00EA55BA">
              <w:t xml:space="preserve">andward extent of the </w:t>
            </w:r>
            <w:r>
              <w:t>haul route</w:t>
            </w:r>
            <w:r w:rsidRPr="00EA55BA">
              <w:t xml:space="preserve"> will be marked out using cones, every 50 meters to protected vegetated shingle. A</w:t>
            </w:r>
            <w:r w:rsidR="00B27E2A">
              <w:t xml:space="preserve"> vegetated shingle</w:t>
            </w:r>
            <w:r w:rsidRPr="00EA55BA">
              <w:t xml:space="preserve"> survey w</w:t>
            </w:r>
            <w:r w:rsidR="00B27E2A">
              <w:t>ill</w:t>
            </w:r>
            <w:r w:rsidRPr="00EA55BA">
              <w:t xml:space="preserve"> be carried out by </w:t>
            </w:r>
            <w:r w:rsidR="00B27E2A">
              <w:t xml:space="preserve">the </w:t>
            </w:r>
            <w:r w:rsidRPr="00EA55BA">
              <w:t>ESCP</w:t>
            </w:r>
            <w:r w:rsidR="00B27E2A">
              <w:t xml:space="preserve"> (late July / August)</w:t>
            </w:r>
            <w:r w:rsidRPr="00EA55BA">
              <w:t xml:space="preserve"> to determine where the vegetation is located</w:t>
            </w:r>
            <w:r w:rsidR="00B27E2A">
              <w:t xml:space="preserve"> and </w:t>
            </w:r>
            <w:r w:rsidR="004C6A70">
              <w:t xml:space="preserve">to </w:t>
            </w:r>
            <w:r w:rsidR="00B27E2A">
              <w:t>guide works</w:t>
            </w:r>
            <w:r w:rsidRPr="00EA55BA">
              <w:t>. The vegetation may not be present at the time of operation as it will be dependant on time of year, the demarcation line will be where the vegetation was at the time of survey with an additional buffer. No equipment or machinery will be permitted to travel landward of these cones to protect the habitat.</w:t>
            </w:r>
          </w:p>
        </w:tc>
      </w:tr>
      <w:tr w:rsidR="0054584A" w:rsidRPr="00EA55BA" w:rsidTr="00221349">
        <w:tc>
          <w:tcPr>
            <w:tcW w:w="709" w:type="dxa"/>
            <w:vAlign w:val="center"/>
          </w:tcPr>
          <w:p w:rsidR="0054584A" w:rsidRPr="00EA55BA" w:rsidRDefault="0054584A" w:rsidP="00221349">
            <w:pPr>
              <w:spacing w:line="276" w:lineRule="auto"/>
              <w:jc w:val="both"/>
            </w:pPr>
            <w:r w:rsidRPr="00EA55BA">
              <w:t>2</w:t>
            </w:r>
          </w:p>
        </w:tc>
        <w:tc>
          <w:tcPr>
            <w:tcW w:w="8425" w:type="dxa"/>
          </w:tcPr>
          <w:p w:rsidR="0054584A" w:rsidRPr="00EA55BA" w:rsidRDefault="0054584A" w:rsidP="00221349">
            <w:pPr>
              <w:spacing w:line="276" w:lineRule="auto"/>
              <w:jc w:val="both"/>
            </w:pPr>
            <w:r w:rsidRPr="00EA55BA">
              <w:t>All efforts must be taken to minimise the width of the haul route and to be kept to a single track with only an appropriate number of designated passing areas.</w:t>
            </w:r>
            <w:r w:rsidRPr="00EA55BA">
              <w:rPr>
                <w:rFonts w:ascii="Arial" w:hAnsi="Arial" w:cs="Arial"/>
                <w:b/>
              </w:rPr>
              <w:t xml:space="preserve"> </w:t>
            </w:r>
            <w:r w:rsidRPr="00EA55BA">
              <w:t>To minimise the impact on habitats and species and also the impact on coastal processes</w:t>
            </w:r>
          </w:p>
        </w:tc>
      </w:tr>
      <w:tr w:rsidR="0054584A" w:rsidRPr="00EA55BA" w:rsidTr="00221349">
        <w:tc>
          <w:tcPr>
            <w:tcW w:w="709" w:type="dxa"/>
            <w:vAlign w:val="center"/>
          </w:tcPr>
          <w:p w:rsidR="0054584A" w:rsidRPr="00EA55BA" w:rsidRDefault="0054584A" w:rsidP="00221349">
            <w:pPr>
              <w:spacing w:line="276" w:lineRule="auto"/>
              <w:jc w:val="both"/>
            </w:pPr>
            <w:r w:rsidRPr="00EA55BA">
              <w:t>3</w:t>
            </w:r>
          </w:p>
        </w:tc>
        <w:tc>
          <w:tcPr>
            <w:tcW w:w="8425" w:type="dxa"/>
          </w:tcPr>
          <w:p w:rsidR="0054584A" w:rsidRPr="00EA55BA" w:rsidRDefault="0054584A" w:rsidP="00221349">
            <w:pPr>
              <w:spacing w:line="276" w:lineRule="auto"/>
              <w:jc w:val="both"/>
            </w:pPr>
            <w:r w:rsidRPr="00EA55BA">
              <w:t>In order to further reduce the risk of damage to vegetated shingle habitats, biodegradable fuel is to be used in all equipment</w:t>
            </w:r>
          </w:p>
        </w:tc>
      </w:tr>
      <w:tr w:rsidR="0054584A" w:rsidRPr="00EA55BA" w:rsidTr="00221349">
        <w:tc>
          <w:tcPr>
            <w:tcW w:w="709" w:type="dxa"/>
            <w:vAlign w:val="center"/>
          </w:tcPr>
          <w:p w:rsidR="0054584A" w:rsidRPr="00EA55BA" w:rsidRDefault="0054584A" w:rsidP="00221349">
            <w:pPr>
              <w:spacing w:line="276" w:lineRule="auto"/>
              <w:jc w:val="both"/>
            </w:pPr>
            <w:r w:rsidRPr="00EA55BA">
              <w:t>4</w:t>
            </w:r>
          </w:p>
        </w:tc>
        <w:tc>
          <w:tcPr>
            <w:tcW w:w="8425" w:type="dxa"/>
          </w:tcPr>
          <w:p w:rsidR="0054584A" w:rsidRPr="00EA55BA" w:rsidRDefault="0054584A" w:rsidP="00221349">
            <w:pPr>
              <w:spacing w:line="276" w:lineRule="auto"/>
              <w:jc w:val="both"/>
            </w:pPr>
            <w:r w:rsidRPr="00EA55BA">
              <w:t xml:space="preserve">It will be the contractors’ responsibility to maintain the cones in the correct locations on a daily basis. </w:t>
            </w:r>
          </w:p>
        </w:tc>
      </w:tr>
      <w:tr w:rsidR="0054584A" w:rsidRPr="00EA55BA" w:rsidTr="00221349">
        <w:tc>
          <w:tcPr>
            <w:tcW w:w="709" w:type="dxa"/>
            <w:vAlign w:val="center"/>
          </w:tcPr>
          <w:p w:rsidR="0054584A" w:rsidRPr="00EA55BA" w:rsidRDefault="0054584A" w:rsidP="00221349">
            <w:pPr>
              <w:spacing w:line="276" w:lineRule="auto"/>
              <w:jc w:val="both"/>
            </w:pPr>
            <w:r w:rsidRPr="00EA55BA">
              <w:t>5</w:t>
            </w:r>
          </w:p>
        </w:tc>
        <w:tc>
          <w:tcPr>
            <w:tcW w:w="8425" w:type="dxa"/>
          </w:tcPr>
          <w:p w:rsidR="0054584A" w:rsidRPr="00EA55BA" w:rsidRDefault="0054584A" w:rsidP="00221349">
            <w:pPr>
              <w:spacing w:line="276" w:lineRule="auto"/>
              <w:jc w:val="both"/>
            </w:pPr>
            <w:r w:rsidRPr="00EA55BA">
              <w:t>Limiting vehicles to 10mph on site will minimise noise disturbance.</w:t>
            </w:r>
          </w:p>
        </w:tc>
      </w:tr>
      <w:tr w:rsidR="0054584A" w:rsidRPr="00EA55BA" w:rsidTr="00221349">
        <w:tc>
          <w:tcPr>
            <w:tcW w:w="709" w:type="dxa"/>
            <w:vAlign w:val="center"/>
          </w:tcPr>
          <w:p w:rsidR="0054584A" w:rsidRPr="00EA55BA" w:rsidRDefault="0054584A" w:rsidP="00221349">
            <w:pPr>
              <w:spacing w:line="276" w:lineRule="auto"/>
              <w:jc w:val="both"/>
            </w:pPr>
            <w:r w:rsidRPr="00EA55BA">
              <w:t>6</w:t>
            </w:r>
          </w:p>
        </w:tc>
        <w:tc>
          <w:tcPr>
            <w:tcW w:w="8425" w:type="dxa"/>
          </w:tcPr>
          <w:p w:rsidR="0054584A" w:rsidRPr="00EA55BA" w:rsidRDefault="0054584A" w:rsidP="00221349">
            <w:pPr>
              <w:spacing w:line="276" w:lineRule="auto"/>
              <w:jc w:val="both"/>
            </w:pPr>
            <w:r w:rsidRPr="00EA55BA">
              <w:t>Delivery of shingle to site by road and tracking on the foreshore with machinery: 6am to 10pm Monday to Friday (unless there is an emergency response required which could require 24 hour working). </w:t>
            </w:r>
          </w:p>
        </w:tc>
      </w:tr>
      <w:tr w:rsidR="0054584A" w:rsidRPr="00EA55BA" w:rsidTr="00221349">
        <w:tc>
          <w:tcPr>
            <w:tcW w:w="709" w:type="dxa"/>
            <w:vAlign w:val="center"/>
          </w:tcPr>
          <w:p w:rsidR="0054584A" w:rsidRPr="00EA55BA" w:rsidRDefault="0054584A" w:rsidP="00221349">
            <w:pPr>
              <w:spacing w:line="276" w:lineRule="auto"/>
              <w:jc w:val="both"/>
            </w:pPr>
            <w:r w:rsidRPr="00EA55BA">
              <w:t>7</w:t>
            </w:r>
          </w:p>
          <w:p w:rsidR="0054584A" w:rsidRPr="00EA55BA" w:rsidRDefault="0054584A" w:rsidP="00221349">
            <w:pPr>
              <w:spacing w:line="276" w:lineRule="auto"/>
              <w:jc w:val="both"/>
            </w:pPr>
          </w:p>
        </w:tc>
        <w:tc>
          <w:tcPr>
            <w:tcW w:w="8425" w:type="dxa"/>
          </w:tcPr>
          <w:p w:rsidR="0054584A" w:rsidRPr="00EA55BA" w:rsidRDefault="0054584A" w:rsidP="00221349">
            <w:pPr>
              <w:spacing w:line="276" w:lineRule="auto"/>
              <w:jc w:val="both"/>
            </w:pPr>
            <w:r w:rsidRPr="00EA55BA">
              <w:t>To avoid damage and disturbance to breeding and ground nesting birds: an ecological walkover will be carried out immediately prior to works in nesting season only BMP units 1 to 5 (March to August inclusive). Provide exclusion area if nesting birds discovered (minimum of 5 metre buffer distance). Additional surveys will be carried out if required to ensure that birds have not nested in the meantime. No works to take place in BMP units 6 to 8 between March and August inclusive, as a known nesting site.</w:t>
            </w:r>
          </w:p>
        </w:tc>
      </w:tr>
      <w:tr w:rsidR="0054584A" w:rsidRPr="00EA55BA" w:rsidTr="00221349">
        <w:tc>
          <w:tcPr>
            <w:tcW w:w="709" w:type="dxa"/>
            <w:vAlign w:val="center"/>
          </w:tcPr>
          <w:p w:rsidR="0054584A" w:rsidRPr="00EA55BA" w:rsidRDefault="0054584A" w:rsidP="00221349">
            <w:pPr>
              <w:spacing w:line="276" w:lineRule="auto"/>
              <w:jc w:val="both"/>
            </w:pPr>
            <w:r w:rsidRPr="00EA55BA">
              <w:t>8</w:t>
            </w:r>
          </w:p>
        </w:tc>
        <w:tc>
          <w:tcPr>
            <w:tcW w:w="8425" w:type="dxa"/>
          </w:tcPr>
          <w:p w:rsidR="0054584A" w:rsidRDefault="0054584A" w:rsidP="00221349">
            <w:pPr>
              <w:spacing w:line="276" w:lineRule="auto"/>
              <w:jc w:val="both"/>
            </w:pPr>
            <w:r w:rsidRPr="00EA55BA">
              <w:t xml:space="preserve">To avoid disturbance to roosting birds: Undertake activity outside of overwintering bird period where possible. If recycling undertaken between October and March inclusive, stop works 1.5 hours before and 1 hour after high tide along eastern Eastoke and Gunner Point frontages only (BMP Units 1, 2 (eastern half), 6, 7 and 8).  </w:t>
            </w:r>
          </w:p>
          <w:p w:rsidR="0054584A" w:rsidRPr="00EA55BA" w:rsidRDefault="0054584A" w:rsidP="00221349">
            <w:pPr>
              <w:spacing w:line="276" w:lineRule="auto"/>
              <w:jc w:val="both"/>
            </w:pPr>
            <w:r w:rsidRPr="00EA55BA">
              <w:t>Extraction and stockpiling may still occur during high tide, outside of the sensitive bird areas. This tidal restriction will not apply between April and September inclusive, noting that BMP units 6 to 8 will not be worked on at all between March and August.</w:t>
            </w:r>
          </w:p>
        </w:tc>
      </w:tr>
      <w:tr w:rsidR="0054584A" w:rsidRPr="00EA55BA" w:rsidTr="00221349">
        <w:tc>
          <w:tcPr>
            <w:tcW w:w="709" w:type="dxa"/>
            <w:vAlign w:val="center"/>
          </w:tcPr>
          <w:p w:rsidR="0054584A" w:rsidRPr="00EA55BA" w:rsidRDefault="0054584A" w:rsidP="00221349">
            <w:pPr>
              <w:spacing w:line="276" w:lineRule="auto"/>
              <w:jc w:val="both"/>
            </w:pPr>
            <w:r w:rsidRPr="00EA55BA">
              <w:t>9</w:t>
            </w:r>
          </w:p>
        </w:tc>
        <w:tc>
          <w:tcPr>
            <w:tcW w:w="8425" w:type="dxa"/>
          </w:tcPr>
          <w:p w:rsidR="0054584A" w:rsidRPr="00EA55BA" w:rsidRDefault="0054584A" w:rsidP="00221349">
            <w:pPr>
              <w:spacing w:line="276" w:lineRule="auto"/>
              <w:jc w:val="both"/>
            </w:pPr>
            <w:r w:rsidRPr="00EA55BA">
              <w:t>A banksman will be used where views for drivers is limited, for example between beach huts and around Funlands. The haul route in front of the properties at Eastoke will be along the beach crest and over the top of groynes. No vehicle movements will be permitted on the foreshore area, unless required for extraction and profiling of material.</w:t>
            </w:r>
          </w:p>
        </w:tc>
      </w:tr>
      <w:tr w:rsidR="0054584A" w:rsidRPr="00EA55BA" w:rsidTr="00221349">
        <w:tc>
          <w:tcPr>
            <w:tcW w:w="709" w:type="dxa"/>
            <w:vAlign w:val="center"/>
          </w:tcPr>
          <w:p w:rsidR="0054584A" w:rsidRPr="00EA55BA" w:rsidRDefault="0054584A" w:rsidP="00221349">
            <w:pPr>
              <w:spacing w:line="276" w:lineRule="auto"/>
              <w:jc w:val="both"/>
            </w:pPr>
            <w:r w:rsidRPr="00EA55BA">
              <w:lastRenderedPageBreak/>
              <w:t>10</w:t>
            </w:r>
          </w:p>
        </w:tc>
        <w:tc>
          <w:tcPr>
            <w:tcW w:w="8425" w:type="dxa"/>
          </w:tcPr>
          <w:p w:rsidR="0054584A" w:rsidRPr="00EA55BA" w:rsidRDefault="0054584A" w:rsidP="00221349">
            <w:pPr>
              <w:spacing w:line="276" w:lineRule="auto"/>
              <w:jc w:val="both"/>
            </w:pPr>
            <w:r w:rsidRPr="00EA55BA">
              <w:t>Banksmen will be placed along the beach at the busiest areas as required during all works.</w:t>
            </w:r>
          </w:p>
        </w:tc>
      </w:tr>
      <w:tr w:rsidR="0054584A" w:rsidRPr="00EA55BA" w:rsidTr="00221349">
        <w:tc>
          <w:tcPr>
            <w:tcW w:w="709" w:type="dxa"/>
            <w:vAlign w:val="center"/>
          </w:tcPr>
          <w:p w:rsidR="0054584A" w:rsidRPr="00EA55BA" w:rsidRDefault="0054584A" w:rsidP="00221349">
            <w:pPr>
              <w:spacing w:line="276" w:lineRule="auto"/>
              <w:jc w:val="both"/>
            </w:pPr>
            <w:r w:rsidRPr="00EA55BA">
              <w:t>11</w:t>
            </w:r>
          </w:p>
        </w:tc>
        <w:tc>
          <w:tcPr>
            <w:tcW w:w="8425" w:type="dxa"/>
          </w:tcPr>
          <w:p w:rsidR="0054584A" w:rsidRPr="00EA55BA" w:rsidRDefault="0054584A" w:rsidP="00221349">
            <w:pPr>
              <w:spacing w:line="276" w:lineRule="auto"/>
              <w:jc w:val="both"/>
            </w:pPr>
            <w:r w:rsidRPr="00EA55BA">
              <w:t>All equipment is required to be tracked along the beach crest. This may lead to some compaction of the crest due to the weight and quantity of truck movements. As the beach is naturally a dynamic environment, widespread compaction of material is unlikely. Should the compaction of the haul route in the deposition area become an issue, the contract Works Information contains a method for removing a quantity of compacted material from the beach crest and replacing it with unconsolidated profiled material (see below).</w:t>
            </w:r>
          </w:p>
          <w:p w:rsidR="0054584A" w:rsidRPr="00EA55BA" w:rsidRDefault="0054584A" w:rsidP="00221349">
            <w:pPr>
              <w:pStyle w:val="Heading3"/>
              <w:spacing w:line="276" w:lineRule="auto"/>
              <w:jc w:val="both"/>
              <w:outlineLvl w:val="2"/>
              <w:rPr>
                <w:rFonts w:asciiTheme="minorHAnsi" w:eastAsiaTheme="minorHAnsi" w:hAnsiTheme="minorHAnsi" w:cstheme="minorBidi"/>
                <w:b w:val="0"/>
                <w:bCs w:val="0"/>
                <w:color w:val="auto"/>
              </w:rPr>
            </w:pPr>
            <w:bookmarkStart w:id="6" w:name="_Toc481746409"/>
            <w:bookmarkStart w:id="7" w:name="_Toc482345299"/>
            <w:bookmarkStart w:id="8" w:name="_Toc483487693"/>
            <w:r w:rsidRPr="00EA55BA">
              <w:rPr>
                <w:rFonts w:asciiTheme="minorHAnsi" w:eastAsiaTheme="minorHAnsi" w:hAnsiTheme="minorHAnsi" w:cstheme="minorBidi"/>
                <w:b w:val="0"/>
                <w:bCs w:val="0"/>
                <w:noProof/>
                <w:color w:val="auto"/>
                <w:lang w:eastAsia="en-GB"/>
              </w:rPr>
              <w:drawing>
                <wp:anchor distT="0" distB="0" distL="114300" distR="114300" simplePos="0" relativeHeight="251676672" behindDoc="1" locked="0" layoutInCell="1" allowOverlap="1" wp14:anchorId="361683D7" wp14:editId="18CC90BF">
                  <wp:simplePos x="0" y="0"/>
                  <wp:positionH relativeFrom="column">
                    <wp:posOffset>18415</wp:posOffset>
                  </wp:positionH>
                  <wp:positionV relativeFrom="paragraph">
                    <wp:posOffset>62230</wp:posOffset>
                  </wp:positionV>
                  <wp:extent cx="4733925" cy="1924050"/>
                  <wp:effectExtent l="0" t="0" r="9525" b="0"/>
                  <wp:wrapTight wrapText="bothSides">
                    <wp:wrapPolygon edited="0">
                      <wp:start x="0" y="0"/>
                      <wp:lineTo x="0" y="21386"/>
                      <wp:lineTo x="21557" y="21386"/>
                      <wp:lineTo x="21557" y="0"/>
                      <wp:lineTo x="0" y="0"/>
                    </wp:wrapPolygon>
                  </wp:wrapTight>
                  <wp:docPr id="4" name="Picture 4" descr="FIG_Replacement_of_Compacted_Crest_Mater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G_Replacement_of_Compacted_Crest_Material"/>
                          <pic:cNvPicPr>
                            <a:picLocks noChangeAspect="1" noChangeArrowheads="1"/>
                          </pic:cNvPicPr>
                        </pic:nvPicPr>
                        <pic:blipFill rotWithShape="1">
                          <a:blip r:embed="rId15">
                            <a:extLst>
                              <a:ext uri="{28A0092B-C50C-407E-A947-70E740481C1C}">
                                <a14:useLocalDpi xmlns:a14="http://schemas.microsoft.com/office/drawing/2010/main" val="0"/>
                              </a:ext>
                            </a:extLst>
                          </a:blip>
                          <a:srcRect l="16831" t="15898" r="7915" b="40595"/>
                          <a:stretch/>
                        </pic:blipFill>
                        <pic:spPr bwMode="auto">
                          <a:xfrm>
                            <a:off x="0" y="0"/>
                            <a:ext cx="4733925" cy="19240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6"/>
            <w:bookmarkEnd w:id="7"/>
            <w:bookmarkEnd w:id="8"/>
          </w:p>
        </w:tc>
      </w:tr>
      <w:tr w:rsidR="0054584A" w:rsidRPr="00EA55BA" w:rsidTr="00221349">
        <w:tc>
          <w:tcPr>
            <w:tcW w:w="709" w:type="dxa"/>
            <w:vAlign w:val="center"/>
          </w:tcPr>
          <w:p w:rsidR="0054584A" w:rsidRPr="00EA55BA" w:rsidRDefault="0054584A" w:rsidP="00221349">
            <w:pPr>
              <w:spacing w:line="276" w:lineRule="auto"/>
              <w:jc w:val="both"/>
            </w:pPr>
            <w:r w:rsidRPr="00EA55BA">
              <w:t>12</w:t>
            </w:r>
          </w:p>
        </w:tc>
        <w:tc>
          <w:tcPr>
            <w:tcW w:w="8425" w:type="dxa"/>
          </w:tcPr>
          <w:p w:rsidR="0054584A" w:rsidRPr="00EA55BA" w:rsidRDefault="0054584A" w:rsidP="00221349">
            <w:pPr>
              <w:spacing w:line="276" w:lineRule="auto"/>
              <w:jc w:val="both"/>
            </w:pPr>
            <w:r w:rsidRPr="00EA55BA">
              <w:t xml:space="preserve">The main impacts of the beach management works revolve around the potential increase in dust levels and exhaust emissions. These impacts are minimal and temporary due to the short timescale of the beach management works and other than good practice working / using well maintained equipment, no additional mitigation has been identified. </w:t>
            </w:r>
          </w:p>
        </w:tc>
      </w:tr>
      <w:tr w:rsidR="0054584A" w:rsidRPr="00EA55BA" w:rsidTr="00221349">
        <w:tc>
          <w:tcPr>
            <w:tcW w:w="709" w:type="dxa"/>
            <w:vAlign w:val="center"/>
          </w:tcPr>
          <w:p w:rsidR="0054584A" w:rsidRPr="00EA55BA" w:rsidRDefault="0054584A" w:rsidP="00221349">
            <w:pPr>
              <w:spacing w:line="276" w:lineRule="auto"/>
              <w:jc w:val="both"/>
            </w:pPr>
            <w:r w:rsidRPr="00EA55BA">
              <w:t>13</w:t>
            </w:r>
          </w:p>
        </w:tc>
        <w:tc>
          <w:tcPr>
            <w:tcW w:w="8425" w:type="dxa"/>
          </w:tcPr>
          <w:p w:rsidR="0054584A" w:rsidRPr="00EA55BA" w:rsidRDefault="0054584A" w:rsidP="00221349">
            <w:pPr>
              <w:spacing w:line="276" w:lineRule="auto"/>
              <w:jc w:val="both"/>
            </w:pPr>
            <w:r w:rsidRPr="00EA55BA">
              <w:t>For both recycling and recharge work may be stopped during extreme weather events ( e.g. frozen ground for a length of time greater than 1 week), which will reduce the pressure of feeding for over wintering birds under these weather conditions.</w:t>
            </w:r>
          </w:p>
        </w:tc>
      </w:tr>
    </w:tbl>
    <w:p w:rsidR="0054584A" w:rsidRPr="00EA55BA" w:rsidRDefault="0054584A" w:rsidP="0054584A">
      <w:pPr>
        <w:ind w:left="720"/>
        <w:jc w:val="both"/>
        <w:rPr>
          <w:b/>
        </w:rPr>
      </w:pPr>
    </w:p>
    <w:p w:rsidR="0054584A" w:rsidRPr="007E669C" w:rsidRDefault="0054584A" w:rsidP="0054584A">
      <w:pPr>
        <w:pStyle w:val="Heading3"/>
        <w:jc w:val="both"/>
      </w:pPr>
      <w:bookmarkStart w:id="9" w:name="_Toc483487694"/>
      <w:r w:rsidRPr="007E669C">
        <w:t>Depos</w:t>
      </w:r>
      <w:r>
        <w:t>iting material on the beach/car</w:t>
      </w:r>
      <w:r w:rsidRPr="007E669C">
        <w:t>park/storage</w:t>
      </w:r>
      <w:bookmarkEnd w:id="9"/>
    </w:p>
    <w:p w:rsidR="0054584A" w:rsidRPr="00EA55BA" w:rsidRDefault="0054584A" w:rsidP="0054584A">
      <w:pPr>
        <w:jc w:val="both"/>
      </w:pPr>
      <w:r w:rsidRPr="00EA55BA">
        <w:rPr>
          <w:b/>
        </w:rPr>
        <w:t>Beach</w:t>
      </w:r>
      <w:r w:rsidRPr="00EA55BA">
        <w:t xml:space="preserve"> – the deposition of material on the beach will be carried out by dumper trucks only. These will also be used to collect any stockpiled material from the car park and move on to the beach.</w:t>
      </w:r>
    </w:p>
    <w:p w:rsidR="0054584A" w:rsidRPr="00EA55BA" w:rsidRDefault="0054584A" w:rsidP="0054584A">
      <w:pPr>
        <w:ind w:firstLine="720"/>
        <w:jc w:val="both"/>
        <w:rPr>
          <w:b/>
        </w:rPr>
      </w:pPr>
      <w:r w:rsidRPr="00EA55BA">
        <w:rPr>
          <w:b/>
        </w:rPr>
        <w:t xml:space="preserve">Precautions Required </w:t>
      </w:r>
    </w:p>
    <w:tbl>
      <w:tblPr>
        <w:tblStyle w:val="TableGrid"/>
        <w:tblW w:w="0" w:type="auto"/>
        <w:tblInd w:w="108" w:type="dxa"/>
        <w:tblLook w:val="04A0" w:firstRow="1" w:lastRow="0" w:firstColumn="1" w:lastColumn="0" w:noHBand="0" w:noVBand="1"/>
      </w:tblPr>
      <w:tblGrid>
        <w:gridCol w:w="709"/>
        <w:gridCol w:w="8425"/>
      </w:tblGrid>
      <w:tr w:rsidR="0054584A" w:rsidRPr="00EA55BA" w:rsidTr="00221349">
        <w:tc>
          <w:tcPr>
            <w:tcW w:w="709" w:type="dxa"/>
          </w:tcPr>
          <w:p w:rsidR="0054584A" w:rsidRPr="00EA55BA" w:rsidRDefault="0054584A" w:rsidP="00221349">
            <w:pPr>
              <w:spacing w:line="276" w:lineRule="auto"/>
              <w:jc w:val="both"/>
            </w:pPr>
            <w:r w:rsidRPr="00EA55BA">
              <w:t>14</w:t>
            </w:r>
          </w:p>
        </w:tc>
        <w:tc>
          <w:tcPr>
            <w:tcW w:w="8425" w:type="dxa"/>
          </w:tcPr>
          <w:p w:rsidR="0054584A" w:rsidRPr="00EA55BA" w:rsidRDefault="0054584A" w:rsidP="00221349">
            <w:pPr>
              <w:spacing w:line="276" w:lineRule="auto"/>
              <w:jc w:val="both"/>
            </w:pPr>
            <w:r w:rsidRPr="00EA55BA">
              <w:t>Restrict drop-height to a minimum when loading the dump-truck hopper from an excavator bucket (or conveyor). Minimising drop height would also serve to minimise noise from initial filling of a steel dump-truck hopper with course pebble aggregate, which is likely to be a noisy operation and so that dust generation is minimised</w:t>
            </w:r>
          </w:p>
        </w:tc>
      </w:tr>
    </w:tbl>
    <w:p w:rsidR="0054584A" w:rsidRPr="00EA55BA" w:rsidRDefault="0054584A" w:rsidP="0054584A">
      <w:pPr>
        <w:jc w:val="both"/>
        <w:rPr>
          <w:b/>
        </w:rPr>
      </w:pPr>
    </w:p>
    <w:p w:rsidR="0054584A" w:rsidRPr="00EA55BA" w:rsidRDefault="0054584A" w:rsidP="0054584A">
      <w:pPr>
        <w:jc w:val="both"/>
      </w:pPr>
      <w:r w:rsidRPr="00EA55BA">
        <w:rPr>
          <w:b/>
        </w:rPr>
        <w:t>Car park</w:t>
      </w:r>
      <w:r w:rsidRPr="00EA55BA">
        <w:t xml:space="preserve"> – the material will be deposited in the car park (if required) by road lorries. These carry approximately 20t each. The amount of deliveries to site will vary depending on the rate of supply to the Contractors wharf, and the quantity of material required on site. On average in the past there have been 18-20 loads per day.</w:t>
      </w:r>
    </w:p>
    <w:p w:rsidR="0054584A" w:rsidRPr="00EA55BA" w:rsidRDefault="0054584A" w:rsidP="0054584A">
      <w:pPr>
        <w:ind w:firstLine="720"/>
        <w:jc w:val="both"/>
        <w:rPr>
          <w:b/>
        </w:rPr>
      </w:pPr>
      <w:r w:rsidRPr="00EA55BA">
        <w:rPr>
          <w:b/>
        </w:rPr>
        <w:t xml:space="preserve">Precautions Required </w:t>
      </w:r>
    </w:p>
    <w:tbl>
      <w:tblPr>
        <w:tblStyle w:val="TableGrid"/>
        <w:tblW w:w="0" w:type="auto"/>
        <w:tblInd w:w="108" w:type="dxa"/>
        <w:tblLook w:val="04A0" w:firstRow="1" w:lastRow="0" w:firstColumn="1" w:lastColumn="0" w:noHBand="0" w:noVBand="1"/>
      </w:tblPr>
      <w:tblGrid>
        <w:gridCol w:w="709"/>
        <w:gridCol w:w="8425"/>
      </w:tblGrid>
      <w:tr w:rsidR="0054584A" w:rsidRPr="00EA55BA" w:rsidTr="00221349">
        <w:tc>
          <w:tcPr>
            <w:tcW w:w="709" w:type="dxa"/>
          </w:tcPr>
          <w:p w:rsidR="0054584A" w:rsidRPr="00EA55BA" w:rsidRDefault="0054584A" w:rsidP="00221349">
            <w:pPr>
              <w:spacing w:line="276" w:lineRule="auto"/>
              <w:jc w:val="both"/>
            </w:pPr>
            <w:r w:rsidRPr="00EA55BA">
              <w:t>14</w:t>
            </w:r>
          </w:p>
        </w:tc>
        <w:tc>
          <w:tcPr>
            <w:tcW w:w="8425" w:type="dxa"/>
          </w:tcPr>
          <w:p w:rsidR="0054584A" w:rsidRPr="00EA55BA" w:rsidRDefault="0054584A" w:rsidP="00221349">
            <w:pPr>
              <w:spacing w:line="276" w:lineRule="auto"/>
              <w:jc w:val="both"/>
              <w:rPr>
                <w:b/>
              </w:rPr>
            </w:pPr>
            <w:r w:rsidRPr="00EA55BA">
              <w:t xml:space="preserve">The dropping height from the dumper to the beach is to be kept to a </w:t>
            </w:r>
            <w:r>
              <w:t>minimum</w:t>
            </w:r>
            <w:r w:rsidRPr="00EA55BA">
              <w:t xml:space="preserve"> to ensure </w:t>
            </w:r>
            <w:r w:rsidRPr="00EA55BA">
              <w:lastRenderedPageBreak/>
              <w:t>that both noise and dust generation is minimised</w:t>
            </w:r>
            <w:r>
              <w:t xml:space="preserve"> </w:t>
            </w:r>
          </w:p>
        </w:tc>
      </w:tr>
      <w:tr w:rsidR="0054584A" w:rsidRPr="00EA55BA" w:rsidTr="00221349">
        <w:tc>
          <w:tcPr>
            <w:tcW w:w="709" w:type="dxa"/>
          </w:tcPr>
          <w:p w:rsidR="0054584A" w:rsidRPr="00EA55BA" w:rsidRDefault="0054584A" w:rsidP="00221349">
            <w:pPr>
              <w:spacing w:line="276" w:lineRule="auto"/>
              <w:jc w:val="both"/>
            </w:pPr>
            <w:r w:rsidRPr="00EA55BA">
              <w:lastRenderedPageBreak/>
              <w:t>15</w:t>
            </w:r>
          </w:p>
        </w:tc>
        <w:tc>
          <w:tcPr>
            <w:tcW w:w="8425" w:type="dxa"/>
          </w:tcPr>
          <w:p w:rsidR="0054584A" w:rsidRPr="00EA55BA" w:rsidRDefault="0054584A" w:rsidP="00221349">
            <w:pPr>
              <w:spacing w:line="276" w:lineRule="auto"/>
              <w:jc w:val="both"/>
            </w:pPr>
            <w:r w:rsidRPr="00EA55BA">
              <w:t xml:space="preserve">Restrictions on time of working will be dependant on those under the Planning Permission. </w:t>
            </w:r>
          </w:p>
        </w:tc>
      </w:tr>
    </w:tbl>
    <w:p w:rsidR="0054584A" w:rsidRPr="00EA55BA" w:rsidRDefault="0054584A" w:rsidP="0054584A">
      <w:pPr>
        <w:jc w:val="both"/>
      </w:pPr>
    </w:p>
    <w:p w:rsidR="0054584A" w:rsidRPr="00EA55BA" w:rsidRDefault="0054584A" w:rsidP="0054584A">
      <w:pPr>
        <w:jc w:val="both"/>
      </w:pPr>
      <w:r w:rsidRPr="00EA55BA">
        <w:rPr>
          <w:b/>
        </w:rPr>
        <w:t>Storage</w:t>
      </w:r>
      <w:r w:rsidRPr="00EA55BA">
        <w:t xml:space="preserve"> – the material will be stored in Eastoke Corner car park. The plant will be stored in the Plot 74 Southwood Road compound. During works at West Beach, some plant may be stored in </w:t>
      </w:r>
      <w:r w:rsidR="0039141B">
        <w:t xml:space="preserve">a small compound with welfare facilities in West Beach car park. This is </w:t>
      </w:r>
      <w:r w:rsidRPr="00EA55BA">
        <w:t>due to the long distance haul route to return each night.</w:t>
      </w:r>
    </w:p>
    <w:p w:rsidR="0054584A" w:rsidRPr="00EA55BA" w:rsidRDefault="0054584A" w:rsidP="0054584A">
      <w:pPr>
        <w:ind w:firstLine="720"/>
        <w:jc w:val="both"/>
        <w:rPr>
          <w:b/>
        </w:rPr>
      </w:pPr>
      <w:r w:rsidRPr="00EA55BA">
        <w:rPr>
          <w:b/>
        </w:rPr>
        <w:t xml:space="preserve">Precautions Required </w:t>
      </w:r>
    </w:p>
    <w:tbl>
      <w:tblPr>
        <w:tblStyle w:val="TableGrid"/>
        <w:tblW w:w="0" w:type="auto"/>
        <w:tblInd w:w="108" w:type="dxa"/>
        <w:tblLook w:val="04A0" w:firstRow="1" w:lastRow="0" w:firstColumn="1" w:lastColumn="0" w:noHBand="0" w:noVBand="1"/>
      </w:tblPr>
      <w:tblGrid>
        <w:gridCol w:w="709"/>
        <w:gridCol w:w="8425"/>
      </w:tblGrid>
      <w:tr w:rsidR="0054584A" w:rsidRPr="00EA55BA" w:rsidTr="00221349">
        <w:tc>
          <w:tcPr>
            <w:tcW w:w="709" w:type="dxa"/>
          </w:tcPr>
          <w:p w:rsidR="0054584A" w:rsidRPr="00EA55BA" w:rsidRDefault="0054584A" w:rsidP="00221349">
            <w:pPr>
              <w:spacing w:line="276" w:lineRule="auto"/>
              <w:jc w:val="both"/>
            </w:pPr>
            <w:r w:rsidRPr="00EA55BA">
              <w:t>15</w:t>
            </w:r>
          </w:p>
        </w:tc>
        <w:tc>
          <w:tcPr>
            <w:tcW w:w="8425" w:type="dxa"/>
          </w:tcPr>
          <w:p w:rsidR="0054584A" w:rsidRPr="00EA55BA" w:rsidRDefault="0054584A" w:rsidP="00221349">
            <w:pPr>
              <w:spacing w:line="276" w:lineRule="auto"/>
              <w:jc w:val="both"/>
            </w:pPr>
            <w:r w:rsidRPr="00EA55BA">
              <w:t>Restrictions on time of working will be dependant on those under the Planning Permission.</w:t>
            </w:r>
          </w:p>
        </w:tc>
      </w:tr>
      <w:tr w:rsidR="0054584A" w:rsidRPr="00EA55BA" w:rsidTr="00221349">
        <w:tc>
          <w:tcPr>
            <w:tcW w:w="709" w:type="dxa"/>
          </w:tcPr>
          <w:p w:rsidR="0054584A" w:rsidRPr="00EA55BA" w:rsidRDefault="0054584A" w:rsidP="00221349">
            <w:pPr>
              <w:spacing w:line="276" w:lineRule="auto"/>
              <w:jc w:val="both"/>
            </w:pPr>
            <w:r w:rsidRPr="00EA55BA">
              <w:t>16</w:t>
            </w:r>
          </w:p>
        </w:tc>
        <w:tc>
          <w:tcPr>
            <w:tcW w:w="8425" w:type="dxa"/>
          </w:tcPr>
          <w:p w:rsidR="0054584A" w:rsidRPr="00EA55BA" w:rsidRDefault="0054584A" w:rsidP="00221349">
            <w:pPr>
              <w:spacing w:line="276" w:lineRule="auto"/>
              <w:jc w:val="both"/>
            </w:pPr>
            <w:r w:rsidRPr="00EA55BA">
              <w:t xml:space="preserve">Any plant stored within the Plot 74 compound will be stored to the southern end of the area to reduce any vibration felt in adjacent properties. Vibrations will also be reduced on site by a maximum speed limit of 10mph being enforced at all times. </w:t>
            </w:r>
          </w:p>
        </w:tc>
      </w:tr>
    </w:tbl>
    <w:p w:rsidR="0054584A" w:rsidRPr="00EA55BA" w:rsidRDefault="0054584A" w:rsidP="0054584A">
      <w:pPr>
        <w:jc w:val="both"/>
      </w:pPr>
    </w:p>
    <w:p w:rsidR="0054584A" w:rsidRDefault="0054584A" w:rsidP="0054584A">
      <w:pPr>
        <w:pStyle w:val="Heading3"/>
        <w:jc w:val="both"/>
      </w:pPr>
      <w:bookmarkStart w:id="10" w:name="_Toc483487695"/>
      <w:r>
        <w:t>Moving material on the beach – reprofiling with a bulldozer</w:t>
      </w:r>
      <w:bookmarkEnd w:id="10"/>
    </w:p>
    <w:p w:rsidR="0054584A" w:rsidRPr="00EA55BA" w:rsidRDefault="0054584A" w:rsidP="0054584A">
      <w:pPr>
        <w:jc w:val="both"/>
      </w:pPr>
      <w:r w:rsidRPr="00EA55BA">
        <w:t>The re- profiling of material on the beach will be carried out by a bulldozer. 2x bulldozers are expected to be on site. One will be stationed at the extraction area to re- profile the beach. The other bulldozer will be stationed at the deposition site. This machine will work to profile the deposited material to the design profile. Both bulldozers will maintain the haul route as required.</w:t>
      </w:r>
    </w:p>
    <w:p w:rsidR="0054584A" w:rsidRPr="00EA55BA" w:rsidRDefault="0054584A" w:rsidP="0054584A">
      <w:pPr>
        <w:ind w:firstLine="720"/>
        <w:jc w:val="both"/>
        <w:rPr>
          <w:b/>
        </w:rPr>
      </w:pPr>
      <w:r w:rsidRPr="00EA55BA">
        <w:rPr>
          <w:b/>
        </w:rPr>
        <w:t xml:space="preserve">Precautions Required </w:t>
      </w:r>
    </w:p>
    <w:tbl>
      <w:tblPr>
        <w:tblStyle w:val="TableGrid"/>
        <w:tblW w:w="0" w:type="auto"/>
        <w:tblInd w:w="108" w:type="dxa"/>
        <w:tblLook w:val="04A0" w:firstRow="1" w:lastRow="0" w:firstColumn="1" w:lastColumn="0" w:noHBand="0" w:noVBand="1"/>
      </w:tblPr>
      <w:tblGrid>
        <w:gridCol w:w="709"/>
        <w:gridCol w:w="8425"/>
      </w:tblGrid>
      <w:tr w:rsidR="0054584A" w:rsidRPr="00EA55BA" w:rsidTr="00221349">
        <w:tc>
          <w:tcPr>
            <w:tcW w:w="709" w:type="dxa"/>
            <w:vAlign w:val="center"/>
          </w:tcPr>
          <w:p w:rsidR="0054584A" w:rsidRPr="00EA55BA" w:rsidRDefault="0054584A" w:rsidP="00221349">
            <w:pPr>
              <w:spacing w:line="276" w:lineRule="auto"/>
              <w:jc w:val="both"/>
            </w:pPr>
            <w:r w:rsidRPr="00EA55BA">
              <w:t>15</w:t>
            </w:r>
          </w:p>
        </w:tc>
        <w:tc>
          <w:tcPr>
            <w:tcW w:w="8425" w:type="dxa"/>
          </w:tcPr>
          <w:p w:rsidR="0054584A" w:rsidRPr="00EA55BA" w:rsidRDefault="0054584A" w:rsidP="00221349">
            <w:pPr>
              <w:spacing w:line="276" w:lineRule="auto"/>
              <w:jc w:val="both"/>
            </w:pPr>
            <w:r w:rsidRPr="00EA55BA">
              <w:t>Restrictions on time of working will be dependant on those under the Planning Permission.</w:t>
            </w:r>
          </w:p>
        </w:tc>
      </w:tr>
      <w:tr w:rsidR="0054584A" w:rsidRPr="00EA55BA" w:rsidTr="00221349">
        <w:tc>
          <w:tcPr>
            <w:tcW w:w="709" w:type="dxa"/>
            <w:vAlign w:val="center"/>
          </w:tcPr>
          <w:p w:rsidR="0054584A" w:rsidRPr="00EA55BA" w:rsidRDefault="0054584A" w:rsidP="00221349">
            <w:pPr>
              <w:spacing w:line="276" w:lineRule="auto"/>
              <w:jc w:val="both"/>
            </w:pPr>
            <w:r w:rsidRPr="00EA55BA">
              <w:t>17</w:t>
            </w:r>
          </w:p>
        </w:tc>
        <w:tc>
          <w:tcPr>
            <w:tcW w:w="8425" w:type="dxa"/>
          </w:tcPr>
          <w:p w:rsidR="0054584A" w:rsidRPr="00EA55BA" w:rsidRDefault="0054584A" w:rsidP="00221349">
            <w:pPr>
              <w:spacing w:after="120" w:line="276" w:lineRule="auto"/>
              <w:jc w:val="both"/>
            </w:pPr>
            <w:r w:rsidRPr="00EA55BA">
              <w:t>Delivery of shingle to site by road and tracking on the foreshore with machinery: 6am to 10pm Monday to Friday (unless there is an emergency response required which could require 24 hour working). </w:t>
            </w:r>
          </w:p>
        </w:tc>
      </w:tr>
      <w:tr w:rsidR="0054584A" w:rsidRPr="00EA55BA" w:rsidTr="00221349">
        <w:tc>
          <w:tcPr>
            <w:tcW w:w="709" w:type="dxa"/>
            <w:vAlign w:val="center"/>
          </w:tcPr>
          <w:p w:rsidR="0054584A" w:rsidRPr="00EA55BA" w:rsidRDefault="0054584A" w:rsidP="00221349">
            <w:pPr>
              <w:spacing w:line="276" w:lineRule="auto"/>
              <w:jc w:val="both"/>
            </w:pPr>
            <w:r w:rsidRPr="00EA55BA">
              <w:t>18</w:t>
            </w:r>
          </w:p>
        </w:tc>
        <w:tc>
          <w:tcPr>
            <w:tcW w:w="8425" w:type="dxa"/>
          </w:tcPr>
          <w:p w:rsidR="0054584A" w:rsidRPr="00EA55BA" w:rsidRDefault="0054584A" w:rsidP="00221349">
            <w:pPr>
              <w:spacing w:line="276" w:lineRule="auto"/>
              <w:jc w:val="both"/>
            </w:pPr>
            <w:r w:rsidRPr="00EA55BA">
              <w:t xml:space="preserve">No </w:t>
            </w:r>
            <w:r w:rsidR="003B6564">
              <w:t>m</w:t>
            </w:r>
            <w:r w:rsidRPr="00EA55BA">
              <w:t>achinery shall be left unattended on any part of the beach.</w:t>
            </w:r>
          </w:p>
        </w:tc>
      </w:tr>
      <w:tr w:rsidR="0054584A" w:rsidRPr="00EA55BA" w:rsidTr="00221349">
        <w:tc>
          <w:tcPr>
            <w:tcW w:w="709" w:type="dxa"/>
            <w:vAlign w:val="center"/>
          </w:tcPr>
          <w:p w:rsidR="0054584A" w:rsidRPr="00EA55BA" w:rsidRDefault="0054584A" w:rsidP="00221349">
            <w:pPr>
              <w:spacing w:line="276" w:lineRule="auto"/>
              <w:jc w:val="both"/>
            </w:pPr>
            <w:r w:rsidRPr="00EA55BA">
              <w:t>19</w:t>
            </w:r>
          </w:p>
        </w:tc>
        <w:tc>
          <w:tcPr>
            <w:tcW w:w="8425" w:type="dxa"/>
          </w:tcPr>
          <w:p w:rsidR="0054584A" w:rsidRPr="00EA55BA" w:rsidRDefault="0054584A" w:rsidP="003B6564">
            <w:pPr>
              <w:spacing w:line="276" w:lineRule="auto"/>
              <w:jc w:val="both"/>
            </w:pPr>
            <w:r w:rsidRPr="00EA55BA">
              <w:t xml:space="preserve">Refuelling </w:t>
            </w:r>
            <w:r w:rsidR="003B6564">
              <w:t>will</w:t>
            </w:r>
            <w:r w:rsidRPr="00EA55BA">
              <w:t xml:space="preserve"> only take place in the designated areas</w:t>
            </w:r>
            <w:r w:rsidR="003B6564">
              <w:t>, away from the beach / watercourses</w:t>
            </w:r>
          </w:p>
        </w:tc>
      </w:tr>
      <w:tr w:rsidR="0054584A" w:rsidRPr="00EA55BA" w:rsidTr="00221349">
        <w:tc>
          <w:tcPr>
            <w:tcW w:w="709" w:type="dxa"/>
            <w:vAlign w:val="center"/>
          </w:tcPr>
          <w:p w:rsidR="0054584A" w:rsidRPr="00EA55BA" w:rsidRDefault="0054584A" w:rsidP="00221349">
            <w:pPr>
              <w:spacing w:line="276" w:lineRule="auto"/>
              <w:jc w:val="both"/>
            </w:pPr>
            <w:r w:rsidRPr="00EA55BA">
              <w:t>7</w:t>
            </w:r>
          </w:p>
        </w:tc>
        <w:tc>
          <w:tcPr>
            <w:tcW w:w="8425" w:type="dxa"/>
          </w:tcPr>
          <w:p w:rsidR="0054584A" w:rsidRPr="00EA55BA" w:rsidRDefault="0054584A" w:rsidP="00221349">
            <w:pPr>
              <w:spacing w:line="276" w:lineRule="auto"/>
              <w:jc w:val="both"/>
            </w:pPr>
            <w:r w:rsidRPr="00EA55BA">
              <w:t>To avoid damage and disturbance to breeding and ground nesting birds: an ecological walkover will be carried out immediately prior to works in nesting season only BMP units 1 to 5 (March to August inclusive). Provide exclusion area if nesting birds discovered (minimum of 5 metre buffer distance). Additional surveys will be carried out if required to ensure that birds have not nested in the meantime. No works to take place in BMP units 6 to 8 between March and August inclusive, as a known nesting site</w:t>
            </w:r>
          </w:p>
        </w:tc>
      </w:tr>
      <w:tr w:rsidR="0054584A" w:rsidRPr="00EA55BA" w:rsidTr="00221349">
        <w:tc>
          <w:tcPr>
            <w:tcW w:w="709" w:type="dxa"/>
            <w:vAlign w:val="center"/>
          </w:tcPr>
          <w:p w:rsidR="0054584A" w:rsidRPr="00EA55BA" w:rsidRDefault="0054584A" w:rsidP="00221349">
            <w:pPr>
              <w:spacing w:line="276" w:lineRule="auto"/>
              <w:jc w:val="both"/>
            </w:pPr>
            <w:r w:rsidRPr="00EA55BA">
              <w:t>8</w:t>
            </w:r>
          </w:p>
        </w:tc>
        <w:tc>
          <w:tcPr>
            <w:tcW w:w="8425" w:type="dxa"/>
          </w:tcPr>
          <w:p w:rsidR="0054584A" w:rsidRPr="00EA55BA" w:rsidRDefault="0054584A" w:rsidP="00221349">
            <w:pPr>
              <w:spacing w:after="120" w:line="276" w:lineRule="auto"/>
              <w:jc w:val="both"/>
            </w:pPr>
            <w:r w:rsidRPr="00EA55BA">
              <w:t>To avoid disturbance to roosting birds: Undertake activity outside of overwintering bird period where possible. If recycling undertaken between October and March inclusive, stop works 1.5 hours before and 1 hour after high tide along eastern Eastoke and Gunner Point frontages only (BMP Units 1, 2 (eastern half), 6, 7 and 8).  See figure</w:t>
            </w:r>
            <w:r>
              <w:t xml:space="preserve"> 3.</w:t>
            </w:r>
          </w:p>
          <w:p w:rsidR="0054584A" w:rsidRPr="00EA55BA" w:rsidRDefault="0054584A" w:rsidP="00221349">
            <w:pPr>
              <w:spacing w:after="120" w:line="276" w:lineRule="auto"/>
              <w:jc w:val="both"/>
              <w:rPr>
                <w:rFonts w:ascii="Arial" w:hAnsi="Arial" w:cs="Arial"/>
              </w:rPr>
            </w:pPr>
            <w:r w:rsidRPr="00EA55BA">
              <w:t>Extraction and stockpiling may still occur during high tide, outside of the sensitive bird areas. This tidal restriction will not apply between April and September inclusive, noting that BMP units 6 to 8 will not be worked on at all between March and August.</w:t>
            </w:r>
          </w:p>
        </w:tc>
      </w:tr>
      <w:tr w:rsidR="0054584A" w:rsidRPr="00EA55BA" w:rsidTr="00221349">
        <w:tc>
          <w:tcPr>
            <w:tcW w:w="709" w:type="dxa"/>
            <w:vAlign w:val="center"/>
          </w:tcPr>
          <w:p w:rsidR="0054584A" w:rsidRPr="00EA55BA" w:rsidRDefault="0054584A" w:rsidP="00221349">
            <w:pPr>
              <w:spacing w:line="276" w:lineRule="auto"/>
              <w:jc w:val="both"/>
            </w:pPr>
            <w:r w:rsidRPr="00EA55BA">
              <w:t>13</w:t>
            </w:r>
          </w:p>
        </w:tc>
        <w:tc>
          <w:tcPr>
            <w:tcW w:w="8425" w:type="dxa"/>
          </w:tcPr>
          <w:p w:rsidR="0054584A" w:rsidRPr="00EA55BA" w:rsidRDefault="0054584A" w:rsidP="00221349">
            <w:pPr>
              <w:spacing w:line="276" w:lineRule="auto"/>
              <w:jc w:val="both"/>
            </w:pPr>
            <w:r w:rsidRPr="00EA55BA">
              <w:t xml:space="preserve">For both recycling and recharge work may be stopped during extreme weather events ( e.g. </w:t>
            </w:r>
            <w:r w:rsidRPr="00EA55BA">
              <w:lastRenderedPageBreak/>
              <w:t>frozen ground for a length of time greater than 1 week), which will reduce the pressure of feeding for over wintering birds under these weather conditions.</w:t>
            </w:r>
          </w:p>
        </w:tc>
      </w:tr>
      <w:tr w:rsidR="0054584A" w:rsidRPr="00EA55BA" w:rsidTr="00221349">
        <w:tc>
          <w:tcPr>
            <w:tcW w:w="709" w:type="dxa"/>
            <w:vAlign w:val="center"/>
          </w:tcPr>
          <w:p w:rsidR="0054584A" w:rsidRPr="00EA55BA" w:rsidRDefault="0054584A" w:rsidP="00221349">
            <w:pPr>
              <w:spacing w:line="276" w:lineRule="auto"/>
              <w:jc w:val="both"/>
            </w:pPr>
            <w:r w:rsidRPr="00EA55BA">
              <w:lastRenderedPageBreak/>
              <w:t>20</w:t>
            </w:r>
          </w:p>
        </w:tc>
        <w:tc>
          <w:tcPr>
            <w:tcW w:w="8425" w:type="dxa"/>
          </w:tcPr>
          <w:p w:rsidR="0054584A" w:rsidRPr="00EA55BA" w:rsidRDefault="0054584A" w:rsidP="00221349">
            <w:pPr>
              <w:spacing w:after="120" w:line="276" w:lineRule="auto"/>
              <w:jc w:val="both"/>
            </w:pPr>
            <w:r w:rsidRPr="00EA55BA">
              <w:t>Any photographic evidence of changes in suspended solids in the water column should be captured and provided to the Construction Environment Management Plan manager.</w:t>
            </w:r>
          </w:p>
        </w:tc>
      </w:tr>
    </w:tbl>
    <w:p w:rsidR="0054584A" w:rsidRDefault="0054584A" w:rsidP="0054584A">
      <w:pPr>
        <w:jc w:val="both"/>
        <w:rPr>
          <w:sz w:val="21"/>
          <w:szCs w:val="21"/>
        </w:rPr>
      </w:pPr>
    </w:p>
    <w:p w:rsidR="00EA50AD" w:rsidRDefault="00EA50AD" w:rsidP="00EA50AD">
      <w:pPr>
        <w:pStyle w:val="Heading3"/>
        <w:jc w:val="both"/>
      </w:pPr>
      <w:bookmarkStart w:id="11" w:name="_Toc483487696"/>
      <w:r w:rsidRPr="00EA50AD">
        <w:t xml:space="preserve">Transporting material from the Beach to Ferry Road Car </w:t>
      </w:r>
      <w:r w:rsidR="0062180C">
        <w:t>P</w:t>
      </w:r>
      <w:r w:rsidRPr="00EA50AD">
        <w:t>ark to resolve a localised erosion problem</w:t>
      </w:r>
      <w:bookmarkEnd w:id="11"/>
    </w:p>
    <w:p w:rsidR="00EA50AD" w:rsidRDefault="00EA50AD" w:rsidP="00EA50AD">
      <w:r>
        <w:t xml:space="preserve">A small </w:t>
      </w:r>
      <w:r w:rsidR="0062180C">
        <w:t>quantity</w:t>
      </w:r>
      <w:r>
        <w:t xml:space="preserve"> </w:t>
      </w:r>
      <w:r w:rsidR="0062180C">
        <w:t>of</w:t>
      </w:r>
      <w:r>
        <w:t xml:space="preserve"> material will be taken from an area of accretion on the beach and transported by road using road legal machinery to deposit on the upper beach adjacent to the carpark (BMP U 8) (see </w:t>
      </w:r>
      <w:r w:rsidR="0062180C">
        <w:t>P</w:t>
      </w:r>
      <w:r>
        <w:t>hoto 1).</w:t>
      </w:r>
    </w:p>
    <w:p w:rsidR="00EA50AD" w:rsidRPr="00EA50AD" w:rsidRDefault="00EA50AD" w:rsidP="00EA50AD">
      <w:pPr>
        <w:ind w:firstLine="720"/>
        <w:jc w:val="both"/>
        <w:rPr>
          <w:b/>
        </w:rPr>
      </w:pPr>
      <w:r w:rsidRPr="00EA55BA">
        <w:rPr>
          <w:b/>
        </w:rPr>
        <w:t xml:space="preserve">Precautions Required </w:t>
      </w:r>
    </w:p>
    <w:tbl>
      <w:tblPr>
        <w:tblStyle w:val="TableGrid"/>
        <w:tblW w:w="0" w:type="auto"/>
        <w:tblInd w:w="108" w:type="dxa"/>
        <w:tblLook w:val="04A0" w:firstRow="1" w:lastRow="0" w:firstColumn="1" w:lastColumn="0" w:noHBand="0" w:noVBand="1"/>
      </w:tblPr>
      <w:tblGrid>
        <w:gridCol w:w="709"/>
        <w:gridCol w:w="8425"/>
      </w:tblGrid>
      <w:tr w:rsidR="00EA50AD" w:rsidRPr="00EA55BA" w:rsidTr="00971B82">
        <w:tc>
          <w:tcPr>
            <w:tcW w:w="709" w:type="dxa"/>
          </w:tcPr>
          <w:p w:rsidR="00EA50AD" w:rsidRPr="00EA55BA" w:rsidRDefault="00EA50AD" w:rsidP="00971B82">
            <w:pPr>
              <w:spacing w:line="276" w:lineRule="auto"/>
              <w:jc w:val="both"/>
            </w:pPr>
            <w:r w:rsidRPr="00EA55BA">
              <w:t>14</w:t>
            </w:r>
          </w:p>
        </w:tc>
        <w:tc>
          <w:tcPr>
            <w:tcW w:w="8425" w:type="dxa"/>
          </w:tcPr>
          <w:p w:rsidR="00EA50AD" w:rsidRPr="00EA50AD" w:rsidRDefault="00EA50AD" w:rsidP="00971B82">
            <w:pPr>
              <w:spacing w:line="276" w:lineRule="auto"/>
              <w:jc w:val="both"/>
            </w:pPr>
            <w:r w:rsidRPr="00EA55BA">
              <w:t xml:space="preserve">The dropping height from the dumper to the beach is to be kept to a </w:t>
            </w:r>
            <w:r>
              <w:t>minimum</w:t>
            </w:r>
            <w:r w:rsidRPr="00EA55BA">
              <w:t xml:space="preserve"> to ensure that both noise and dust generation is minimised</w:t>
            </w:r>
            <w:r>
              <w:t xml:space="preserve"> </w:t>
            </w:r>
          </w:p>
        </w:tc>
      </w:tr>
      <w:tr w:rsidR="00EA50AD" w:rsidRPr="00EA55BA" w:rsidTr="00971B82">
        <w:tc>
          <w:tcPr>
            <w:tcW w:w="709" w:type="dxa"/>
          </w:tcPr>
          <w:p w:rsidR="00EA50AD" w:rsidRPr="00EA55BA" w:rsidRDefault="00EA50AD" w:rsidP="00971B82">
            <w:pPr>
              <w:spacing w:line="276" w:lineRule="auto"/>
              <w:jc w:val="both"/>
            </w:pPr>
            <w:r w:rsidRPr="00EA55BA">
              <w:t>15</w:t>
            </w:r>
          </w:p>
        </w:tc>
        <w:tc>
          <w:tcPr>
            <w:tcW w:w="8425" w:type="dxa"/>
          </w:tcPr>
          <w:p w:rsidR="00EA50AD" w:rsidRPr="00EA55BA" w:rsidRDefault="00EA50AD" w:rsidP="00971B82">
            <w:pPr>
              <w:spacing w:line="276" w:lineRule="auto"/>
              <w:jc w:val="both"/>
            </w:pPr>
            <w:r w:rsidRPr="00EA55BA">
              <w:t xml:space="preserve">Restrictions on time of working will be dependant on those under the Planning Permission. </w:t>
            </w:r>
          </w:p>
        </w:tc>
      </w:tr>
    </w:tbl>
    <w:p w:rsidR="00EA50AD" w:rsidRDefault="00EA50AD" w:rsidP="00EA50AD"/>
    <w:p w:rsidR="0054584A" w:rsidRDefault="0054584A" w:rsidP="0054584A">
      <w:pPr>
        <w:pStyle w:val="Heading3"/>
        <w:jc w:val="both"/>
      </w:pPr>
      <w:bookmarkStart w:id="12" w:name="_Toc483487697"/>
      <w:r>
        <w:t>Transporting plant to site</w:t>
      </w:r>
      <w:bookmarkEnd w:id="12"/>
    </w:p>
    <w:p w:rsidR="0054584A" w:rsidRPr="00EA55BA" w:rsidRDefault="0054584A" w:rsidP="0054584A">
      <w:pPr>
        <w:jc w:val="both"/>
      </w:pPr>
      <w:r w:rsidRPr="00EA55BA">
        <w:t>Plant will be delivered to site on the back of low loaders. Restrictions on times of delivery will be dependant on planning conditions however current conditions restrict plant movements can only take place betwee</w:t>
      </w:r>
      <w:r w:rsidR="004C6A70">
        <w:t>n 9:30am and 15:30</w:t>
      </w:r>
      <w:r w:rsidRPr="00EA55BA">
        <w:t>pm Monday to Friday. All plant must be delivered to western side of Eastoke Corner car park, and tracked along the beach crest to the HBC Compound. Any plant delivered outside of these hours must remain on the low loader until working hours begin. This machinery will be moved twice per campaign; once on to the Island at the start of the works and then off at the end. All equipment will be left on site for the duration of each campaign.</w:t>
      </w:r>
    </w:p>
    <w:p w:rsidR="0054584A" w:rsidRPr="00EA55BA" w:rsidRDefault="0054584A" w:rsidP="0054584A">
      <w:pPr>
        <w:ind w:firstLine="720"/>
        <w:jc w:val="both"/>
        <w:rPr>
          <w:b/>
        </w:rPr>
      </w:pPr>
      <w:r w:rsidRPr="00EA55BA">
        <w:rPr>
          <w:b/>
        </w:rPr>
        <w:t xml:space="preserve">Precautions Required </w:t>
      </w:r>
    </w:p>
    <w:tbl>
      <w:tblPr>
        <w:tblStyle w:val="TableGrid"/>
        <w:tblW w:w="0" w:type="auto"/>
        <w:tblInd w:w="108" w:type="dxa"/>
        <w:tblLook w:val="04A0" w:firstRow="1" w:lastRow="0" w:firstColumn="1" w:lastColumn="0" w:noHBand="0" w:noVBand="1"/>
      </w:tblPr>
      <w:tblGrid>
        <w:gridCol w:w="709"/>
        <w:gridCol w:w="8425"/>
      </w:tblGrid>
      <w:tr w:rsidR="0054584A" w:rsidRPr="00EA55BA" w:rsidTr="00221349">
        <w:tc>
          <w:tcPr>
            <w:tcW w:w="709" w:type="dxa"/>
          </w:tcPr>
          <w:p w:rsidR="0054584A" w:rsidRPr="00EA55BA" w:rsidRDefault="0054584A" w:rsidP="00221349">
            <w:pPr>
              <w:spacing w:line="276" w:lineRule="auto"/>
              <w:jc w:val="both"/>
            </w:pPr>
            <w:r w:rsidRPr="00EA55BA">
              <w:t>15</w:t>
            </w:r>
          </w:p>
        </w:tc>
        <w:tc>
          <w:tcPr>
            <w:tcW w:w="8425" w:type="dxa"/>
          </w:tcPr>
          <w:p w:rsidR="0054584A" w:rsidRPr="00EA55BA" w:rsidRDefault="0054584A" w:rsidP="00221349">
            <w:pPr>
              <w:spacing w:after="120" w:line="276" w:lineRule="auto"/>
              <w:jc w:val="both"/>
            </w:pPr>
            <w:r w:rsidRPr="00EA55BA">
              <w:t>Restrictions on time of working will be dependant on those under the Planning Permission.</w:t>
            </w:r>
          </w:p>
        </w:tc>
      </w:tr>
      <w:tr w:rsidR="0054584A" w:rsidRPr="00EA55BA" w:rsidTr="00221349">
        <w:tc>
          <w:tcPr>
            <w:tcW w:w="709" w:type="dxa"/>
          </w:tcPr>
          <w:p w:rsidR="0054584A" w:rsidRPr="00EA55BA" w:rsidRDefault="0054584A" w:rsidP="00221349">
            <w:pPr>
              <w:spacing w:line="276" w:lineRule="auto"/>
              <w:jc w:val="both"/>
            </w:pPr>
            <w:r w:rsidRPr="00EA55BA">
              <w:t>16</w:t>
            </w:r>
          </w:p>
        </w:tc>
        <w:tc>
          <w:tcPr>
            <w:tcW w:w="8425" w:type="dxa"/>
          </w:tcPr>
          <w:p w:rsidR="0054584A" w:rsidRPr="00EA55BA" w:rsidRDefault="0054584A" w:rsidP="00221349">
            <w:pPr>
              <w:spacing w:after="120" w:line="276" w:lineRule="auto"/>
              <w:jc w:val="both"/>
            </w:pPr>
            <w:r w:rsidRPr="00EA55BA">
              <w:t xml:space="preserve">Any plant stored within the Plot 74 compound will be stored to the southern end of the area to reduce any vibration felt in adjacent properties. Vibrations will also be reduced on site by a maximum speed limit of 10mph being enforced at all times. </w:t>
            </w:r>
          </w:p>
        </w:tc>
      </w:tr>
    </w:tbl>
    <w:p w:rsidR="0054584A" w:rsidRDefault="0054584A" w:rsidP="0054584A">
      <w:pPr>
        <w:jc w:val="both"/>
        <w:rPr>
          <w:sz w:val="21"/>
          <w:szCs w:val="21"/>
        </w:rPr>
      </w:pPr>
    </w:p>
    <w:p w:rsidR="0054584A" w:rsidRDefault="0054584A" w:rsidP="0054584A">
      <w:pPr>
        <w:pStyle w:val="Heading3"/>
        <w:jc w:val="both"/>
      </w:pPr>
      <w:bookmarkStart w:id="13" w:name="_Toc483487698"/>
      <w:r>
        <w:t>Transporting aggregates to site</w:t>
      </w:r>
      <w:bookmarkEnd w:id="13"/>
    </w:p>
    <w:p w:rsidR="0054584A" w:rsidRPr="00EA55BA" w:rsidRDefault="0054584A" w:rsidP="0054584A">
      <w:pPr>
        <w:jc w:val="both"/>
      </w:pPr>
      <w:r w:rsidRPr="00EA55BA">
        <w:t>Occasionally material from outside of the cell will be required to build the beach back up to a healthy profile. This material will match the existing shingle size already present on the beaches. Aggregate will be transported to site in non-articulated lorries to site. On average in the past these lorries have contained 20t each.</w:t>
      </w:r>
      <w:r w:rsidR="004C6A70" w:rsidRPr="004C6A70">
        <w:t xml:space="preserve"> Restrictions on times of delivery will be dependant on planning conditions however current conditions </w:t>
      </w:r>
      <w:r w:rsidR="00245867">
        <w:t>only permit deliveries between</w:t>
      </w:r>
      <w:r w:rsidR="004C6A70" w:rsidRPr="004C6A70">
        <w:t xml:space="preserve"> 9:30am and 15:30pm Monday to Friday</w:t>
      </w:r>
      <w:r w:rsidR="00245867">
        <w:t>.</w:t>
      </w:r>
      <w:r w:rsidRPr="00EA55BA">
        <w:t xml:space="preserve"> All material will be deposited in the western side of the car park, in the coned off area. Trucks should not turn in the eastern side of the car park as this will remain open to the public.</w:t>
      </w:r>
    </w:p>
    <w:p w:rsidR="0062180C" w:rsidRDefault="0062180C" w:rsidP="0054584A">
      <w:pPr>
        <w:ind w:firstLine="720"/>
        <w:jc w:val="both"/>
        <w:rPr>
          <w:b/>
        </w:rPr>
      </w:pPr>
    </w:p>
    <w:p w:rsidR="0054584A" w:rsidRPr="00EA55BA" w:rsidRDefault="0054584A" w:rsidP="0054584A">
      <w:pPr>
        <w:ind w:firstLine="720"/>
        <w:jc w:val="both"/>
        <w:rPr>
          <w:b/>
        </w:rPr>
      </w:pPr>
      <w:r w:rsidRPr="00EA55BA">
        <w:rPr>
          <w:b/>
        </w:rPr>
        <w:lastRenderedPageBreak/>
        <w:t xml:space="preserve">Precautions Required </w:t>
      </w:r>
    </w:p>
    <w:tbl>
      <w:tblPr>
        <w:tblStyle w:val="TableGrid"/>
        <w:tblW w:w="0" w:type="auto"/>
        <w:tblInd w:w="108" w:type="dxa"/>
        <w:tblLook w:val="04A0" w:firstRow="1" w:lastRow="0" w:firstColumn="1" w:lastColumn="0" w:noHBand="0" w:noVBand="1"/>
      </w:tblPr>
      <w:tblGrid>
        <w:gridCol w:w="709"/>
        <w:gridCol w:w="8425"/>
      </w:tblGrid>
      <w:tr w:rsidR="0054584A" w:rsidRPr="00EA55BA" w:rsidTr="00221349">
        <w:tc>
          <w:tcPr>
            <w:tcW w:w="709" w:type="dxa"/>
          </w:tcPr>
          <w:p w:rsidR="0054584A" w:rsidRPr="00EA55BA" w:rsidRDefault="0054584A" w:rsidP="00221349">
            <w:pPr>
              <w:spacing w:line="276" w:lineRule="auto"/>
              <w:jc w:val="both"/>
            </w:pPr>
            <w:r w:rsidRPr="00EA55BA">
              <w:t>15</w:t>
            </w:r>
          </w:p>
        </w:tc>
        <w:tc>
          <w:tcPr>
            <w:tcW w:w="8425" w:type="dxa"/>
          </w:tcPr>
          <w:p w:rsidR="0054584A" w:rsidRPr="00EA55BA" w:rsidRDefault="0054584A" w:rsidP="00221349">
            <w:pPr>
              <w:spacing w:line="276" w:lineRule="auto"/>
              <w:jc w:val="both"/>
            </w:pPr>
            <w:r w:rsidRPr="00EA55BA">
              <w:t>Restrictions on time of working will be dependant on the Planning Permission.</w:t>
            </w:r>
          </w:p>
        </w:tc>
      </w:tr>
      <w:tr w:rsidR="0054584A" w:rsidRPr="00EA55BA" w:rsidTr="00221349">
        <w:tc>
          <w:tcPr>
            <w:tcW w:w="709" w:type="dxa"/>
          </w:tcPr>
          <w:p w:rsidR="0054584A" w:rsidRPr="00EA55BA" w:rsidRDefault="0054584A" w:rsidP="00221349">
            <w:pPr>
              <w:jc w:val="both"/>
            </w:pPr>
            <w:r>
              <w:t>21</w:t>
            </w:r>
          </w:p>
        </w:tc>
        <w:tc>
          <w:tcPr>
            <w:tcW w:w="8425" w:type="dxa"/>
          </w:tcPr>
          <w:p w:rsidR="0054584A" w:rsidRPr="00EA55BA" w:rsidRDefault="0054584A" w:rsidP="00221349">
            <w:pPr>
              <w:jc w:val="both"/>
            </w:pPr>
            <w:r>
              <w:t xml:space="preserve">Delivery by non articulated lorries only </w:t>
            </w:r>
          </w:p>
        </w:tc>
      </w:tr>
    </w:tbl>
    <w:p w:rsidR="0054584A" w:rsidRDefault="0054584A" w:rsidP="0054584A">
      <w:pPr>
        <w:jc w:val="both"/>
        <w:rPr>
          <w:sz w:val="21"/>
          <w:szCs w:val="21"/>
        </w:rPr>
      </w:pPr>
    </w:p>
    <w:p w:rsidR="0054584A" w:rsidRPr="00245867" w:rsidRDefault="0054584A" w:rsidP="0054584A">
      <w:pPr>
        <w:pStyle w:val="Heading3"/>
        <w:jc w:val="both"/>
        <w:rPr>
          <w:sz w:val="24"/>
        </w:rPr>
      </w:pPr>
      <w:bookmarkStart w:id="14" w:name="_Toc483487699"/>
      <w:r w:rsidRPr="00245867">
        <w:rPr>
          <w:sz w:val="24"/>
        </w:rPr>
        <w:t>Extracting Material from the beach</w:t>
      </w:r>
      <w:bookmarkEnd w:id="14"/>
      <w:r w:rsidRPr="00245867">
        <w:rPr>
          <w:sz w:val="24"/>
        </w:rPr>
        <w:t xml:space="preserve"> </w:t>
      </w:r>
    </w:p>
    <w:p w:rsidR="0054584A" w:rsidRPr="00245867" w:rsidRDefault="0054584A" w:rsidP="0054584A">
      <w:pPr>
        <w:jc w:val="both"/>
        <w:rPr>
          <w:bCs/>
          <w:szCs w:val="21"/>
        </w:rPr>
      </w:pPr>
      <w:r w:rsidRPr="00245867">
        <w:rPr>
          <w:bCs/>
          <w:szCs w:val="21"/>
        </w:rPr>
        <w:t xml:space="preserve">Material will be extracted from areas identified on </w:t>
      </w:r>
      <w:r w:rsidR="00A04534">
        <w:rPr>
          <w:bCs/>
          <w:szCs w:val="21"/>
        </w:rPr>
        <w:t>F</w:t>
      </w:r>
      <w:r w:rsidRPr="00245867">
        <w:rPr>
          <w:bCs/>
          <w:szCs w:val="21"/>
        </w:rPr>
        <w:t>igure 2. This extraction will take place using an excavator, with the volume to be removed identified from surveys carried out prior to works. The excavator will extract the material down to a pre- identified beach level. The material will be loaded in to bulldozers at this location, and moved to the deposition site. The extraction site will then be profiled using a bulldozer to ensure that a natural beach profile is maintained at these locations.</w:t>
      </w:r>
    </w:p>
    <w:p w:rsidR="0054584A" w:rsidRPr="00C24B76" w:rsidRDefault="0054584A" w:rsidP="0054584A">
      <w:pPr>
        <w:jc w:val="both"/>
      </w:pPr>
      <w:r>
        <w:t>In order to avoid interruption to coastal processes, ongoing monitoring of beach levels will continue along the entire South Hayling frontage. This monitoring will inform on existing beach levels, and where material is moving to and from. The recycling will maintain the movement of shingle along the frontage to Gunner Point. This movement of material is a benefit to Gunner Point as it reduces the risk of erosion at this site and the loss of vegetated shingle and drift line habitats.</w:t>
      </w:r>
      <w:r w:rsidRPr="00C24B76">
        <w:t xml:space="preserve"> </w:t>
      </w:r>
      <w:r>
        <w:t xml:space="preserve">The preferred management option will be to recycle material already existing on the beaches of South Hayling. This will reduce the </w:t>
      </w:r>
      <w:r w:rsidR="009B029F">
        <w:t xml:space="preserve">need for importing material additional sediment from outside of the sediment cell. </w:t>
      </w:r>
    </w:p>
    <w:p w:rsidR="0054584A" w:rsidRPr="00EA55BA" w:rsidRDefault="0054584A" w:rsidP="0054584A">
      <w:pPr>
        <w:ind w:firstLine="720"/>
        <w:jc w:val="both"/>
        <w:rPr>
          <w:b/>
        </w:rPr>
      </w:pPr>
      <w:r w:rsidRPr="00EA55BA">
        <w:rPr>
          <w:b/>
        </w:rPr>
        <w:t xml:space="preserve">Precautions Required </w:t>
      </w:r>
    </w:p>
    <w:tbl>
      <w:tblPr>
        <w:tblStyle w:val="TableGrid"/>
        <w:tblW w:w="0" w:type="auto"/>
        <w:tblInd w:w="108" w:type="dxa"/>
        <w:tblLook w:val="04A0" w:firstRow="1" w:lastRow="0" w:firstColumn="1" w:lastColumn="0" w:noHBand="0" w:noVBand="1"/>
      </w:tblPr>
      <w:tblGrid>
        <w:gridCol w:w="709"/>
        <w:gridCol w:w="8425"/>
      </w:tblGrid>
      <w:tr w:rsidR="0054584A" w:rsidRPr="00EA55BA" w:rsidTr="00221349">
        <w:tc>
          <w:tcPr>
            <w:tcW w:w="709" w:type="dxa"/>
          </w:tcPr>
          <w:p w:rsidR="0054584A" w:rsidRPr="00EA55BA" w:rsidRDefault="0054584A" w:rsidP="00221349">
            <w:pPr>
              <w:spacing w:line="276" w:lineRule="auto"/>
              <w:jc w:val="both"/>
            </w:pPr>
            <w:r>
              <w:t>22</w:t>
            </w:r>
          </w:p>
        </w:tc>
        <w:tc>
          <w:tcPr>
            <w:tcW w:w="8425" w:type="dxa"/>
          </w:tcPr>
          <w:p w:rsidR="0054584A" w:rsidRPr="00EA55BA" w:rsidRDefault="0054584A" w:rsidP="00221349">
            <w:pPr>
              <w:spacing w:line="276" w:lineRule="auto"/>
              <w:jc w:val="both"/>
            </w:pPr>
            <w:r w:rsidRPr="00EA55BA">
              <w:t>Recycling works will take place outside of the water body, to further minimise already low risk of increased turbidity due to the large size of the beach material.</w:t>
            </w:r>
          </w:p>
        </w:tc>
      </w:tr>
      <w:tr w:rsidR="0054584A" w:rsidRPr="00EA55BA" w:rsidTr="00221349">
        <w:tc>
          <w:tcPr>
            <w:tcW w:w="709" w:type="dxa"/>
          </w:tcPr>
          <w:p w:rsidR="0054584A" w:rsidRPr="00EA55BA" w:rsidRDefault="0054584A" w:rsidP="00221349">
            <w:pPr>
              <w:spacing w:line="276" w:lineRule="auto"/>
              <w:jc w:val="both"/>
            </w:pPr>
            <w:r w:rsidRPr="00EA55BA">
              <w:t>7</w:t>
            </w:r>
          </w:p>
        </w:tc>
        <w:tc>
          <w:tcPr>
            <w:tcW w:w="8425" w:type="dxa"/>
          </w:tcPr>
          <w:p w:rsidR="0054584A" w:rsidRPr="00EA55BA" w:rsidRDefault="0054584A" w:rsidP="00221349">
            <w:pPr>
              <w:spacing w:line="276" w:lineRule="auto"/>
              <w:jc w:val="both"/>
            </w:pPr>
            <w:r w:rsidRPr="00EA55BA">
              <w:t xml:space="preserve">To avoid damage and disturbance to breeding and ground nesting birds: </w:t>
            </w:r>
            <w:r>
              <w:t xml:space="preserve">an </w:t>
            </w:r>
            <w:r w:rsidRPr="00EA55BA">
              <w:t>ecological walkover</w:t>
            </w:r>
            <w:r>
              <w:t xml:space="preserve"> will be carried out</w:t>
            </w:r>
            <w:r w:rsidRPr="00EA55BA">
              <w:t xml:space="preserve"> immediately prior to works in nesting season only BMP units 1 to 5 (March to August inclusive). Provide exclusion area if nesting birds discovered (minimum of 5 metre buffer distance). Additional surveys will be carried out if required to ensure that birds have not nested in the meantime. No works to take place in BMP units 6 to 8 between March and August inclusive, as a known nesting site</w:t>
            </w:r>
          </w:p>
        </w:tc>
      </w:tr>
      <w:tr w:rsidR="0054584A" w:rsidRPr="00EA55BA" w:rsidTr="00221349">
        <w:tc>
          <w:tcPr>
            <w:tcW w:w="709" w:type="dxa"/>
          </w:tcPr>
          <w:p w:rsidR="0054584A" w:rsidRPr="00EA55BA" w:rsidRDefault="0054584A" w:rsidP="00221349">
            <w:pPr>
              <w:spacing w:line="276" w:lineRule="auto"/>
              <w:jc w:val="both"/>
            </w:pPr>
            <w:r w:rsidRPr="00EA55BA">
              <w:t>8</w:t>
            </w:r>
          </w:p>
        </w:tc>
        <w:tc>
          <w:tcPr>
            <w:tcW w:w="8425" w:type="dxa"/>
          </w:tcPr>
          <w:p w:rsidR="0054584A" w:rsidRPr="00EA55BA" w:rsidRDefault="0054584A" w:rsidP="00221349">
            <w:pPr>
              <w:spacing w:after="120" w:line="276" w:lineRule="auto"/>
              <w:jc w:val="both"/>
            </w:pPr>
            <w:r w:rsidRPr="00EA55BA">
              <w:t xml:space="preserve">To avoid disturbance to roosting birds: Undertake activity outside of overwintering bird period where possible. If recycling undertaken between October and March inclusive, stop works 1.5 hours before and 1 hour after high tide along eastern Eastoke and Gunner Point frontages only (BMP Units 1, 2 (eastern half), 6, 7 and 8). </w:t>
            </w:r>
            <w:r>
              <w:t xml:space="preserve"> See figure 3.</w:t>
            </w:r>
          </w:p>
          <w:p w:rsidR="0054584A" w:rsidRPr="00EA55BA" w:rsidRDefault="0054584A" w:rsidP="00221349">
            <w:pPr>
              <w:spacing w:after="120" w:line="276" w:lineRule="auto"/>
              <w:jc w:val="both"/>
              <w:rPr>
                <w:rFonts w:ascii="Arial" w:hAnsi="Arial" w:cs="Arial"/>
              </w:rPr>
            </w:pPr>
            <w:r w:rsidRPr="00EA55BA">
              <w:t xml:space="preserve">Extraction and stockpiling may still occur during high tide, outside of the sensitive </w:t>
            </w:r>
            <w:bookmarkStart w:id="15" w:name="_GoBack"/>
            <w:r w:rsidRPr="00EA55BA">
              <w:t xml:space="preserve">bird </w:t>
            </w:r>
            <w:bookmarkEnd w:id="15"/>
            <w:r w:rsidRPr="00EA55BA">
              <w:t>areas. This tidal restriction will not apply between April and September inclusive, noting that BMP units 6 to 8 will not be worked on at all between March and August.</w:t>
            </w:r>
          </w:p>
        </w:tc>
      </w:tr>
      <w:tr w:rsidR="0054584A" w:rsidRPr="00EA55BA" w:rsidTr="00221349">
        <w:tc>
          <w:tcPr>
            <w:tcW w:w="709" w:type="dxa"/>
          </w:tcPr>
          <w:p w:rsidR="0054584A" w:rsidRPr="00EA55BA" w:rsidRDefault="0054584A" w:rsidP="00221349">
            <w:pPr>
              <w:spacing w:line="276" w:lineRule="auto"/>
              <w:jc w:val="both"/>
            </w:pPr>
            <w:r w:rsidRPr="00EA55BA">
              <w:t>13</w:t>
            </w:r>
          </w:p>
        </w:tc>
        <w:tc>
          <w:tcPr>
            <w:tcW w:w="8425" w:type="dxa"/>
          </w:tcPr>
          <w:p w:rsidR="0054584A" w:rsidRPr="00EA55BA" w:rsidRDefault="0054584A" w:rsidP="00221349">
            <w:pPr>
              <w:spacing w:line="276" w:lineRule="auto"/>
              <w:jc w:val="both"/>
            </w:pPr>
            <w:r w:rsidRPr="00EA55BA">
              <w:t>For both recycling and recharge work may be stopped during extreme weather events ( e.g. frozen ground for a length of time greater than 1 week), which will reduce the pressure of feeding for over wintering birds under these weather conditions.</w:t>
            </w:r>
          </w:p>
        </w:tc>
      </w:tr>
    </w:tbl>
    <w:p w:rsidR="0054584A" w:rsidRDefault="0054584A" w:rsidP="0054584A">
      <w:pPr>
        <w:jc w:val="both"/>
        <w:rPr>
          <w:b/>
          <w:bCs/>
          <w:sz w:val="21"/>
          <w:szCs w:val="21"/>
        </w:rPr>
      </w:pPr>
    </w:p>
    <w:p w:rsidR="0054584A" w:rsidRDefault="0054584A" w:rsidP="0054584A">
      <w:pPr>
        <w:pStyle w:val="Heading2"/>
        <w:jc w:val="both"/>
        <w:rPr>
          <w:rFonts w:ascii="Arial" w:hAnsi="Arial" w:cs="Arial"/>
          <w:sz w:val="24"/>
          <w:szCs w:val="24"/>
        </w:rPr>
      </w:pPr>
      <w:bookmarkStart w:id="16" w:name="_Toc483487700"/>
      <w:r>
        <w:t>Pollution Prevention Measures</w:t>
      </w:r>
      <w:bookmarkEnd w:id="16"/>
    </w:p>
    <w:p w:rsidR="0054584A" w:rsidRPr="00267090" w:rsidRDefault="0054584A" w:rsidP="0054584A">
      <w:pPr>
        <w:jc w:val="both"/>
      </w:pPr>
      <w:r w:rsidRPr="00267090">
        <w:t xml:space="preserve">Pollution control measures will be implemented to safeguard all habitats and species in the vicinity including those on land and in the marine environment. Good work management practices would be </w:t>
      </w:r>
      <w:r w:rsidRPr="00267090">
        <w:lastRenderedPageBreak/>
        <w:t>employed to ensure that there are no significant residual impacts. The relevant codes of practice for construction sites will be implemented, to protect water quality during works from disturbance of sediment and potential spillage of construction material. This will include adherence to all relevant legislation including the water pollution prevention measures set out in the Environment Agency’s Pollution Prevention Guidelines: PPG1 (General Guide to the Prevention of Water Pollution), PPG5 (Works In, Near or Liable to</w:t>
      </w:r>
      <w:r w:rsidRPr="003D381A">
        <w:rPr>
          <w:rFonts w:ascii="Arial" w:hAnsi="Arial" w:cs="Arial"/>
        </w:rPr>
        <w:t xml:space="preserve"> </w:t>
      </w:r>
      <w:r w:rsidRPr="00267090">
        <w:t>Affecting Watercourses) and PPG6 (Working at Construction and Demolition Sites)</w:t>
      </w:r>
      <w:r>
        <w:t>;</w:t>
      </w:r>
      <w:r w:rsidRPr="00267090">
        <w:t xml:space="preserve"> </w:t>
      </w:r>
      <w:r>
        <w:t>f</w:t>
      </w:r>
      <w:r w:rsidRPr="00267090">
        <w:t>or example, the use of spill kits and biodegradable hydraulic oils.</w:t>
      </w:r>
    </w:p>
    <w:p w:rsidR="0054584A" w:rsidRPr="00267090" w:rsidRDefault="0054584A" w:rsidP="0054584A">
      <w:pPr>
        <w:pStyle w:val="Heading2"/>
        <w:jc w:val="both"/>
      </w:pPr>
      <w:bookmarkStart w:id="17" w:name="_Toc483487701"/>
      <w:r w:rsidRPr="00267090">
        <w:t>Other considerations</w:t>
      </w:r>
      <w:bookmarkEnd w:id="17"/>
      <w:r w:rsidRPr="00267090">
        <w:t xml:space="preserve"> </w:t>
      </w:r>
    </w:p>
    <w:p w:rsidR="0054584A" w:rsidRDefault="0054584A" w:rsidP="0054584A">
      <w:pPr>
        <w:jc w:val="both"/>
      </w:pPr>
      <w:r>
        <w:t xml:space="preserve">The Contractor will employ a tidy site policy to further reduce any impact of works. There is to be no working during weekends, bank holidays or main holiday seasons (except in emergency conditions). </w:t>
      </w:r>
    </w:p>
    <w:p w:rsidR="0054584A" w:rsidRPr="00EA55BA" w:rsidRDefault="0054584A" w:rsidP="0054584A">
      <w:pPr>
        <w:pStyle w:val="Heading3"/>
        <w:jc w:val="both"/>
      </w:pPr>
      <w:bookmarkStart w:id="18" w:name="_Toc483487702"/>
      <w:r w:rsidRPr="00EA55BA">
        <w:t>The Local Community</w:t>
      </w:r>
      <w:bookmarkEnd w:id="18"/>
      <w:r w:rsidRPr="00EA55BA">
        <w:t xml:space="preserve"> </w:t>
      </w:r>
    </w:p>
    <w:p w:rsidR="0054584A" w:rsidRPr="00A87687" w:rsidRDefault="0054584A" w:rsidP="0054584A">
      <w:pPr>
        <w:jc w:val="both"/>
      </w:pPr>
      <w:r>
        <w:t xml:space="preserve">The local community (residents, commercial owners and property owners) will be kept informed about the nature and timing of any construction activities prior to each campaign. </w:t>
      </w:r>
      <w:r w:rsidR="00CC0481">
        <w:t xml:space="preserve">All seafront properties </w:t>
      </w:r>
      <w:r>
        <w:t xml:space="preserve">will receive a letter; a notice will be placed in the local newspaper and posters will be displayed at all coastal noticeboards, and in the Tourist Information office. </w:t>
      </w:r>
      <w:r w:rsidRPr="00A87687">
        <w:t>Following discussions, it has been suggested that Havant Borough Council Tourism department should use the following websites to inform the public when the works are going to take place.</w:t>
      </w:r>
    </w:p>
    <w:p w:rsidR="0054584A" w:rsidRPr="00EA55BA" w:rsidRDefault="00754F33" w:rsidP="0054584A">
      <w:pPr>
        <w:pStyle w:val="ListParagraph"/>
        <w:numPr>
          <w:ilvl w:val="0"/>
          <w:numId w:val="18"/>
        </w:numPr>
        <w:spacing w:after="160"/>
        <w:jc w:val="both"/>
        <w:rPr>
          <w:rFonts w:cs="Arial"/>
        </w:rPr>
      </w:pPr>
      <w:hyperlink r:id="rId16" w:history="1">
        <w:r w:rsidR="0054584A" w:rsidRPr="00EA55BA">
          <w:rPr>
            <w:rFonts w:cs="Arial"/>
          </w:rPr>
          <w:t>http://www.havant.gov.uk/</w:t>
        </w:r>
      </w:hyperlink>
    </w:p>
    <w:p w:rsidR="0054584A" w:rsidRPr="00EA55BA" w:rsidRDefault="00754F33" w:rsidP="0054584A">
      <w:pPr>
        <w:pStyle w:val="ListParagraph"/>
        <w:numPr>
          <w:ilvl w:val="0"/>
          <w:numId w:val="18"/>
        </w:numPr>
        <w:spacing w:after="160"/>
        <w:jc w:val="both"/>
        <w:rPr>
          <w:rFonts w:cs="Arial"/>
        </w:rPr>
      </w:pPr>
      <w:hyperlink r:id="rId17" w:history="1">
        <w:r w:rsidR="0054584A" w:rsidRPr="00EA55BA">
          <w:rPr>
            <w:rFonts w:cs="Arial"/>
          </w:rPr>
          <w:t>http://www.hayling.co.uk/</w:t>
        </w:r>
      </w:hyperlink>
    </w:p>
    <w:p w:rsidR="0054584A" w:rsidRPr="00EA55BA" w:rsidRDefault="00754F33" w:rsidP="0054584A">
      <w:pPr>
        <w:pStyle w:val="ListParagraph"/>
        <w:numPr>
          <w:ilvl w:val="0"/>
          <w:numId w:val="18"/>
        </w:numPr>
        <w:spacing w:after="160"/>
        <w:jc w:val="both"/>
        <w:rPr>
          <w:rFonts w:cs="Arial"/>
        </w:rPr>
      </w:pPr>
      <w:hyperlink r:id="rId18" w:history="1">
        <w:r w:rsidR="0054584A" w:rsidRPr="00EA55BA">
          <w:rPr>
            <w:rFonts w:cs="Arial"/>
          </w:rPr>
          <w:t>http://www.visithavant.co.uk/</w:t>
        </w:r>
      </w:hyperlink>
    </w:p>
    <w:p w:rsidR="0054584A" w:rsidRDefault="0054584A" w:rsidP="0054584A">
      <w:pPr>
        <w:pStyle w:val="Heading3"/>
        <w:jc w:val="both"/>
      </w:pPr>
      <w:bookmarkStart w:id="19" w:name="_Toc483487703"/>
      <w:r>
        <w:t>Reduction in pedestrian access</w:t>
      </w:r>
      <w:bookmarkEnd w:id="19"/>
    </w:p>
    <w:p w:rsidR="0054584A" w:rsidRDefault="0054584A" w:rsidP="0054584A">
      <w:pPr>
        <w:jc w:val="both"/>
      </w:pPr>
      <w:r>
        <w:t xml:space="preserve">During the majority of the works, pedestrian access to the beach will be maintained. During times of truck movements, plastic barrier fencing will be installed over steps in the timber splashwall at Eastoke Corner to reduce the amount of pedestrian movements in the area. </w:t>
      </w:r>
    </w:p>
    <w:p w:rsidR="0054584A" w:rsidRDefault="0054584A" w:rsidP="0054584A">
      <w:pPr>
        <w:jc w:val="both"/>
      </w:pPr>
      <w:r>
        <w:t>The works will be relatively short term and will be carried out at a time of year outside the main holiday periods, except in an emergency</w:t>
      </w:r>
      <w:r w:rsidR="009B029F">
        <w:t>.</w:t>
      </w:r>
    </w:p>
    <w:p w:rsidR="0054584A" w:rsidRDefault="0054584A" w:rsidP="0054584A">
      <w:pPr>
        <w:pStyle w:val="Heading3"/>
        <w:jc w:val="both"/>
      </w:pPr>
      <w:bookmarkStart w:id="20" w:name="_Toc483487704"/>
      <w:r>
        <w:t>Disturbance to residents</w:t>
      </w:r>
      <w:bookmarkEnd w:id="20"/>
    </w:p>
    <w:p w:rsidR="0054584A" w:rsidRPr="00A87687" w:rsidRDefault="0054584A" w:rsidP="0054584A">
      <w:pPr>
        <w:jc w:val="both"/>
      </w:pPr>
      <w:r>
        <w:t xml:space="preserve">The works on site are a key benefit to residents who live along the Eastoke frontage. Although any construction </w:t>
      </w:r>
      <w:r w:rsidR="009B029F">
        <w:t xml:space="preserve">works </w:t>
      </w:r>
      <w:r>
        <w:t xml:space="preserve">may have a </w:t>
      </w:r>
      <w:r w:rsidR="009B029F">
        <w:t xml:space="preserve">temporary </w:t>
      </w:r>
      <w:r>
        <w:t xml:space="preserve">adverse effect on residents, the works are short term </w:t>
      </w:r>
      <w:r w:rsidR="009B029F">
        <w:t>in nature (approx. 2 – 4 weeks per campaign)</w:t>
      </w:r>
      <w:r>
        <w:t xml:space="preserve">. Engagement with stakeholders will be maintained to ensure that they are aware of all planned beach management activities. A log of </w:t>
      </w:r>
      <w:r w:rsidR="009B029F">
        <w:t xml:space="preserve">any </w:t>
      </w:r>
      <w:r>
        <w:t xml:space="preserve">complaints </w:t>
      </w:r>
      <w:r w:rsidR="009B029F">
        <w:t xml:space="preserve">will </w:t>
      </w:r>
      <w:r>
        <w:t>be kept by the Contractor and reported to the ESCP Project Manager on a regular basis.</w:t>
      </w:r>
    </w:p>
    <w:p w:rsidR="0054584A" w:rsidRDefault="0054584A" w:rsidP="0054584A">
      <w:pPr>
        <w:pStyle w:val="Heading3"/>
        <w:jc w:val="both"/>
      </w:pPr>
      <w:bookmarkStart w:id="21" w:name="_Toc483487705"/>
      <w:r>
        <w:t>Archaeological interest</w:t>
      </w:r>
      <w:bookmarkEnd w:id="21"/>
    </w:p>
    <w:p w:rsidR="0054584A" w:rsidRDefault="0054584A" w:rsidP="0054584A">
      <w:pPr>
        <w:autoSpaceDE w:val="0"/>
        <w:autoSpaceDN w:val="0"/>
        <w:adjustRightInd w:val="0"/>
        <w:jc w:val="both"/>
      </w:pPr>
      <w:r>
        <w:t>Although the likelihood of unearthing archaeological features on site is very low</w:t>
      </w:r>
      <w:r w:rsidR="009B029F">
        <w:t>,</w:t>
      </w:r>
      <w:r>
        <w:t xml:space="preserve"> a precautionary approach will be undertaken. Although only the active beach material will be moved, equipment will be operated to avoid impacting any potential buried artefacts by disturbing the lower levels of beach material. If any archaeological artefacts are uncovered, all site work will be stopped and The County Archaeologist will be contacted to determine whether the finds are of sufficient merit to take further action. </w:t>
      </w:r>
      <w:r w:rsidRPr="008343AD">
        <w:t xml:space="preserve">If finds are of sufficient merit, they may need </w:t>
      </w:r>
      <w:r>
        <w:t xml:space="preserve">to be recorded and left in situ, or if </w:t>
      </w:r>
      <w:r w:rsidRPr="008343AD">
        <w:t>the finds are of sufficient merit to be recorded and excavated, to be preserved in an alternative location</w:t>
      </w:r>
      <w:r w:rsidR="009B029F">
        <w:t>.</w:t>
      </w:r>
      <w:r>
        <w:t xml:space="preserve"> </w:t>
      </w:r>
      <w:r>
        <w:lastRenderedPageBreak/>
        <w:t>Machinery working on site will avoid beach defence structures and military structures, if they are on the line of tracking. Equipment will also either be tracked or have wide tyres to spread the weight of the equipment and reduce damage. No artefacts will be needlessly impacted upon.</w:t>
      </w:r>
    </w:p>
    <w:p w:rsidR="0054584A" w:rsidRPr="00A87687" w:rsidRDefault="0054584A" w:rsidP="0054584A">
      <w:pPr>
        <w:pStyle w:val="Heading3"/>
        <w:jc w:val="both"/>
      </w:pPr>
      <w:bookmarkStart w:id="22" w:name="_Toc483487706"/>
      <w:r w:rsidRPr="00A87687">
        <w:t>Tidal Working</w:t>
      </w:r>
      <w:bookmarkEnd w:id="22"/>
      <w:r w:rsidRPr="00A87687">
        <w:t xml:space="preserve"> </w:t>
      </w:r>
    </w:p>
    <w:p w:rsidR="0054584A" w:rsidRPr="00430C15" w:rsidRDefault="0054584A" w:rsidP="0054584A">
      <w:pPr>
        <w:jc w:val="both"/>
      </w:pPr>
      <w:r>
        <w:t>Prior to starting work each day, the site manager will consult weather forecasts and tide tables. In extreme weather conditions work activities are to be re- evaluated and works will only continue if it is deemed safe to do so.</w:t>
      </w:r>
    </w:p>
    <w:p w:rsidR="0054584A" w:rsidRDefault="0054584A" w:rsidP="0054584A">
      <w:pPr>
        <w:pStyle w:val="Heading3"/>
        <w:jc w:val="both"/>
      </w:pPr>
      <w:bookmarkStart w:id="23" w:name="_Toc483487707"/>
      <w:r>
        <w:t>Temporary effect on amenity and recreation</w:t>
      </w:r>
      <w:bookmarkEnd w:id="23"/>
    </w:p>
    <w:p w:rsidR="0054584A" w:rsidRDefault="0054584A" w:rsidP="0054584A">
      <w:pPr>
        <w:jc w:val="both"/>
      </w:pPr>
      <w:r>
        <w:t>In order to reduce the negative effect of reduced access to the beach on amenity and recreation, the length of construction works will be limited to as short a time as possible. No working will take place over weekend</w:t>
      </w:r>
      <w:r w:rsidR="009B029F">
        <w:t>s</w:t>
      </w:r>
      <w:r>
        <w:t xml:space="preserve"> or</w:t>
      </w:r>
      <w:r w:rsidR="009B029F">
        <w:t xml:space="preserve"> recognised</w:t>
      </w:r>
      <w:r>
        <w:t xml:space="preserve"> pubic holidays. Works will also be restricted to outside the main tourist summer season. This will limit the impact of works on visitors to the area. Works will only be carried out during the main summer season in emergency situations. A tidy site policy will be enforced by the Contractor to reduce any residual impacts on the recreational use of the beach.</w:t>
      </w:r>
    </w:p>
    <w:p w:rsidR="0054584A" w:rsidRDefault="0054584A" w:rsidP="0054584A">
      <w:pPr>
        <w:pStyle w:val="Heading2"/>
        <w:jc w:val="both"/>
        <w:sectPr w:rsidR="0054584A">
          <w:pgSz w:w="11906" w:h="16838"/>
          <w:pgMar w:top="1440" w:right="1440" w:bottom="1440" w:left="1440" w:header="708" w:footer="708" w:gutter="0"/>
          <w:cols w:space="708"/>
          <w:docGrid w:linePitch="360"/>
        </w:sectPr>
      </w:pPr>
    </w:p>
    <w:p w:rsidR="0054584A" w:rsidRPr="00091D91" w:rsidRDefault="0054584A" w:rsidP="0054584A">
      <w:pPr>
        <w:pStyle w:val="Heading2"/>
        <w:jc w:val="both"/>
      </w:pPr>
      <w:bookmarkStart w:id="24" w:name="_Toc483487708"/>
      <w:r>
        <w:lastRenderedPageBreak/>
        <w:t>Emergency Information</w:t>
      </w:r>
      <w:bookmarkEnd w:id="24"/>
    </w:p>
    <w:p w:rsidR="0054584A" w:rsidRPr="002B44B1" w:rsidRDefault="0054584A" w:rsidP="0054584A">
      <w:pPr>
        <w:pStyle w:val="Heading3"/>
        <w:jc w:val="both"/>
      </w:pPr>
      <w:bookmarkStart w:id="25" w:name="_Toc483487709"/>
      <w:r>
        <w:t>Hospital</w:t>
      </w:r>
      <w:bookmarkEnd w:id="25"/>
    </w:p>
    <w:p w:rsidR="0054584A" w:rsidRDefault="0054584A" w:rsidP="0054584A">
      <w:pPr>
        <w:jc w:val="both"/>
        <w:rPr>
          <w:rFonts w:ascii="Calibri" w:hAnsi="Calibri" w:cs="Arial"/>
        </w:rPr>
      </w:pPr>
      <w:r>
        <w:rPr>
          <w:rFonts w:ascii="Calibri" w:hAnsi="Calibri" w:cs="Arial"/>
        </w:rPr>
        <w:t>In the event of an accident:</w:t>
      </w:r>
    </w:p>
    <w:p w:rsidR="0054584A" w:rsidRDefault="0054584A" w:rsidP="0054584A">
      <w:pPr>
        <w:numPr>
          <w:ilvl w:val="0"/>
          <w:numId w:val="12"/>
        </w:numPr>
        <w:spacing w:after="0"/>
        <w:jc w:val="both"/>
        <w:rPr>
          <w:rFonts w:ascii="Calibri" w:hAnsi="Calibri" w:cs="Arial"/>
        </w:rPr>
      </w:pPr>
      <w:r>
        <w:rPr>
          <w:rFonts w:ascii="Calibri" w:hAnsi="Calibri" w:cs="Arial"/>
        </w:rPr>
        <w:t>Call 999</w:t>
      </w:r>
    </w:p>
    <w:p w:rsidR="0054584A" w:rsidRDefault="0054584A" w:rsidP="0054584A">
      <w:pPr>
        <w:numPr>
          <w:ilvl w:val="0"/>
          <w:numId w:val="12"/>
        </w:numPr>
        <w:spacing w:before="100" w:beforeAutospacing="1" w:after="100" w:afterAutospacing="1"/>
        <w:jc w:val="both"/>
        <w:rPr>
          <w:rFonts w:ascii="Calibri" w:hAnsi="Calibri" w:cs="Times New Roman"/>
          <w:sz w:val="24"/>
          <w:szCs w:val="24"/>
          <w:lang w:val="en"/>
        </w:rPr>
      </w:pPr>
      <w:r>
        <w:rPr>
          <w:rFonts w:ascii="Calibri" w:hAnsi="Calibri" w:cs="Arial"/>
        </w:rPr>
        <w:t>The nearest accident and emergency ward is at Queen Alexandra Hospital -</w:t>
      </w:r>
      <w:r>
        <w:rPr>
          <w:rFonts w:ascii="Calibri" w:hAnsi="Calibri" w:cs="Arial"/>
          <w:lang w:val="en"/>
        </w:rPr>
        <w:t>Southwick Hill Road, Cosham, Portsmouth</w:t>
      </w:r>
    </w:p>
    <w:p w:rsidR="0054584A" w:rsidRPr="002B44B1" w:rsidRDefault="0054584A" w:rsidP="0054584A">
      <w:pPr>
        <w:pStyle w:val="Heading3"/>
        <w:jc w:val="both"/>
      </w:pPr>
      <w:bookmarkStart w:id="26" w:name="_Toc483487710"/>
      <w:r>
        <w:t>Munitions Disposal Procedure</w:t>
      </w:r>
      <w:bookmarkEnd w:id="26"/>
    </w:p>
    <w:p w:rsidR="0054584A" w:rsidRDefault="0054584A" w:rsidP="0054584A">
      <w:pPr>
        <w:jc w:val="both"/>
        <w:rPr>
          <w:rFonts w:ascii="Calibri" w:hAnsi="Calibri" w:cs="Arial"/>
        </w:rPr>
      </w:pPr>
      <w:r>
        <w:rPr>
          <w:rFonts w:ascii="Calibri" w:hAnsi="Calibri" w:cs="Arial"/>
        </w:rPr>
        <w:t>In the event of suspected munitions i.e. wartime explosive devices/flares found on the beach pre/post- nourishment:</w:t>
      </w:r>
    </w:p>
    <w:p w:rsidR="0054584A" w:rsidRDefault="0054584A" w:rsidP="0054584A">
      <w:pPr>
        <w:numPr>
          <w:ilvl w:val="0"/>
          <w:numId w:val="13"/>
        </w:numPr>
        <w:spacing w:after="0"/>
        <w:jc w:val="both"/>
        <w:rPr>
          <w:rFonts w:ascii="Calibri" w:hAnsi="Calibri" w:cs="Arial"/>
        </w:rPr>
      </w:pPr>
      <w:r>
        <w:rPr>
          <w:rFonts w:ascii="Calibri" w:hAnsi="Calibri" w:cs="Arial"/>
          <w:b/>
        </w:rPr>
        <w:t>DO NOT TOUCH</w:t>
      </w:r>
      <w:r>
        <w:rPr>
          <w:rFonts w:ascii="Calibri" w:hAnsi="Calibri" w:cs="Arial"/>
        </w:rPr>
        <w:t xml:space="preserve"> anything that may seem suspicious.</w:t>
      </w:r>
    </w:p>
    <w:p w:rsidR="0054584A" w:rsidRDefault="0054584A" w:rsidP="0054584A">
      <w:pPr>
        <w:numPr>
          <w:ilvl w:val="0"/>
          <w:numId w:val="13"/>
        </w:numPr>
        <w:spacing w:after="0"/>
        <w:jc w:val="both"/>
        <w:rPr>
          <w:rFonts w:ascii="Calibri" w:hAnsi="Calibri" w:cs="Arial"/>
        </w:rPr>
      </w:pPr>
      <w:r>
        <w:rPr>
          <w:rFonts w:ascii="Calibri" w:hAnsi="Calibri" w:cs="Arial"/>
          <w:b/>
        </w:rPr>
        <w:t>CALL 999</w:t>
      </w:r>
      <w:r>
        <w:rPr>
          <w:rFonts w:ascii="Calibri" w:hAnsi="Calibri" w:cs="Arial"/>
        </w:rPr>
        <w:t xml:space="preserve"> and ask to speak to the Coastguard.</w:t>
      </w:r>
    </w:p>
    <w:p w:rsidR="0054584A" w:rsidRDefault="0054584A" w:rsidP="0054584A">
      <w:pPr>
        <w:numPr>
          <w:ilvl w:val="0"/>
          <w:numId w:val="13"/>
        </w:numPr>
        <w:spacing w:after="0"/>
        <w:jc w:val="both"/>
        <w:rPr>
          <w:rFonts w:ascii="Calibri" w:hAnsi="Calibri" w:cs="Arial"/>
        </w:rPr>
      </w:pPr>
      <w:r>
        <w:rPr>
          <w:rFonts w:ascii="Calibri" w:hAnsi="Calibri" w:cs="Arial"/>
        </w:rPr>
        <w:t>Give a description of the item/s and the exact location (nearest Groyne number or street name).</w:t>
      </w:r>
    </w:p>
    <w:p w:rsidR="0054584A" w:rsidRDefault="0054584A" w:rsidP="0054584A">
      <w:pPr>
        <w:numPr>
          <w:ilvl w:val="0"/>
          <w:numId w:val="13"/>
        </w:numPr>
        <w:spacing w:after="0"/>
        <w:jc w:val="both"/>
        <w:rPr>
          <w:rFonts w:ascii="Calibri" w:hAnsi="Calibri" w:cs="Arial"/>
        </w:rPr>
      </w:pPr>
      <w:r>
        <w:rPr>
          <w:rFonts w:ascii="Calibri" w:hAnsi="Calibri" w:cs="Arial"/>
          <w:b/>
        </w:rPr>
        <w:t>CORDON OFF A 20m</w:t>
      </w:r>
      <w:r>
        <w:rPr>
          <w:rFonts w:ascii="Calibri" w:hAnsi="Calibri" w:cs="Arial"/>
        </w:rPr>
        <w:t xml:space="preserve"> AREA around the suspected item.</w:t>
      </w:r>
    </w:p>
    <w:p w:rsidR="0054584A" w:rsidRDefault="0054584A" w:rsidP="0054584A">
      <w:pPr>
        <w:numPr>
          <w:ilvl w:val="0"/>
          <w:numId w:val="13"/>
        </w:numPr>
        <w:spacing w:after="0"/>
        <w:jc w:val="both"/>
        <w:rPr>
          <w:rFonts w:ascii="Calibri" w:hAnsi="Calibri" w:cs="Arial"/>
        </w:rPr>
      </w:pPr>
      <w:r>
        <w:rPr>
          <w:rFonts w:ascii="Calibri" w:hAnsi="Calibri" w:cs="Arial"/>
        </w:rPr>
        <w:t>Wait until munitions have been removed from the beach before opening the beach again.</w:t>
      </w:r>
    </w:p>
    <w:p w:rsidR="0054584A" w:rsidRPr="002B44B1" w:rsidRDefault="0054584A" w:rsidP="0054584A">
      <w:pPr>
        <w:pStyle w:val="Heading3"/>
        <w:jc w:val="both"/>
      </w:pPr>
      <w:bookmarkStart w:id="27" w:name="_Toc483487711"/>
      <w:r>
        <w:t>Oil Spill</w:t>
      </w:r>
      <w:bookmarkEnd w:id="27"/>
    </w:p>
    <w:p w:rsidR="0054584A" w:rsidRDefault="0054584A" w:rsidP="0054584A">
      <w:pPr>
        <w:jc w:val="both"/>
        <w:rPr>
          <w:rFonts w:ascii="Calibri" w:hAnsi="Calibri" w:cs="Arial"/>
        </w:rPr>
      </w:pPr>
      <w:r>
        <w:rPr>
          <w:rFonts w:ascii="Calibri" w:hAnsi="Calibri" w:cs="Arial"/>
        </w:rPr>
        <w:t>In the event of an oil spill on the beach:</w:t>
      </w:r>
    </w:p>
    <w:p w:rsidR="0054584A" w:rsidRPr="00CC0481" w:rsidRDefault="0054584A" w:rsidP="0054584A">
      <w:pPr>
        <w:numPr>
          <w:ilvl w:val="0"/>
          <w:numId w:val="14"/>
        </w:numPr>
        <w:spacing w:after="0"/>
        <w:jc w:val="both"/>
        <w:rPr>
          <w:rFonts w:ascii="Calibri" w:hAnsi="Calibri" w:cs="Arial"/>
          <w:b/>
          <w:u w:val="single"/>
        </w:rPr>
      </w:pPr>
      <w:r w:rsidRPr="003546F7">
        <w:rPr>
          <w:rFonts w:ascii="Calibri" w:hAnsi="Calibri" w:cs="Arial"/>
        </w:rPr>
        <w:t>Contact Havant Borough Council’s district oil pollution and chemical officer</w:t>
      </w:r>
    </w:p>
    <w:p w:rsidR="0054584A" w:rsidRPr="00CC0481" w:rsidRDefault="00F31253" w:rsidP="00CC0481">
      <w:pPr>
        <w:numPr>
          <w:ilvl w:val="0"/>
          <w:numId w:val="14"/>
        </w:numPr>
        <w:spacing w:after="0"/>
        <w:jc w:val="both"/>
        <w:rPr>
          <w:rFonts w:cs="Arial"/>
          <w:b/>
          <w:u w:val="single"/>
        </w:rPr>
      </w:pPr>
      <w:r w:rsidRPr="00CC0481">
        <w:rPr>
          <w:rFonts w:cs="Arial"/>
        </w:rPr>
        <w:t xml:space="preserve">Any fuel, oil or chemical spill within the marine environment will be reported immediately to the Environment Agency, Marine Management Organisation, the Supervisor and Project </w:t>
      </w:r>
      <w:r w:rsidR="00CC0481">
        <w:rPr>
          <w:rFonts w:cs="Arial"/>
        </w:rPr>
        <w:t>M</w:t>
      </w:r>
      <w:r w:rsidRPr="00CC0481">
        <w:rPr>
          <w:rFonts w:cs="Arial"/>
        </w:rPr>
        <w:t>anager</w:t>
      </w:r>
    </w:p>
    <w:p w:rsidR="00CC0481" w:rsidRPr="00CC0481" w:rsidRDefault="00CC0481" w:rsidP="00CC0481">
      <w:pPr>
        <w:spacing w:after="0"/>
        <w:ind w:left="720"/>
        <w:jc w:val="both"/>
        <w:rPr>
          <w:rFonts w:cs="Arial"/>
          <w:b/>
          <w:u w:val="single"/>
        </w:rPr>
      </w:pPr>
    </w:p>
    <w:p w:rsidR="0054584A" w:rsidRPr="00CC0481" w:rsidRDefault="0054584A" w:rsidP="00CC0481">
      <w:pPr>
        <w:jc w:val="both"/>
        <w:rPr>
          <w:b/>
          <w:bCs/>
        </w:rPr>
      </w:pPr>
      <w:bookmarkStart w:id="28" w:name="_Toc482345317"/>
      <w:r w:rsidRPr="00CC0481">
        <w:t>The Contractor will specify what procedures woul</w:t>
      </w:r>
      <w:r w:rsidR="00CC0481">
        <w:t>d take place to</w:t>
      </w:r>
      <w:r w:rsidRPr="00CC0481">
        <w:t xml:space="preserve"> prevent any plant getting stuck in the intertidal and also what procedures they would follow should this happen</w:t>
      </w:r>
      <w:bookmarkEnd w:id="28"/>
      <w:r w:rsidR="00CC0481" w:rsidRPr="00CC0481">
        <w:t>.</w:t>
      </w:r>
      <w:r w:rsidRPr="00AF4AB6">
        <w:rPr>
          <w:b/>
          <w:bCs/>
        </w:rPr>
        <w:t xml:space="preserve"> </w:t>
      </w:r>
    </w:p>
    <w:p w:rsidR="000F0003" w:rsidRPr="00F31253" w:rsidRDefault="0054584A" w:rsidP="00CC0481">
      <w:pPr>
        <w:jc w:val="both"/>
        <w:rPr>
          <w:rFonts w:cs="Arial"/>
        </w:rPr>
      </w:pPr>
      <w:r>
        <w:t>All fuels (Petroleum spirit, within the meaning of the Petroleum Consolidated Act 1928, as amended by the Dangerous Substances and Explosive Atmospheres Regulations 2002) shall be stored in approved, double lined or bunded containers.  Fuel spill kits (suitable for a coastal loca</w:t>
      </w:r>
      <w:r w:rsidR="00CC0481">
        <w:t>tion) are to be stored on-site s</w:t>
      </w:r>
      <w:r>
        <w:t xml:space="preserve">torage locations need to be as close to where they may be needed as possible at a very minimum  at  both site compounds. </w:t>
      </w:r>
      <w:r w:rsidRPr="00CC0481">
        <w:t xml:space="preserve">Consideration </w:t>
      </w:r>
      <w:r w:rsidR="00CC0481" w:rsidRPr="00CC0481">
        <w:t>will</w:t>
      </w:r>
      <w:r w:rsidRPr="00CC0481">
        <w:t xml:space="preserve"> be given to locating them at other locations along the beach due to the size of the site.</w:t>
      </w:r>
      <w:r w:rsidR="000F0003" w:rsidRPr="000F0003">
        <w:rPr>
          <w:rFonts w:cs="Arial"/>
        </w:rPr>
        <w:t xml:space="preserve"> </w:t>
      </w:r>
      <w:r w:rsidR="000F0003" w:rsidRPr="00F31253">
        <w:rPr>
          <w:rFonts w:cs="Arial"/>
        </w:rPr>
        <w:t xml:space="preserve">All fuelling operations, servicing of equipment and fuel storage to take place away from the </w:t>
      </w:r>
      <w:r w:rsidR="000F0003">
        <w:rPr>
          <w:rFonts w:cs="Arial"/>
        </w:rPr>
        <w:t>beach and watercourses</w:t>
      </w:r>
      <w:r w:rsidR="000F0003" w:rsidRPr="00F31253">
        <w:rPr>
          <w:rFonts w:cs="Arial"/>
        </w:rPr>
        <w:t>, in accordan</w:t>
      </w:r>
      <w:r w:rsidR="000F0003">
        <w:rPr>
          <w:rFonts w:cs="Arial"/>
        </w:rPr>
        <w:t>ce with agreed method statement.</w:t>
      </w:r>
      <w:r w:rsidR="000F0003" w:rsidRPr="00F31253">
        <w:rPr>
          <w:rFonts w:cs="Arial"/>
        </w:rPr>
        <w:t xml:space="preserve"> </w:t>
      </w:r>
    </w:p>
    <w:p w:rsidR="0054584A" w:rsidRDefault="0054584A" w:rsidP="0054584A">
      <w:pPr>
        <w:jc w:val="both"/>
      </w:pPr>
      <w:r>
        <w:t>All contact details will be provided during the site induction by the Employer’s Representative.</w:t>
      </w:r>
    </w:p>
    <w:p w:rsidR="0054584A" w:rsidRPr="002B44B1" w:rsidRDefault="0054584A" w:rsidP="0054584A">
      <w:pPr>
        <w:jc w:val="both"/>
        <w:rPr>
          <w:rFonts w:ascii="Calibri" w:hAnsi="Calibri" w:cs="Arial"/>
        </w:rPr>
        <w:sectPr w:rsidR="0054584A" w:rsidRPr="002B44B1">
          <w:pgSz w:w="11906" w:h="16838"/>
          <w:pgMar w:top="1440" w:right="1440" w:bottom="1440" w:left="1440" w:header="708" w:footer="708" w:gutter="0"/>
          <w:cols w:space="708"/>
          <w:docGrid w:linePitch="360"/>
        </w:sectPr>
      </w:pPr>
    </w:p>
    <w:p w:rsidR="0054584A" w:rsidRDefault="0054584A" w:rsidP="0054584A">
      <w:pPr>
        <w:jc w:val="both"/>
      </w:pPr>
      <w:r w:rsidRPr="00D811DF">
        <w:rPr>
          <w:rFonts w:ascii="Arial" w:hAnsi="Arial" w:cs="Arial"/>
          <w:b/>
          <w:noProof/>
          <w:sz w:val="24"/>
          <w:szCs w:val="24"/>
          <w:lang w:eastAsia="en-GB"/>
        </w:rPr>
        <w:lastRenderedPageBreak/>
        <w:drawing>
          <wp:anchor distT="0" distB="0" distL="114300" distR="114300" simplePos="0" relativeHeight="251673600" behindDoc="1" locked="0" layoutInCell="1" allowOverlap="1" wp14:anchorId="5DA88602" wp14:editId="2529DCF6">
            <wp:simplePos x="0" y="0"/>
            <wp:positionH relativeFrom="margin">
              <wp:align>center</wp:align>
            </wp:positionH>
            <wp:positionV relativeFrom="paragraph">
              <wp:posOffset>-272415</wp:posOffset>
            </wp:positionV>
            <wp:extent cx="7552055" cy="5683250"/>
            <wp:effectExtent l="0" t="0" r="0" b="0"/>
            <wp:wrapTight wrapText="bothSides">
              <wp:wrapPolygon edited="0">
                <wp:start x="0" y="0"/>
                <wp:lineTo x="0" y="21503"/>
                <wp:lineTo x="21522" y="21503"/>
                <wp:lineTo x="21522" y="0"/>
                <wp:lineTo x="0" y="0"/>
              </wp:wrapPolygon>
            </wp:wrapTight>
            <wp:docPr id="15" name="Picture 15" descr="\\hbc.gov.uk\dfs\HBC\Coastal\Coastal\ESCP\3_CAPITAL PROJECTS\1. Schemes\CPW 2055 South_Hayling_BMP_17-22\G_GIS\Layouts\Environment and historic\Shignle habitats and environmental restricti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bc.gov.uk\dfs\HBC\Coastal\Coastal\ESCP\3_CAPITAL PROJECTS\1. Schemes\CPW 2055 South_Hayling_BMP_17-22\G_GIS\Layouts\Environment and historic\Shignle habitats and environmental restrictions.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552055" cy="5683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4584A" w:rsidRDefault="0054584A" w:rsidP="0054584A">
      <w:pPr>
        <w:jc w:val="both"/>
      </w:pPr>
    </w:p>
    <w:p w:rsidR="0054584A" w:rsidRDefault="0054584A" w:rsidP="0054584A">
      <w:pPr>
        <w:jc w:val="both"/>
      </w:pPr>
    </w:p>
    <w:p w:rsidR="0054584A" w:rsidRDefault="0054584A" w:rsidP="0054584A">
      <w:pPr>
        <w:jc w:val="both"/>
      </w:pPr>
    </w:p>
    <w:p w:rsidR="0054584A" w:rsidRDefault="0054584A" w:rsidP="0054584A">
      <w:pPr>
        <w:jc w:val="both"/>
      </w:pPr>
    </w:p>
    <w:p w:rsidR="0054584A" w:rsidRDefault="0054584A" w:rsidP="0054584A">
      <w:pPr>
        <w:jc w:val="both"/>
      </w:pPr>
    </w:p>
    <w:p w:rsidR="0054584A" w:rsidRDefault="0054584A" w:rsidP="0054584A">
      <w:pPr>
        <w:jc w:val="both"/>
      </w:pPr>
    </w:p>
    <w:p w:rsidR="0054584A" w:rsidRDefault="0054584A" w:rsidP="0054584A">
      <w:pPr>
        <w:jc w:val="both"/>
      </w:pPr>
    </w:p>
    <w:p w:rsidR="0054584A" w:rsidRDefault="0054584A" w:rsidP="0054584A">
      <w:pPr>
        <w:jc w:val="both"/>
      </w:pPr>
    </w:p>
    <w:p w:rsidR="0054584A" w:rsidRDefault="0054584A" w:rsidP="0054584A">
      <w:pPr>
        <w:jc w:val="both"/>
      </w:pPr>
    </w:p>
    <w:p w:rsidR="0054584A" w:rsidRDefault="0054584A" w:rsidP="0054584A">
      <w:pPr>
        <w:jc w:val="both"/>
      </w:pPr>
    </w:p>
    <w:p w:rsidR="0054584A" w:rsidRDefault="0054584A" w:rsidP="0054584A">
      <w:pPr>
        <w:jc w:val="both"/>
      </w:pPr>
    </w:p>
    <w:p w:rsidR="0054584A" w:rsidRDefault="0054584A" w:rsidP="0054584A">
      <w:pPr>
        <w:jc w:val="both"/>
      </w:pPr>
    </w:p>
    <w:p w:rsidR="0054584A" w:rsidRDefault="0054584A" w:rsidP="0054584A">
      <w:pPr>
        <w:jc w:val="both"/>
      </w:pPr>
    </w:p>
    <w:p w:rsidR="0054584A" w:rsidRDefault="0054584A" w:rsidP="0054584A">
      <w:pPr>
        <w:jc w:val="both"/>
      </w:pPr>
    </w:p>
    <w:p w:rsidR="0054584A" w:rsidRDefault="0054584A" w:rsidP="0054584A">
      <w:pPr>
        <w:jc w:val="both"/>
      </w:pPr>
    </w:p>
    <w:p w:rsidR="0054584A" w:rsidRDefault="0054584A" w:rsidP="0054584A">
      <w:pPr>
        <w:jc w:val="both"/>
      </w:pPr>
    </w:p>
    <w:p w:rsidR="0054584A" w:rsidRDefault="0054584A" w:rsidP="0054584A">
      <w:pPr>
        <w:jc w:val="both"/>
        <w:rPr>
          <w:sz w:val="20"/>
          <w:szCs w:val="20"/>
        </w:rPr>
      </w:pPr>
      <w:r w:rsidRPr="001B70F9">
        <w:rPr>
          <w:sz w:val="20"/>
          <w:szCs w:val="20"/>
        </w:rPr>
        <w:t>Figure 3: Environmental restrictions on working along the South Hayling frontage</w:t>
      </w:r>
    </w:p>
    <w:p w:rsidR="0054584A" w:rsidRDefault="0054584A" w:rsidP="0054584A">
      <w:pPr>
        <w:jc w:val="both"/>
        <w:rPr>
          <w:sz w:val="20"/>
          <w:szCs w:val="20"/>
        </w:rPr>
      </w:pPr>
    </w:p>
    <w:p w:rsidR="0054584A" w:rsidRDefault="0054584A" w:rsidP="0054584A">
      <w:pPr>
        <w:jc w:val="both"/>
        <w:rPr>
          <w:sz w:val="20"/>
          <w:szCs w:val="20"/>
        </w:rPr>
      </w:pPr>
    </w:p>
    <w:p w:rsidR="0054584A" w:rsidRDefault="0054584A" w:rsidP="0054584A">
      <w:pPr>
        <w:jc w:val="both"/>
        <w:rPr>
          <w:sz w:val="20"/>
          <w:szCs w:val="20"/>
        </w:rPr>
      </w:pPr>
    </w:p>
    <w:p w:rsidR="0054584A" w:rsidRDefault="0054584A" w:rsidP="0054584A">
      <w:pPr>
        <w:jc w:val="both"/>
        <w:rPr>
          <w:sz w:val="20"/>
          <w:szCs w:val="20"/>
        </w:rPr>
      </w:pPr>
    </w:p>
    <w:p w:rsidR="0054584A" w:rsidRDefault="0054584A" w:rsidP="0054584A">
      <w:pPr>
        <w:jc w:val="both"/>
        <w:rPr>
          <w:sz w:val="20"/>
          <w:szCs w:val="20"/>
        </w:rPr>
      </w:pPr>
      <w:r w:rsidRPr="00D811DF">
        <w:rPr>
          <w:rFonts w:ascii="Arial" w:hAnsi="Arial" w:cs="Arial"/>
          <w:noProof/>
          <w:lang w:eastAsia="en-GB"/>
        </w:rPr>
        <w:drawing>
          <wp:anchor distT="0" distB="0" distL="114300" distR="114300" simplePos="0" relativeHeight="251675648" behindDoc="1" locked="0" layoutInCell="1" allowOverlap="1" wp14:anchorId="6B2180D8" wp14:editId="7F58CC3C">
            <wp:simplePos x="0" y="0"/>
            <wp:positionH relativeFrom="column">
              <wp:posOffset>86995</wp:posOffset>
            </wp:positionH>
            <wp:positionV relativeFrom="paragraph">
              <wp:posOffset>-1274445</wp:posOffset>
            </wp:positionV>
            <wp:extent cx="7602220" cy="5345430"/>
            <wp:effectExtent l="0" t="0" r="0" b="7620"/>
            <wp:wrapTight wrapText="bothSides">
              <wp:wrapPolygon edited="0">
                <wp:start x="0" y="0"/>
                <wp:lineTo x="0" y="21554"/>
                <wp:lineTo x="21542" y="21554"/>
                <wp:lineTo x="21542" y="0"/>
                <wp:lineTo x="0" y="0"/>
              </wp:wrapPolygon>
            </wp:wrapTight>
            <wp:docPr id="27" name="Picture 27" descr="J:\HBC\Coastal\Coastal\ESCP\3_CAPITAL PROJECTS\1. Schemes\CPW 2055 South_Hayling_BMP_17-22\G_GIS\Layouts\Planning Application\Site area, access, haul roads and compound_upd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HBC\Coastal\Coastal\ESCP\3_CAPITAL PROJECTS\1. Schemes\CPW 2055 South_Hayling_BMP_17-22\G_GIS\Layouts\Planning Application\Site area, access, haul roads and compound_update.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971" t="1859" r="1971" b="2601"/>
                    <a:stretch/>
                  </pic:blipFill>
                  <pic:spPr bwMode="auto">
                    <a:xfrm>
                      <a:off x="0" y="0"/>
                      <a:ext cx="7602220" cy="53454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4584A" w:rsidRDefault="0054584A" w:rsidP="0054584A">
      <w:pPr>
        <w:jc w:val="both"/>
        <w:rPr>
          <w:sz w:val="20"/>
          <w:szCs w:val="20"/>
        </w:rPr>
      </w:pPr>
    </w:p>
    <w:p w:rsidR="0054584A" w:rsidRDefault="0054584A" w:rsidP="0054584A">
      <w:pPr>
        <w:jc w:val="both"/>
        <w:rPr>
          <w:sz w:val="20"/>
          <w:szCs w:val="20"/>
        </w:rPr>
      </w:pPr>
    </w:p>
    <w:p w:rsidR="0054584A" w:rsidRDefault="0054584A" w:rsidP="0054584A">
      <w:pPr>
        <w:jc w:val="both"/>
        <w:rPr>
          <w:sz w:val="20"/>
          <w:szCs w:val="20"/>
        </w:rPr>
      </w:pPr>
    </w:p>
    <w:p w:rsidR="0054584A" w:rsidRDefault="0054584A" w:rsidP="0054584A">
      <w:pPr>
        <w:jc w:val="both"/>
        <w:rPr>
          <w:sz w:val="20"/>
          <w:szCs w:val="20"/>
        </w:rPr>
      </w:pPr>
    </w:p>
    <w:p w:rsidR="0054584A" w:rsidRDefault="0054584A" w:rsidP="0054584A">
      <w:pPr>
        <w:jc w:val="both"/>
        <w:rPr>
          <w:sz w:val="20"/>
          <w:szCs w:val="20"/>
        </w:rPr>
      </w:pPr>
    </w:p>
    <w:p w:rsidR="0054584A" w:rsidRDefault="0054584A" w:rsidP="0054584A">
      <w:pPr>
        <w:jc w:val="both"/>
        <w:rPr>
          <w:sz w:val="20"/>
          <w:szCs w:val="20"/>
        </w:rPr>
      </w:pPr>
    </w:p>
    <w:p w:rsidR="0054584A" w:rsidRDefault="0054584A" w:rsidP="0054584A">
      <w:pPr>
        <w:jc w:val="both"/>
        <w:rPr>
          <w:sz w:val="20"/>
          <w:szCs w:val="20"/>
        </w:rPr>
      </w:pPr>
    </w:p>
    <w:p w:rsidR="0054584A" w:rsidRDefault="0054584A" w:rsidP="0054584A">
      <w:pPr>
        <w:jc w:val="both"/>
        <w:rPr>
          <w:sz w:val="20"/>
          <w:szCs w:val="20"/>
        </w:rPr>
      </w:pPr>
    </w:p>
    <w:p w:rsidR="0054584A" w:rsidRDefault="0054584A" w:rsidP="0054584A">
      <w:pPr>
        <w:jc w:val="both"/>
        <w:rPr>
          <w:sz w:val="20"/>
          <w:szCs w:val="20"/>
        </w:rPr>
      </w:pPr>
    </w:p>
    <w:p w:rsidR="0054584A" w:rsidRDefault="0054584A" w:rsidP="0054584A">
      <w:pPr>
        <w:jc w:val="both"/>
        <w:rPr>
          <w:sz w:val="20"/>
          <w:szCs w:val="20"/>
        </w:rPr>
      </w:pPr>
    </w:p>
    <w:p w:rsidR="0054584A" w:rsidRDefault="0054584A" w:rsidP="0054584A">
      <w:pPr>
        <w:jc w:val="both"/>
        <w:rPr>
          <w:sz w:val="20"/>
          <w:szCs w:val="20"/>
        </w:rPr>
      </w:pPr>
    </w:p>
    <w:p w:rsidR="0054584A" w:rsidRDefault="0054584A" w:rsidP="0054584A">
      <w:pPr>
        <w:jc w:val="both"/>
        <w:rPr>
          <w:sz w:val="20"/>
          <w:szCs w:val="20"/>
        </w:rPr>
      </w:pPr>
    </w:p>
    <w:p w:rsidR="0054584A" w:rsidRDefault="0054584A" w:rsidP="0054584A">
      <w:pPr>
        <w:jc w:val="both"/>
        <w:rPr>
          <w:sz w:val="20"/>
          <w:szCs w:val="20"/>
        </w:rPr>
      </w:pPr>
    </w:p>
    <w:p w:rsidR="0054584A" w:rsidRDefault="0054584A" w:rsidP="0054584A">
      <w:pPr>
        <w:jc w:val="both"/>
        <w:rPr>
          <w:sz w:val="20"/>
          <w:szCs w:val="20"/>
        </w:rPr>
      </w:pPr>
      <w:r>
        <w:rPr>
          <w:sz w:val="20"/>
          <w:szCs w:val="20"/>
        </w:rPr>
        <w:t>Figure 4: Information on access &amp; haul routes along the site</w:t>
      </w:r>
    </w:p>
    <w:p w:rsidR="0054584A" w:rsidRDefault="0054584A" w:rsidP="0054584A">
      <w:pPr>
        <w:jc w:val="both"/>
        <w:rPr>
          <w:sz w:val="20"/>
          <w:szCs w:val="20"/>
        </w:rPr>
        <w:sectPr w:rsidR="0054584A" w:rsidSect="00221349">
          <w:pgSz w:w="16838" w:h="11906" w:orient="landscape"/>
          <w:pgMar w:top="1440" w:right="1440" w:bottom="1440" w:left="1440" w:header="708" w:footer="708" w:gutter="0"/>
          <w:cols w:space="708"/>
          <w:docGrid w:linePitch="360"/>
        </w:sectPr>
      </w:pPr>
    </w:p>
    <w:p w:rsidR="0054584A" w:rsidRDefault="0054584A" w:rsidP="0054584A">
      <w:pPr>
        <w:jc w:val="both"/>
        <w:rPr>
          <w:rFonts w:ascii="Arial" w:hAnsi="Arial" w:cs="Arial"/>
          <w:noProof/>
          <w:lang w:eastAsia="en-GB"/>
        </w:rPr>
      </w:pPr>
      <w:r>
        <w:rPr>
          <w:rFonts w:ascii="Arial" w:hAnsi="Arial" w:cs="Arial"/>
          <w:noProof/>
          <w:lang w:eastAsia="en-GB"/>
        </w:rPr>
        <w:lastRenderedPageBreak/>
        <w:drawing>
          <wp:inline distT="0" distB="0" distL="0" distR="0" wp14:anchorId="4278EF11" wp14:editId="34783259">
            <wp:extent cx="5731510" cy="8136273"/>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1510" cy="8136273"/>
                    </a:xfrm>
                    <a:prstGeom prst="rect">
                      <a:avLst/>
                    </a:prstGeom>
                    <a:noFill/>
                    <a:ln>
                      <a:noFill/>
                    </a:ln>
                  </pic:spPr>
                </pic:pic>
              </a:graphicData>
            </a:graphic>
          </wp:inline>
        </w:drawing>
      </w:r>
    </w:p>
    <w:p w:rsidR="0054584A" w:rsidRDefault="0054584A" w:rsidP="0054584A">
      <w:pPr>
        <w:tabs>
          <w:tab w:val="left" w:pos="3181"/>
        </w:tabs>
        <w:jc w:val="both"/>
        <w:rPr>
          <w:rFonts w:cs="Arial"/>
          <w:noProof/>
          <w:sz w:val="20"/>
          <w:szCs w:val="20"/>
          <w:lang w:eastAsia="en-GB"/>
        </w:rPr>
      </w:pPr>
      <w:r w:rsidRPr="00F479BE">
        <w:rPr>
          <w:rFonts w:cs="Arial"/>
          <w:noProof/>
          <w:sz w:val="20"/>
          <w:szCs w:val="20"/>
          <w:lang w:eastAsia="en-GB"/>
        </w:rPr>
        <w:t>Figure 5: Plot 74 Southwood Road: Compound Layout</w:t>
      </w:r>
    </w:p>
    <w:p w:rsidR="000F3002" w:rsidRDefault="000F3002" w:rsidP="0054584A">
      <w:pPr>
        <w:tabs>
          <w:tab w:val="left" w:pos="3181"/>
        </w:tabs>
        <w:jc w:val="both"/>
        <w:rPr>
          <w:rFonts w:cs="Arial"/>
          <w:noProof/>
          <w:sz w:val="20"/>
          <w:szCs w:val="20"/>
          <w:lang w:eastAsia="en-GB"/>
        </w:rPr>
      </w:pPr>
    </w:p>
    <w:p w:rsidR="00EA50AD" w:rsidRDefault="00EA50AD" w:rsidP="00EA50AD">
      <w:pPr>
        <w:tabs>
          <w:tab w:val="left" w:pos="3181"/>
        </w:tabs>
        <w:jc w:val="center"/>
        <w:rPr>
          <w:b/>
          <w:sz w:val="20"/>
          <w:szCs w:val="20"/>
        </w:rPr>
      </w:pPr>
      <w:r>
        <w:rPr>
          <w:b/>
          <w:noProof/>
          <w:sz w:val="20"/>
          <w:szCs w:val="20"/>
          <w:lang w:eastAsia="en-GB"/>
        </w:rPr>
        <w:lastRenderedPageBreak/>
        <w:drawing>
          <wp:inline distT="0" distB="0" distL="0" distR="0">
            <wp:extent cx="3622672" cy="2717205"/>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505.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625198" cy="2719099"/>
                    </a:xfrm>
                    <a:prstGeom prst="rect">
                      <a:avLst/>
                    </a:prstGeom>
                  </pic:spPr>
                </pic:pic>
              </a:graphicData>
            </a:graphic>
          </wp:inline>
        </w:drawing>
      </w:r>
    </w:p>
    <w:p w:rsidR="00EA50AD" w:rsidRPr="0062180C" w:rsidRDefault="0062180C" w:rsidP="0054584A">
      <w:pPr>
        <w:tabs>
          <w:tab w:val="left" w:pos="3181"/>
        </w:tabs>
        <w:jc w:val="both"/>
        <w:rPr>
          <w:sz w:val="20"/>
          <w:szCs w:val="20"/>
        </w:rPr>
      </w:pPr>
      <w:r w:rsidRPr="0062180C">
        <w:rPr>
          <w:sz w:val="20"/>
          <w:szCs w:val="20"/>
        </w:rPr>
        <w:t>Photo 1: Localised erosion issues at Ferry Road car park, Hayling Island</w:t>
      </w:r>
    </w:p>
    <w:p w:rsidR="00EA50AD" w:rsidRDefault="00EA50AD" w:rsidP="0054584A">
      <w:pPr>
        <w:tabs>
          <w:tab w:val="left" w:pos="3181"/>
        </w:tabs>
        <w:jc w:val="both"/>
        <w:rPr>
          <w:sz w:val="20"/>
          <w:szCs w:val="20"/>
        </w:rPr>
      </w:pPr>
    </w:p>
    <w:p w:rsidR="00EA50AD" w:rsidRPr="001B70F9" w:rsidRDefault="00EA50AD" w:rsidP="0054584A">
      <w:pPr>
        <w:tabs>
          <w:tab w:val="left" w:pos="3181"/>
        </w:tabs>
        <w:jc w:val="both"/>
        <w:rPr>
          <w:sz w:val="20"/>
          <w:szCs w:val="20"/>
        </w:rPr>
      </w:pPr>
    </w:p>
    <w:sectPr w:rsidR="00EA50AD" w:rsidRPr="001B70F9" w:rsidSect="0054584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1B82" w:rsidRDefault="00971B82" w:rsidP="001E0B4C">
      <w:pPr>
        <w:spacing w:after="0" w:line="240" w:lineRule="auto"/>
      </w:pPr>
      <w:r>
        <w:separator/>
      </w:r>
    </w:p>
  </w:endnote>
  <w:endnote w:type="continuationSeparator" w:id="0">
    <w:p w:rsidR="00971B82" w:rsidRDefault="00971B82" w:rsidP="001E0B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rPr>
      <w:id w:val="-1965489498"/>
      <w:docPartObj>
        <w:docPartGallery w:val="Page Numbers (Bottom of Page)"/>
        <w:docPartUnique/>
      </w:docPartObj>
    </w:sdtPr>
    <w:sdtEndPr>
      <w:rPr>
        <w:noProof/>
      </w:rPr>
    </w:sdtEndPr>
    <w:sdtContent>
      <w:p w:rsidR="00971B82" w:rsidRPr="00317970" w:rsidRDefault="00971B82">
        <w:pPr>
          <w:pStyle w:val="Footer"/>
          <w:rPr>
            <w:sz w:val="20"/>
            <w:szCs w:val="20"/>
          </w:rPr>
        </w:pPr>
        <w:r w:rsidRPr="00317970">
          <w:rPr>
            <w:sz w:val="20"/>
            <w:szCs w:val="20"/>
          </w:rPr>
          <w:fldChar w:fldCharType="begin"/>
        </w:r>
        <w:r w:rsidRPr="00317970">
          <w:rPr>
            <w:sz w:val="20"/>
            <w:szCs w:val="20"/>
          </w:rPr>
          <w:instrText xml:space="preserve"> PAGE   \* MERGEFORMAT </w:instrText>
        </w:r>
        <w:r w:rsidRPr="00317970">
          <w:rPr>
            <w:sz w:val="20"/>
            <w:szCs w:val="20"/>
          </w:rPr>
          <w:fldChar w:fldCharType="separate"/>
        </w:r>
        <w:r w:rsidR="00754F33">
          <w:rPr>
            <w:noProof/>
            <w:sz w:val="20"/>
            <w:szCs w:val="20"/>
          </w:rPr>
          <w:t>10</w:t>
        </w:r>
        <w:r w:rsidRPr="00317970">
          <w:rPr>
            <w:noProof/>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1B82" w:rsidRDefault="00971B82" w:rsidP="001E0B4C">
      <w:pPr>
        <w:spacing w:after="0" w:line="240" w:lineRule="auto"/>
      </w:pPr>
      <w:r>
        <w:separator/>
      </w:r>
    </w:p>
  </w:footnote>
  <w:footnote w:type="continuationSeparator" w:id="0">
    <w:p w:rsidR="00971B82" w:rsidRDefault="00971B82" w:rsidP="001E0B4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47DFE"/>
    <w:multiLevelType w:val="hybridMultilevel"/>
    <w:tmpl w:val="99C49C8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nsid w:val="021630CA"/>
    <w:multiLevelType w:val="hybridMultilevel"/>
    <w:tmpl w:val="B5DA1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B172B0F"/>
    <w:multiLevelType w:val="hybridMultilevel"/>
    <w:tmpl w:val="17022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BF616D9"/>
    <w:multiLevelType w:val="hybridMultilevel"/>
    <w:tmpl w:val="DBF836C0"/>
    <w:lvl w:ilvl="0" w:tplc="9FE21248">
      <w:start w:val="8"/>
      <w:numFmt w:val="lowerLetter"/>
      <w:lvlText w:val="%1."/>
      <w:lvlJc w:val="left"/>
      <w:pPr>
        <w:ind w:left="1440" w:hanging="360"/>
      </w:pPr>
      <w:rPr>
        <w:rFonts w:hint="default"/>
      </w:rPr>
    </w:lvl>
    <w:lvl w:ilvl="1" w:tplc="0809000F">
      <w:start w:val="1"/>
      <w:numFmt w:val="decimal"/>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102E685F"/>
    <w:multiLevelType w:val="hybridMultilevel"/>
    <w:tmpl w:val="829073A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AAB4D14"/>
    <w:multiLevelType w:val="hybridMultilevel"/>
    <w:tmpl w:val="7AC094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nsid w:val="1F830D24"/>
    <w:multiLevelType w:val="hybridMultilevel"/>
    <w:tmpl w:val="B714F5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2201426F"/>
    <w:multiLevelType w:val="hybridMultilevel"/>
    <w:tmpl w:val="A0D6D2C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342B0267"/>
    <w:multiLevelType w:val="hybridMultilevel"/>
    <w:tmpl w:val="C81EA1F2"/>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nsid w:val="373C3298"/>
    <w:multiLevelType w:val="hybridMultilevel"/>
    <w:tmpl w:val="6924E5CE"/>
    <w:lvl w:ilvl="0" w:tplc="51C43864">
      <w:start w:val="1"/>
      <w:numFmt w:val="bullet"/>
      <w:lvlText w:val=""/>
      <w:lvlJc w:val="left"/>
      <w:pPr>
        <w:ind w:left="78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C1E090B"/>
    <w:multiLevelType w:val="hybridMultilevel"/>
    <w:tmpl w:val="7DBC30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C997EF2"/>
    <w:multiLevelType w:val="hybridMultilevel"/>
    <w:tmpl w:val="FC0E4748"/>
    <w:lvl w:ilvl="0" w:tplc="C9CC42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EBF629F"/>
    <w:multiLevelType w:val="hybridMultilevel"/>
    <w:tmpl w:val="CC382F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41F75F3C"/>
    <w:multiLevelType w:val="hybridMultilevel"/>
    <w:tmpl w:val="8C201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8AB6C36"/>
    <w:multiLevelType w:val="hybridMultilevel"/>
    <w:tmpl w:val="47225C86"/>
    <w:lvl w:ilvl="0" w:tplc="9FE21248">
      <w:start w:val="8"/>
      <w:numFmt w:val="lowerLetter"/>
      <w:lvlText w:val="%1."/>
      <w:lvlJc w:val="left"/>
      <w:pPr>
        <w:ind w:left="1440" w:hanging="360"/>
      </w:pPr>
      <w:rPr>
        <w:rFonts w:hint="default"/>
      </w:rPr>
    </w:lvl>
    <w:lvl w:ilvl="1" w:tplc="08090017">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nsid w:val="5E1D42F4"/>
    <w:multiLevelType w:val="hybridMultilevel"/>
    <w:tmpl w:val="859A0F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nsid w:val="5F0C2CE6"/>
    <w:multiLevelType w:val="hybridMultilevel"/>
    <w:tmpl w:val="98965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61036D7"/>
    <w:multiLevelType w:val="hybridMultilevel"/>
    <w:tmpl w:val="B406C63A"/>
    <w:lvl w:ilvl="0" w:tplc="518E057C">
      <w:start w:val="1"/>
      <w:numFmt w:val="lowerRoman"/>
      <w:lvlText w:val="%1)"/>
      <w:lvlJc w:val="left"/>
      <w:pPr>
        <w:ind w:left="720" w:hanging="72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nsid w:val="6B2A05F7"/>
    <w:multiLevelType w:val="hybridMultilevel"/>
    <w:tmpl w:val="F65CD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B91795F"/>
    <w:multiLevelType w:val="hybridMultilevel"/>
    <w:tmpl w:val="E7149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91D1737"/>
    <w:multiLevelType w:val="hybridMultilevel"/>
    <w:tmpl w:val="B1185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20"/>
  </w:num>
  <w:num w:numId="3">
    <w:abstractNumId w:val="16"/>
  </w:num>
  <w:num w:numId="4">
    <w:abstractNumId w:val="19"/>
  </w:num>
  <w:num w:numId="5">
    <w:abstractNumId w:val="1"/>
  </w:num>
  <w:num w:numId="6">
    <w:abstractNumId w:val="4"/>
  </w:num>
  <w:num w:numId="7">
    <w:abstractNumId w:val="18"/>
  </w:num>
  <w:num w:numId="8">
    <w:abstractNumId w:val="13"/>
  </w:num>
  <w:num w:numId="9">
    <w:abstractNumId w:val="7"/>
  </w:num>
  <w:num w:numId="10">
    <w:abstractNumId w:val="10"/>
  </w:num>
  <w:num w:numId="11">
    <w:abstractNumId w:val="8"/>
  </w:num>
  <w:num w:numId="12">
    <w:abstractNumId w:val="5"/>
  </w:num>
  <w:num w:numId="13">
    <w:abstractNumId w:val="15"/>
  </w:num>
  <w:num w:numId="14">
    <w:abstractNumId w:val="6"/>
  </w:num>
  <w:num w:numId="15">
    <w:abstractNumId w:val="2"/>
  </w:num>
  <w:num w:numId="16">
    <w:abstractNumId w:val="11"/>
  </w:num>
  <w:num w:numId="17">
    <w:abstractNumId w:val="17"/>
  </w:num>
  <w:num w:numId="18">
    <w:abstractNumId w:val="9"/>
  </w:num>
  <w:num w:numId="19">
    <w:abstractNumId w:val="3"/>
  </w:num>
  <w:num w:numId="20">
    <w:abstractNumId w:val="14"/>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28AA"/>
    <w:rsid w:val="00007A40"/>
    <w:rsid w:val="000105FC"/>
    <w:rsid w:val="00056EB9"/>
    <w:rsid w:val="00066005"/>
    <w:rsid w:val="0008088D"/>
    <w:rsid w:val="00090833"/>
    <w:rsid w:val="000B3832"/>
    <w:rsid w:val="000C7B14"/>
    <w:rsid w:val="000D1F2B"/>
    <w:rsid w:val="000D6724"/>
    <w:rsid w:val="000E0AF6"/>
    <w:rsid w:val="000F0003"/>
    <w:rsid w:val="000F2FE3"/>
    <w:rsid w:val="000F3002"/>
    <w:rsid w:val="000F725F"/>
    <w:rsid w:val="00117F29"/>
    <w:rsid w:val="0012512D"/>
    <w:rsid w:val="00132870"/>
    <w:rsid w:val="00162584"/>
    <w:rsid w:val="001860FC"/>
    <w:rsid w:val="001A37FF"/>
    <w:rsid w:val="001A69B7"/>
    <w:rsid w:val="001B6388"/>
    <w:rsid w:val="001B689A"/>
    <w:rsid w:val="001C1885"/>
    <w:rsid w:val="001D2BD0"/>
    <w:rsid w:val="001E0635"/>
    <w:rsid w:val="001E0B4C"/>
    <w:rsid w:val="001F59F9"/>
    <w:rsid w:val="00202701"/>
    <w:rsid w:val="00215B6A"/>
    <w:rsid w:val="00221349"/>
    <w:rsid w:val="0023570C"/>
    <w:rsid w:val="002373B5"/>
    <w:rsid w:val="00245867"/>
    <w:rsid w:val="0025015A"/>
    <w:rsid w:val="00256543"/>
    <w:rsid w:val="00285123"/>
    <w:rsid w:val="0028618B"/>
    <w:rsid w:val="002943C4"/>
    <w:rsid w:val="00297A78"/>
    <w:rsid w:val="00297F51"/>
    <w:rsid w:val="002B20A1"/>
    <w:rsid w:val="002B759B"/>
    <w:rsid w:val="002C248B"/>
    <w:rsid w:val="002C4D2F"/>
    <w:rsid w:val="002E1DCB"/>
    <w:rsid w:val="003003E4"/>
    <w:rsid w:val="00321300"/>
    <w:rsid w:val="00325733"/>
    <w:rsid w:val="003257D8"/>
    <w:rsid w:val="0032625D"/>
    <w:rsid w:val="00326C51"/>
    <w:rsid w:val="00327B5E"/>
    <w:rsid w:val="00327E1C"/>
    <w:rsid w:val="00362455"/>
    <w:rsid w:val="003908B9"/>
    <w:rsid w:val="0039141B"/>
    <w:rsid w:val="00393857"/>
    <w:rsid w:val="003957CA"/>
    <w:rsid w:val="003A54A0"/>
    <w:rsid w:val="003B05FC"/>
    <w:rsid w:val="003B6564"/>
    <w:rsid w:val="003C4753"/>
    <w:rsid w:val="003E3A7C"/>
    <w:rsid w:val="003F0646"/>
    <w:rsid w:val="003F13A2"/>
    <w:rsid w:val="00401E9C"/>
    <w:rsid w:val="004140F5"/>
    <w:rsid w:val="004218CC"/>
    <w:rsid w:val="004326AC"/>
    <w:rsid w:val="004523B1"/>
    <w:rsid w:val="00464260"/>
    <w:rsid w:val="0046662A"/>
    <w:rsid w:val="00473984"/>
    <w:rsid w:val="00486802"/>
    <w:rsid w:val="004A2F9F"/>
    <w:rsid w:val="004A3488"/>
    <w:rsid w:val="004B1392"/>
    <w:rsid w:val="004C487E"/>
    <w:rsid w:val="004C6A70"/>
    <w:rsid w:val="00501848"/>
    <w:rsid w:val="00505166"/>
    <w:rsid w:val="0050699D"/>
    <w:rsid w:val="005113B8"/>
    <w:rsid w:val="00544F54"/>
    <w:rsid w:val="0054584A"/>
    <w:rsid w:val="00560B87"/>
    <w:rsid w:val="005641E8"/>
    <w:rsid w:val="0056426F"/>
    <w:rsid w:val="00575BAD"/>
    <w:rsid w:val="005A0BF8"/>
    <w:rsid w:val="005A1B5D"/>
    <w:rsid w:val="005A24F0"/>
    <w:rsid w:val="005A566A"/>
    <w:rsid w:val="005D0900"/>
    <w:rsid w:val="005D35FB"/>
    <w:rsid w:val="005D73A7"/>
    <w:rsid w:val="005D7EFA"/>
    <w:rsid w:val="005E0ECF"/>
    <w:rsid w:val="005E3717"/>
    <w:rsid w:val="005E5AB4"/>
    <w:rsid w:val="005F000C"/>
    <w:rsid w:val="0060152C"/>
    <w:rsid w:val="006067E6"/>
    <w:rsid w:val="0062180C"/>
    <w:rsid w:val="006238D8"/>
    <w:rsid w:val="006265E2"/>
    <w:rsid w:val="00635817"/>
    <w:rsid w:val="00636285"/>
    <w:rsid w:val="006522CE"/>
    <w:rsid w:val="00680C37"/>
    <w:rsid w:val="00681841"/>
    <w:rsid w:val="00683C74"/>
    <w:rsid w:val="006B06DF"/>
    <w:rsid w:val="006B70A4"/>
    <w:rsid w:val="006C5470"/>
    <w:rsid w:val="006C6287"/>
    <w:rsid w:val="006D342E"/>
    <w:rsid w:val="006D7099"/>
    <w:rsid w:val="006F3B83"/>
    <w:rsid w:val="006F7CB5"/>
    <w:rsid w:val="00701DD2"/>
    <w:rsid w:val="0073314D"/>
    <w:rsid w:val="0074707B"/>
    <w:rsid w:val="00754F33"/>
    <w:rsid w:val="00763DCD"/>
    <w:rsid w:val="00776E90"/>
    <w:rsid w:val="007A0138"/>
    <w:rsid w:val="007C3507"/>
    <w:rsid w:val="007D71F6"/>
    <w:rsid w:val="00802411"/>
    <w:rsid w:val="008375C4"/>
    <w:rsid w:val="0087722B"/>
    <w:rsid w:val="008955A7"/>
    <w:rsid w:val="008A5F33"/>
    <w:rsid w:val="008E2A60"/>
    <w:rsid w:val="008E5E38"/>
    <w:rsid w:val="00902387"/>
    <w:rsid w:val="0090320C"/>
    <w:rsid w:val="00903EC9"/>
    <w:rsid w:val="0091059A"/>
    <w:rsid w:val="0091717A"/>
    <w:rsid w:val="00936683"/>
    <w:rsid w:val="00937F16"/>
    <w:rsid w:val="009422E8"/>
    <w:rsid w:val="009466D5"/>
    <w:rsid w:val="00960395"/>
    <w:rsid w:val="00971B82"/>
    <w:rsid w:val="00971DDE"/>
    <w:rsid w:val="0098008F"/>
    <w:rsid w:val="00982A54"/>
    <w:rsid w:val="009A701A"/>
    <w:rsid w:val="009B029F"/>
    <w:rsid w:val="009B1E82"/>
    <w:rsid w:val="00A04534"/>
    <w:rsid w:val="00A21880"/>
    <w:rsid w:val="00A21BA6"/>
    <w:rsid w:val="00A239DD"/>
    <w:rsid w:val="00A4240B"/>
    <w:rsid w:val="00A45585"/>
    <w:rsid w:val="00A47353"/>
    <w:rsid w:val="00A50FE8"/>
    <w:rsid w:val="00A51692"/>
    <w:rsid w:val="00A56873"/>
    <w:rsid w:val="00A639BC"/>
    <w:rsid w:val="00A65CBD"/>
    <w:rsid w:val="00A76677"/>
    <w:rsid w:val="00A841C5"/>
    <w:rsid w:val="00A86648"/>
    <w:rsid w:val="00AA2ADE"/>
    <w:rsid w:val="00AA6FC0"/>
    <w:rsid w:val="00AB3B19"/>
    <w:rsid w:val="00AB471C"/>
    <w:rsid w:val="00AB7192"/>
    <w:rsid w:val="00AC05C9"/>
    <w:rsid w:val="00AD13B4"/>
    <w:rsid w:val="00AD2CC6"/>
    <w:rsid w:val="00B0304C"/>
    <w:rsid w:val="00B267C7"/>
    <w:rsid w:val="00B27E2A"/>
    <w:rsid w:val="00B51C4E"/>
    <w:rsid w:val="00B70001"/>
    <w:rsid w:val="00B716D7"/>
    <w:rsid w:val="00B85934"/>
    <w:rsid w:val="00B86DFC"/>
    <w:rsid w:val="00B8750B"/>
    <w:rsid w:val="00B916DD"/>
    <w:rsid w:val="00B97260"/>
    <w:rsid w:val="00BA43D5"/>
    <w:rsid w:val="00BA7521"/>
    <w:rsid w:val="00BA7C08"/>
    <w:rsid w:val="00BB6F88"/>
    <w:rsid w:val="00BC0259"/>
    <w:rsid w:val="00BD2821"/>
    <w:rsid w:val="00BE18A3"/>
    <w:rsid w:val="00BE35F1"/>
    <w:rsid w:val="00BE589E"/>
    <w:rsid w:val="00BF769A"/>
    <w:rsid w:val="00C0647B"/>
    <w:rsid w:val="00C0683C"/>
    <w:rsid w:val="00C1660C"/>
    <w:rsid w:val="00C3213F"/>
    <w:rsid w:val="00C43C15"/>
    <w:rsid w:val="00C51706"/>
    <w:rsid w:val="00C60B9B"/>
    <w:rsid w:val="00C711F9"/>
    <w:rsid w:val="00C909C0"/>
    <w:rsid w:val="00C915D6"/>
    <w:rsid w:val="00C9611D"/>
    <w:rsid w:val="00CA3738"/>
    <w:rsid w:val="00CC0481"/>
    <w:rsid w:val="00CC7B55"/>
    <w:rsid w:val="00CD23BD"/>
    <w:rsid w:val="00CF52F6"/>
    <w:rsid w:val="00CF539F"/>
    <w:rsid w:val="00CF6080"/>
    <w:rsid w:val="00D11F3E"/>
    <w:rsid w:val="00D43E73"/>
    <w:rsid w:val="00D47CD8"/>
    <w:rsid w:val="00D63880"/>
    <w:rsid w:val="00D829AB"/>
    <w:rsid w:val="00D84566"/>
    <w:rsid w:val="00DE6385"/>
    <w:rsid w:val="00DE6455"/>
    <w:rsid w:val="00DF0872"/>
    <w:rsid w:val="00DF3CC3"/>
    <w:rsid w:val="00E0422B"/>
    <w:rsid w:val="00E05009"/>
    <w:rsid w:val="00E05A58"/>
    <w:rsid w:val="00E14C10"/>
    <w:rsid w:val="00E26A72"/>
    <w:rsid w:val="00E328AA"/>
    <w:rsid w:val="00E4329A"/>
    <w:rsid w:val="00E44093"/>
    <w:rsid w:val="00E63AE3"/>
    <w:rsid w:val="00E75FE1"/>
    <w:rsid w:val="00E866E6"/>
    <w:rsid w:val="00E874D9"/>
    <w:rsid w:val="00EA50AD"/>
    <w:rsid w:val="00EA6322"/>
    <w:rsid w:val="00EC6F8C"/>
    <w:rsid w:val="00ED2E8B"/>
    <w:rsid w:val="00ED75D7"/>
    <w:rsid w:val="00F01EFB"/>
    <w:rsid w:val="00F31253"/>
    <w:rsid w:val="00F410D1"/>
    <w:rsid w:val="00F416B3"/>
    <w:rsid w:val="00F43243"/>
    <w:rsid w:val="00F6601B"/>
    <w:rsid w:val="00F8486F"/>
    <w:rsid w:val="00F9725E"/>
    <w:rsid w:val="00FA2CC9"/>
    <w:rsid w:val="00FA343B"/>
    <w:rsid w:val="00FB30ED"/>
    <w:rsid w:val="00FB6C43"/>
    <w:rsid w:val="00FC2F65"/>
    <w:rsid w:val="00FD7366"/>
    <w:rsid w:val="00FE7367"/>
    <w:rsid w:val="00FF38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4584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4584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4584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28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28AA"/>
    <w:rPr>
      <w:rFonts w:ascii="Tahoma" w:hAnsi="Tahoma" w:cs="Tahoma"/>
      <w:sz w:val="16"/>
      <w:szCs w:val="16"/>
    </w:rPr>
  </w:style>
  <w:style w:type="table" w:styleId="TableGrid">
    <w:name w:val="Table Grid"/>
    <w:basedOn w:val="TableNormal"/>
    <w:uiPriority w:val="59"/>
    <w:rsid w:val="00A50F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A50FE8"/>
    <w:pPr>
      <w:ind w:left="720"/>
      <w:contextualSpacing/>
    </w:pPr>
  </w:style>
  <w:style w:type="paragraph" w:styleId="Header">
    <w:name w:val="header"/>
    <w:basedOn w:val="Normal"/>
    <w:link w:val="HeaderChar"/>
    <w:uiPriority w:val="99"/>
    <w:unhideWhenUsed/>
    <w:rsid w:val="001E0B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0B4C"/>
  </w:style>
  <w:style w:type="paragraph" w:styleId="Footer">
    <w:name w:val="footer"/>
    <w:basedOn w:val="Normal"/>
    <w:link w:val="FooterChar"/>
    <w:uiPriority w:val="99"/>
    <w:unhideWhenUsed/>
    <w:rsid w:val="001E0B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0B4C"/>
  </w:style>
  <w:style w:type="paragraph" w:styleId="BodyText">
    <w:name w:val="Body Text"/>
    <w:aliases w:val="Body Text Char1 Char,Body Text Char Char Char,Body Text Char1 Char Char Char,Body Text Char Char Char Char Char,Body Text Char1 Char Char Char Char Char,Body Text Char Char Char Char Char Char Char,Body Text Char2 Char Char"/>
    <w:basedOn w:val="Normal"/>
    <w:link w:val="BodyTextChar"/>
    <w:rsid w:val="002943C4"/>
    <w:pPr>
      <w:spacing w:after="0" w:line="260" w:lineRule="atLeast"/>
    </w:pPr>
    <w:rPr>
      <w:rFonts w:ascii="Arial" w:eastAsia="Times New Roman" w:hAnsi="Arial" w:cs="Times New Roman"/>
      <w:sz w:val="21"/>
      <w:szCs w:val="20"/>
    </w:rPr>
  </w:style>
  <w:style w:type="character" w:customStyle="1" w:styleId="BodyTextChar">
    <w:name w:val="Body Text Char"/>
    <w:aliases w:val="Body Text Char1 Char Char,Body Text Char Char Char Char,Body Text Char1 Char Char Char Char,Body Text Char Char Char Char Char Char,Body Text Char1 Char Char Char Char Char Char,Body Text Char Char Char Char Char Char Char Char"/>
    <w:basedOn w:val="DefaultParagraphFont"/>
    <w:link w:val="BodyText"/>
    <w:rsid w:val="002943C4"/>
    <w:rPr>
      <w:rFonts w:ascii="Arial" w:eastAsia="Times New Roman" w:hAnsi="Arial" w:cs="Times New Roman"/>
      <w:sz w:val="21"/>
      <w:szCs w:val="20"/>
    </w:rPr>
  </w:style>
  <w:style w:type="character" w:styleId="CommentReference">
    <w:name w:val="annotation reference"/>
    <w:basedOn w:val="DefaultParagraphFont"/>
    <w:uiPriority w:val="99"/>
    <w:semiHidden/>
    <w:unhideWhenUsed/>
    <w:rsid w:val="00EC6F8C"/>
    <w:rPr>
      <w:sz w:val="16"/>
      <w:szCs w:val="16"/>
    </w:rPr>
  </w:style>
  <w:style w:type="paragraph" w:styleId="CommentText">
    <w:name w:val="annotation text"/>
    <w:basedOn w:val="Normal"/>
    <w:link w:val="CommentTextChar"/>
    <w:uiPriority w:val="99"/>
    <w:semiHidden/>
    <w:unhideWhenUsed/>
    <w:rsid w:val="00EC6F8C"/>
    <w:pPr>
      <w:spacing w:line="240" w:lineRule="auto"/>
    </w:pPr>
    <w:rPr>
      <w:sz w:val="20"/>
      <w:szCs w:val="20"/>
    </w:rPr>
  </w:style>
  <w:style w:type="character" w:customStyle="1" w:styleId="CommentTextChar">
    <w:name w:val="Comment Text Char"/>
    <w:basedOn w:val="DefaultParagraphFont"/>
    <w:link w:val="CommentText"/>
    <w:uiPriority w:val="99"/>
    <w:semiHidden/>
    <w:rsid w:val="00EC6F8C"/>
    <w:rPr>
      <w:sz w:val="20"/>
      <w:szCs w:val="20"/>
    </w:rPr>
  </w:style>
  <w:style w:type="paragraph" w:styleId="CommentSubject">
    <w:name w:val="annotation subject"/>
    <w:basedOn w:val="CommentText"/>
    <w:next w:val="CommentText"/>
    <w:link w:val="CommentSubjectChar"/>
    <w:uiPriority w:val="99"/>
    <w:semiHidden/>
    <w:unhideWhenUsed/>
    <w:rsid w:val="00EC6F8C"/>
    <w:rPr>
      <w:b/>
      <w:bCs/>
    </w:rPr>
  </w:style>
  <w:style w:type="character" w:customStyle="1" w:styleId="CommentSubjectChar">
    <w:name w:val="Comment Subject Char"/>
    <w:basedOn w:val="CommentTextChar"/>
    <w:link w:val="CommentSubject"/>
    <w:uiPriority w:val="99"/>
    <w:semiHidden/>
    <w:rsid w:val="00EC6F8C"/>
    <w:rPr>
      <w:b/>
      <w:bCs/>
      <w:sz w:val="20"/>
      <w:szCs w:val="20"/>
    </w:rPr>
  </w:style>
  <w:style w:type="paragraph" w:customStyle="1" w:styleId="Preface">
    <w:name w:val="Preface"/>
    <w:next w:val="Normal"/>
    <w:rsid w:val="000B3832"/>
    <w:pPr>
      <w:spacing w:after="0" w:line="240" w:lineRule="auto"/>
    </w:pPr>
    <w:rPr>
      <w:rFonts w:ascii="Arial" w:eastAsia="Times New Roman" w:hAnsi="Arial" w:cs="Times New Roman"/>
      <w:i/>
      <w:noProof/>
      <w:sz w:val="36"/>
      <w:szCs w:val="20"/>
      <w:lang w:eastAsia="en-GB"/>
    </w:rPr>
  </w:style>
  <w:style w:type="paragraph" w:customStyle="1" w:styleId="Summarytext">
    <w:name w:val="Summary text"/>
    <w:rsid w:val="000B3832"/>
    <w:pPr>
      <w:spacing w:after="0" w:line="240" w:lineRule="auto"/>
      <w:jc w:val="both"/>
    </w:pPr>
    <w:rPr>
      <w:rFonts w:ascii="Times New Roman" w:eastAsia="Times New Roman" w:hAnsi="Times New Roman" w:cs="Times New Roman"/>
      <w:noProof/>
      <w:szCs w:val="20"/>
      <w:lang w:eastAsia="en-GB"/>
    </w:rPr>
  </w:style>
  <w:style w:type="character" w:customStyle="1" w:styleId="Heading2Char">
    <w:name w:val="Heading 2 Char"/>
    <w:basedOn w:val="DefaultParagraphFont"/>
    <w:link w:val="Heading2"/>
    <w:uiPriority w:val="9"/>
    <w:rsid w:val="0054584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4584A"/>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54584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54584A"/>
    <w:pPr>
      <w:outlineLvl w:val="9"/>
    </w:pPr>
    <w:rPr>
      <w:lang w:val="en-US" w:eastAsia="ja-JP"/>
    </w:rPr>
  </w:style>
  <w:style w:type="paragraph" w:styleId="TOC2">
    <w:name w:val="toc 2"/>
    <w:basedOn w:val="Normal"/>
    <w:next w:val="Normal"/>
    <w:autoRedefine/>
    <w:uiPriority w:val="39"/>
    <w:unhideWhenUsed/>
    <w:rsid w:val="0054584A"/>
    <w:pPr>
      <w:spacing w:after="100"/>
      <w:ind w:left="220"/>
    </w:pPr>
  </w:style>
  <w:style w:type="paragraph" w:styleId="TOC3">
    <w:name w:val="toc 3"/>
    <w:basedOn w:val="Normal"/>
    <w:next w:val="Normal"/>
    <w:autoRedefine/>
    <w:uiPriority w:val="39"/>
    <w:unhideWhenUsed/>
    <w:rsid w:val="0054584A"/>
    <w:pPr>
      <w:spacing w:after="100"/>
      <w:ind w:left="440"/>
    </w:pPr>
  </w:style>
  <w:style w:type="character" w:styleId="Hyperlink">
    <w:name w:val="Hyperlink"/>
    <w:basedOn w:val="DefaultParagraphFont"/>
    <w:uiPriority w:val="99"/>
    <w:unhideWhenUsed/>
    <w:rsid w:val="0054584A"/>
    <w:rPr>
      <w:color w:val="0000FF" w:themeColor="hyperlink"/>
      <w:u w:val="single"/>
    </w:rPr>
  </w:style>
  <w:style w:type="character" w:customStyle="1" w:styleId="ListParagraphChar">
    <w:name w:val="List Paragraph Char"/>
    <w:basedOn w:val="DefaultParagraphFont"/>
    <w:link w:val="ListParagraph"/>
    <w:uiPriority w:val="34"/>
    <w:locked/>
    <w:rsid w:val="0054584A"/>
  </w:style>
  <w:style w:type="paragraph" w:styleId="Revision">
    <w:name w:val="Revision"/>
    <w:hidden/>
    <w:uiPriority w:val="99"/>
    <w:semiHidden/>
    <w:rsid w:val="004C6A7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4584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4584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4584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28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28AA"/>
    <w:rPr>
      <w:rFonts w:ascii="Tahoma" w:hAnsi="Tahoma" w:cs="Tahoma"/>
      <w:sz w:val="16"/>
      <w:szCs w:val="16"/>
    </w:rPr>
  </w:style>
  <w:style w:type="table" w:styleId="TableGrid">
    <w:name w:val="Table Grid"/>
    <w:basedOn w:val="TableNormal"/>
    <w:uiPriority w:val="59"/>
    <w:rsid w:val="00A50F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A50FE8"/>
    <w:pPr>
      <w:ind w:left="720"/>
      <w:contextualSpacing/>
    </w:pPr>
  </w:style>
  <w:style w:type="paragraph" w:styleId="Header">
    <w:name w:val="header"/>
    <w:basedOn w:val="Normal"/>
    <w:link w:val="HeaderChar"/>
    <w:uiPriority w:val="99"/>
    <w:unhideWhenUsed/>
    <w:rsid w:val="001E0B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0B4C"/>
  </w:style>
  <w:style w:type="paragraph" w:styleId="Footer">
    <w:name w:val="footer"/>
    <w:basedOn w:val="Normal"/>
    <w:link w:val="FooterChar"/>
    <w:uiPriority w:val="99"/>
    <w:unhideWhenUsed/>
    <w:rsid w:val="001E0B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0B4C"/>
  </w:style>
  <w:style w:type="paragraph" w:styleId="BodyText">
    <w:name w:val="Body Text"/>
    <w:aliases w:val="Body Text Char1 Char,Body Text Char Char Char,Body Text Char1 Char Char Char,Body Text Char Char Char Char Char,Body Text Char1 Char Char Char Char Char,Body Text Char Char Char Char Char Char Char,Body Text Char2 Char Char"/>
    <w:basedOn w:val="Normal"/>
    <w:link w:val="BodyTextChar"/>
    <w:rsid w:val="002943C4"/>
    <w:pPr>
      <w:spacing w:after="0" w:line="260" w:lineRule="atLeast"/>
    </w:pPr>
    <w:rPr>
      <w:rFonts w:ascii="Arial" w:eastAsia="Times New Roman" w:hAnsi="Arial" w:cs="Times New Roman"/>
      <w:sz w:val="21"/>
      <w:szCs w:val="20"/>
    </w:rPr>
  </w:style>
  <w:style w:type="character" w:customStyle="1" w:styleId="BodyTextChar">
    <w:name w:val="Body Text Char"/>
    <w:aliases w:val="Body Text Char1 Char Char,Body Text Char Char Char Char,Body Text Char1 Char Char Char Char,Body Text Char Char Char Char Char Char,Body Text Char1 Char Char Char Char Char Char,Body Text Char Char Char Char Char Char Char Char"/>
    <w:basedOn w:val="DefaultParagraphFont"/>
    <w:link w:val="BodyText"/>
    <w:rsid w:val="002943C4"/>
    <w:rPr>
      <w:rFonts w:ascii="Arial" w:eastAsia="Times New Roman" w:hAnsi="Arial" w:cs="Times New Roman"/>
      <w:sz w:val="21"/>
      <w:szCs w:val="20"/>
    </w:rPr>
  </w:style>
  <w:style w:type="character" w:styleId="CommentReference">
    <w:name w:val="annotation reference"/>
    <w:basedOn w:val="DefaultParagraphFont"/>
    <w:uiPriority w:val="99"/>
    <w:semiHidden/>
    <w:unhideWhenUsed/>
    <w:rsid w:val="00EC6F8C"/>
    <w:rPr>
      <w:sz w:val="16"/>
      <w:szCs w:val="16"/>
    </w:rPr>
  </w:style>
  <w:style w:type="paragraph" w:styleId="CommentText">
    <w:name w:val="annotation text"/>
    <w:basedOn w:val="Normal"/>
    <w:link w:val="CommentTextChar"/>
    <w:uiPriority w:val="99"/>
    <w:semiHidden/>
    <w:unhideWhenUsed/>
    <w:rsid w:val="00EC6F8C"/>
    <w:pPr>
      <w:spacing w:line="240" w:lineRule="auto"/>
    </w:pPr>
    <w:rPr>
      <w:sz w:val="20"/>
      <w:szCs w:val="20"/>
    </w:rPr>
  </w:style>
  <w:style w:type="character" w:customStyle="1" w:styleId="CommentTextChar">
    <w:name w:val="Comment Text Char"/>
    <w:basedOn w:val="DefaultParagraphFont"/>
    <w:link w:val="CommentText"/>
    <w:uiPriority w:val="99"/>
    <w:semiHidden/>
    <w:rsid w:val="00EC6F8C"/>
    <w:rPr>
      <w:sz w:val="20"/>
      <w:szCs w:val="20"/>
    </w:rPr>
  </w:style>
  <w:style w:type="paragraph" w:styleId="CommentSubject">
    <w:name w:val="annotation subject"/>
    <w:basedOn w:val="CommentText"/>
    <w:next w:val="CommentText"/>
    <w:link w:val="CommentSubjectChar"/>
    <w:uiPriority w:val="99"/>
    <w:semiHidden/>
    <w:unhideWhenUsed/>
    <w:rsid w:val="00EC6F8C"/>
    <w:rPr>
      <w:b/>
      <w:bCs/>
    </w:rPr>
  </w:style>
  <w:style w:type="character" w:customStyle="1" w:styleId="CommentSubjectChar">
    <w:name w:val="Comment Subject Char"/>
    <w:basedOn w:val="CommentTextChar"/>
    <w:link w:val="CommentSubject"/>
    <w:uiPriority w:val="99"/>
    <w:semiHidden/>
    <w:rsid w:val="00EC6F8C"/>
    <w:rPr>
      <w:b/>
      <w:bCs/>
      <w:sz w:val="20"/>
      <w:szCs w:val="20"/>
    </w:rPr>
  </w:style>
  <w:style w:type="paragraph" w:customStyle="1" w:styleId="Preface">
    <w:name w:val="Preface"/>
    <w:next w:val="Normal"/>
    <w:rsid w:val="000B3832"/>
    <w:pPr>
      <w:spacing w:after="0" w:line="240" w:lineRule="auto"/>
    </w:pPr>
    <w:rPr>
      <w:rFonts w:ascii="Arial" w:eastAsia="Times New Roman" w:hAnsi="Arial" w:cs="Times New Roman"/>
      <w:i/>
      <w:noProof/>
      <w:sz w:val="36"/>
      <w:szCs w:val="20"/>
      <w:lang w:eastAsia="en-GB"/>
    </w:rPr>
  </w:style>
  <w:style w:type="paragraph" w:customStyle="1" w:styleId="Summarytext">
    <w:name w:val="Summary text"/>
    <w:rsid w:val="000B3832"/>
    <w:pPr>
      <w:spacing w:after="0" w:line="240" w:lineRule="auto"/>
      <w:jc w:val="both"/>
    </w:pPr>
    <w:rPr>
      <w:rFonts w:ascii="Times New Roman" w:eastAsia="Times New Roman" w:hAnsi="Times New Roman" w:cs="Times New Roman"/>
      <w:noProof/>
      <w:szCs w:val="20"/>
      <w:lang w:eastAsia="en-GB"/>
    </w:rPr>
  </w:style>
  <w:style w:type="character" w:customStyle="1" w:styleId="Heading2Char">
    <w:name w:val="Heading 2 Char"/>
    <w:basedOn w:val="DefaultParagraphFont"/>
    <w:link w:val="Heading2"/>
    <w:uiPriority w:val="9"/>
    <w:rsid w:val="0054584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4584A"/>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54584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54584A"/>
    <w:pPr>
      <w:outlineLvl w:val="9"/>
    </w:pPr>
    <w:rPr>
      <w:lang w:val="en-US" w:eastAsia="ja-JP"/>
    </w:rPr>
  </w:style>
  <w:style w:type="paragraph" w:styleId="TOC2">
    <w:name w:val="toc 2"/>
    <w:basedOn w:val="Normal"/>
    <w:next w:val="Normal"/>
    <w:autoRedefine/>
    <w:uiPriority w:val="39"/>
    <w:unhideWhenUsed/>
    <w:rsid w:val="0054584A"/>
    <w:pPr>
      <w:spacing w:after="100"/>
      <w:ind w:left="220"/>
    </w:pPr>
  </w:style>
  <w:style w:type="paragraph" w:styleId="TOC3">
    <w:name w:val="toc 3"/>
    <w:basedOn w:val="Normal"/>
    <w:next w:val="Normal"/>
    <w:autoRedefine/>
    <w:uiPriority w:val="39"/>
    <w:unhideWhenUsed/>
    <w:rsid w:val="0054584A"/>
    <w:pPr>
      <w:spacing w:after="100"/>
      <w:ind w:left="440"/>
    </w:pPr>
  </w:style>
  <w:style w:type="character" w:styleId="Hyperlink">
    <w:name w:val="Hyperlink"/>
    <w:basedOn w:val="DefaultParagraphFont"/>
    <w:uiPriority w:val="99"/>
    <w:unhideWhenUsed/>
    <w:rsid w:val="0054584A"/>
    <w:rPr>
      <w:color w:val="0000FF" w:themeColor="hyperlink"/>
      <w:u w:val="single"/>
    </w:rPr>
  </w:style>
  <w:style w:type="character" w:customStyle="1" w:styleId="ListParagraphChar">
    <w:name w:val="List Paragraph Char"/>
    <w:basedOn w:val="DefaultParagraphFont"/>
    <w:link w:val="ListParagraph"/>
    <w:uiPriority w:val="34"/>
    <w:locked/>
    <w:rsid w:val="0054584A"/>
  </w:style>
  <w:style w:type="paragraph" w:styleId="Revision">
    <w:name w:val="Revision"/>
    <w:hidden/>
    <w:uiPriority w:val="99"/>
    <w:semiHidden/>
    <w:rsid w:val="004C6A7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9219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hyperlink" Target="http://www.visithavant.co.uk/" TargetMode="External"/><Relationship Id="rId3" Type="http://schemas.openxmlformats.org/officeDocument/2006/relationships/styles" Target="styles.xml"/><Relationship Id="rId21" Type="http://schemas.openxmlformats.org/officeDocument/2006/relationships/image" Target="media/image9.emf"/><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www.hayling.co.uk/" TargetMode="External"/><Relationship Id="rId2" Type="http://schemas.openxmlformats.org/officeDocument/2006/relationships/numbering" Target="numbering.xml"/><Relationship Id="rId16" Type="http://schemas.openxmlformats.org/officeDocument/2006/relationships/hyperlink" Target="http://www.havant.gov.uk/" TargetMode="External"/><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7.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E4147F-E163-4A7A-9D9D-70DD5DD03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5362</Words>
  <Characters>30566</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35857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dc:creator>
  <cp:lastModifiedBy>lucys</cp:lastModifiedBy>
  <cp:revision>2</cp:revision>
  <cp:lastPrinted>2017-04-20T15:09:00Z</cp:lastPrinted>
  <dcterms:created xsi:type="dcterms:W3CDTF">2017-05-29T21:49:00Z</dcterms:created>
  <dcterms:modified xsi:type="dcterms:W3CDTF">2017-05-29T21:49:00Z</dcterms:modified>
</cp:coreProperties>
</file>