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BEA" w:rsidRDefault="00EC6BEA" w:rsidP="00EC6BEA">
      <w:r>
        <w:t xml:space="preserve">Principal Conservation Officer – Objection </w:t>
      </w:r>
    </w:p>
    <w:p w:rsidR="006C6732" w:rsidRPr="006C6732" w:rsidRDefault="006C6732" w:rsidP="00EC6BEA">
      <w:pPr>
        <w:rPr>
          <w:i/>
          <w:u w:val="single"/>
        </w:rPr>
      </w:pPr>
      <w:r w:rsidRPr="006C6732">
        <w:rPr>
          <w:i/>
          <w:u w:val="single"/>
        </w:rPr>
        <w:t>Site</w:t>
      </w:r>
    </w:p>
    <w:p w:rsidR="00EC6BEA" w:rsidRDefault="00EC6BEA" w:rsidP="00EC6BEA">
      <w:r>
        <w:t>20 Beechworth Road is</w:t>
      </w:r>
      <w:r w:rsidR="001C7972">
        <w:t xml:space="preserve"> detached property located</w:t>
      </w:r>
      <w:r>
        <w:t xml:space="preserve"> within the St Faith’s</w:t>
      </w:r>
      <w:r w:rsidRPr="00EC6BEA">
        <w:t xml:space="preserve"> Conservation Area</w:t>
      </w:r>
      <w:r w:rsidR="001C7972">
        <w:t xml:space="preserve">. In this part of the conservation area the character comprises high quality Victorian and Edwardian residential suburbs which have maintained many of their original architectural features with spacious garden settings that characterise streets such as Beechworth Road, Fairfield Road and Grove Road. </w:t>
      </w:r>
      <w:r w:rsidRPr="00EC6BEA">
        <w:t>The area has a verdant quality with a significant</w:t>
      </w:r>
      <w:r>
        <w:t xml:space="preserve"> </w:t>
      </w:r>
      <w:r w:rsidRPr="00EC6BEA">
        <w:t xml:space="preserve">number of trees and mature hedgerows. </w:t>
      </w:r>
    </w:p>
    <w:p w:rsidR="00566B4E" w:rsidRDefault="00566B4E" w:rsidP="00EC6BEA">
      <w:r>
        <w:t xml:space="preserve">It should also be noted that the Fairfield County Infants School is classed as a building of considerable architectural and historic value  </w:t>
      </w:r>
    </w:p>
    <w:p w:rsidR="00566B4E" w:rsidRDefault="00566B4E" w:rsidP="00EC6BEA">
      <w:r>
        <w:t>The Conservation Area appraisal also states:</w:t>
      </w:r>
    </w:p>
    <w:p w:rsidR="00566B4E" w:rsidRDefault="00566B4E" w:rsidP="00EC6BEA">
      <w:pPr>
        <w:rPr>
          <w:i/>
        </w:rPr>
      </w:pPr>
      <w:r w:rsidRPr="00566B4E">
        <w:rPr>
          <w:i/>
        </w:rPr>
        <w:t>‘The view looking north along Beechworth Road is confidently terminated by a detached house which is a later addition to the Victorian development of the road. Beyond this building the large expanse of the roof of the County Infant school can be seen.’</w:t>
      </w:r>
    </w:p>
    <w:p w:rsidR="006C6732" w:rsidRPr="006C6732" w:rsidRDefault="006C6732" w:rsidP="006C6732">
      <w:pPr>
        <w:rPr>
          <w:i/>
          <w:u w:val="single"/>
        </w:rPr>
      </w:pPr>
      <w:r w:rsidRPr="006C6732">
        <w:rPr>
          <w:i/>
          <w:u w:val="single"/>
        </w:rPr>
        <w:t>Policy</w:t>
      </w:r>
    </w:p>
    <w:p w:rsidR="006C6732" w:rsidRPr="006C6732" w:rsidRDefault="006C6732" w:rsidP="006C6732">
      <w:pPr>
        <w:rPr>
          <w:bCs/>
          <w:i/>
          <w:iCs/>
        </w:rPr>
      </w:pPr>
      <w:r w:rsidRPr="006C6732">
        <w:rPr>
          <w:bCs/>
          <w:i/>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rsidR="006C6732" w:rsidRPr="006C6732" w:rsidRDefault="006C6732" w:rsidP="006C6732">
      <w:pPr>
        <w:rPr>
          <w:bCs/>
          <w:i/>
          <w:iCs/>
        </w:rPr>
      </w:pPr>
      <w:r w:rsidRPr="006C6732">
        <w:rPr>
          <w:bCs/>
          <w:i/>
          <w:iCs/>
        </w:rPr>
        <w:t xml:space="preserve">The National Planning Policy Framework (NPPF) sets out the policies that the Council must take into account when determining planning applications. The recently published ‘Good Practice Advice Notes 1, 2, 3’ </w:t>
      </w:r>
      <w:proofErr w:type="spellStart"/>
      <w:r w:rsidRPr="006C6732">
        <w:rPr>
          <w:bCs/>
          <w:i/>
          <w:iCs/>
        </w:rPr>
        <w:t>supercede</w:t>
      </w:r>
      <w:proofErr w:type="spellEnd"/>
      <w:r w:rsidRPr="006C6732">
        <w:rPr>
          <w:bCs/>
          <w:i/>
          <w:iCs/>
        </w:rPr>
        <w:t xml:space="preserve"> the PPS 5 Practice Guide which has now been withdrawn by Government.  The ‘Historic Environment Good Practice Advice in Planning Note 2’, states at paragraph 4:  ‘The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6C6732" w:rsidRPr="006C6732" w:rsidRDefault="006C6732" w:rsidP="006C6732">
      <w:pPr>
        <w:rPr>
          <w:bCs/>
          <w:i/>
          <w:iCs/>
        </w:rPr>
      </w:pPr>
      <w:r w:rsidRPr="006C6732">
        <w:rPr>
          <w:bCs/>
          <w:i/>
          <w:iCs/>
        </w:rPr>
        <w:t xml:space="preserve">The NPPF sets out, in paragraph 17, the 12 core planning principles that local planning authorities should consider in making planning decisions. One of these core principles relates directly to conserving heritage assets, as follows </w:t>
      </w:r>
    </w:p>
    <w:p w:rsidR="006C6732" w:rsidRPr="006C6732" w:rsidRDefault="006C6732" w:rsidP="006C6732">
      <w:pPr>
        <w:rPr>
          <w:bCs/>
          <w:i/>
          <w:iCs/>
        </w:rPr>
      </w:pPr>
      <w:r w:rsidRPr="006C6732">
        <w:rPr>
          <w:bCs/>
          <w:i/>
          <w:iCs/>
        </w:rPr>
        <w:t>“planning should conserve heritage assets in a manner appropriate to their significance, so that they can be enjoyed for their contribution to the quality of life of this and future generations;”</w:t>
      </w:r>
    </w:p>
    <w:p w:rsidR="006C6732" w:rsidRPr="006C6732" w:rsidRDefault="006C6732" w:rsidP="006C6732">
      <w:pPr>
        <w:rPr>
          <w:bCs/>
          <w:i/>
          <w:iCs/>
        </w:rPr>
      </w:pPr>
      <w:r w:rsidRPr="006C6732">
        <w:rPr>
          <w:bCs/>
          <w:i/>
          <w:iCs/>
        </w:rPr>
        <w:t xml:space="preserve">Paragraph 132 of the National Planning Policy Framework states that when considering the impact of a proposed development on the significance of a designated heritage asset, great weight should be given </w:t>
      </w:r>
      <w:r w:rsidRPr="006C6732">
        <w:rPr>
          <w:bCs/>
          <w:i/>
          <w:iCs/>
        </w:rPr>
        <w:lastRenderedPageBreak/>
        <w:t>to the asset`s conservation. It also goes on to state that significance can be harmed or lost through alteration or destruction of the heritage asset or development within its setting. As heritage assets are irreplaceable, any harm or loss should require clear and convincing justification. Paragraph 133 provides guidance in relation to development proposals that cause 'substantial harm'. While, paragraph 134 of the National Planning Policy states that where a development will lead to 'less than substantial harm' to the significance of a designated heritage asset, this harm should be weighed against the public benefits of the proposal.</w:t>
      </w:r>
    </w:p>
    <w:p w:rsidR="006C6732" w:rsidRPr="006C6732" w:rsidRDefault="006C6732" w:rsidP="006C6732">
      <w:pPr>
        <w:rPr>
          <w:bCs/>
          <w:i/>
          <w:iCs/>
        </w:rPr>
      </w:pPr>
      <w:r w:rsidRPr="006C6732">
        <w:rPr>
          <w:bCs/>
          <w:i/>
          <w:iCs/>
        </w:rPr>
        <w:t xml:space="preserve">Paragraph 64 (Section 7 – Requiring Good Design) is also particularly relevant to this case in that development should be refused for development of poor design that fails to take the opportunities available for </w:t>
      </w:r>
      <w:r w:rsidRPr="006C6732">
        <w:rPr>
          <w:b/>
          <w:bCs/>
          <w:i/>
          <w:iCs/>
        </w:rPr>
        <w:t>improving</w:t>
      </w:r>
      <w:r w:rsidRPr="006C6732">
        <w:rPr>
          <w:bCs/>
          <w:i/>
          <w:iCs/>
        </w:rPr>
        <w:t xml:space="preserve"> the character and quality of an area and the way it functions.</w:t>
      </w:r>
    </w:p>
    <w:p w:rsidR="006C6732" w:rsidRPr="00566B4E" w:rsidRDefault="006C6732" w:rsidP="00EC6BEA">
      <w:pPr>
        <w:rPr>
          <w:i/>
        </w:rPr>
      </w:pPr>
      <w:r w:rsidRPr="006C6732">
        <w:rPr>
          <w:i/>
          <w:u w:val="single"/>
        </w:rPr>
        <w:t>Assessment</w:t>
      </w:r>
    </w:p>
    <w:p w:rsidR="00EC6BEA" w:rsidRPr="001C7972" w:rsidRDefault="001C7972" w:rsidP="00EC6BEA">
      <w:pPr>
        <w:rPr>
          <w:iCs/>
        </w:rPr>
      </w:pPr>
      <w:r w:rsidRPr="001C7972">
        <w:rPr>
          <w:iCs/>
        </w:rPr>
        <w:t>It is clear that the proposal would be clearly visible from the public realm and will have a signific</w:t>
      </w:r>
      <w:r>
        <w:rPr>
          <w:iCs/>
        </w:rPr>
        <w:t>ant impact when viewing the structure from Beechworth Road</w:t>
      </w:r>
      <w:r w:rsidRPr="001C7972">
        <w:rPr>
          <w:iCs/>
        </w:rPr>
        <w:t>. In addition, the scale and mass of the garage would appear as being overbearing when compared to the existing smaller structure.</w:t>
      </w:r>
      <w:r>
        <w:rPr>
          <w:iCs/>
        </w:rPr>
        <w:t xml:space="preserve"> </w:t>
      </w:r>
      <w:r>
        <w:t>T</w:t>
      </w:r>
      <w:r w:rsidR="00EC6BEA" w:rsidRPr="00EC6BEA">
        <w:t>he dormer</w:t>
      </w:r>
      <w:r w:rsidR="00EC6BEA">
        <w:t xml:space="preserve"> </w:t>
      </w:r>
      <w:r>
        <w:t xml:space="preserve">windows on the </w:t>
      </w:r>
      <w:r w:rsidR="00EC6BEA" w:rsidRPr="00EC6BEA">
        <w:t>south</w:t>
      </w:r>
      <w:r>
        <w:t>ern</w:t>
      </w:r>
      <w:r w:rsidR="00EC6BEA" w:rsidRPr="00EC6BEA">
        <w:t xml:space="preserve"> elevation would</w:t>
      </w:r>
      <w:r>
        <w:t xml:space="preserve"> also</w:t>
      </w:r>
      <w:r w:rsidR="00EC6BEA" w:rsidRPr="00EC6BEA">
        <w:t xml:space="preserve"> result in a more domestic and</w:t>
      </w:r>
      <w:r w:rsidR="00EC6BEA">
        <w:t xml:space="preserve"> </w:t>
      </w:r>
      <w:r w:rsidR="00EC6BEA" w:rsidRPr="00EC6BEA">
        <w:t>suburban appearance which would draw the eye and would be at odds with the</w:t>
      </w:r>
      <w:r w:rsidR="00EC6BEA">
        <w:t xml:space="preserve"> </w:t>
      </w:r>
      <w:r>
        <w:t>very high quality of the built form in the area</w:t>
      </w:r>
      <w:r w:rsidR="00EC6BEA" w:rsidRPr="00EC6BEA">
        <w:t>.</w:t>
      </w:r>
    </w:p>
    <w:p w:rsidR="00566B4E" w:rsidRDefault="00566B4E" w:rsidP="00EC6BEA">
      <w:pPr>
        <w:rPr>
          <w:iCs/>
        </w:rPr>
      </w:pPr>
      <w:r>
        <w:rPr>
          <w:iCs/>
        </w:rPr>
        <w:t>The development would also obscure the important view of Fairfield County Infant School as outlined in the Conservation Area appraisal. This would be to the detriment of the character of the area and as s</w:t>
      </w:r>
      <w:r w:rsidR="006C6732">
        <w:rPr>
          <w:iCs/>
        </w:rPr>
        <w:t>uch should b</w:t>
      </w:r>
      <w:r>
        <w:rPr>
          <w:iCs/>
        </w:rPr>
        <w:t xml:space="preserve">e </w:t>
      </w:r>
      <w:r w:rsidR="006C6732">
        <w:rPr>
          <w:iCs/>
        </w:rPr>
        <w:t>resisted</w:t>
      </w:r>
      <w:r>
        <w:rPr>
          <w:iCs/>
        </w:rPr>
        <w:t>.</w:t>
      </w:r>
    </w:p>
    <w:p w:rsidR="006C6732" w:rsidRPr="006C6732" w:rsidRDefault="006C6732" w:rsidP="006C6732">
      <w:pPr>
        <w:rPr>
          <w:iCs/>
        </w:rPr>
      </w:pPr>
      <w:r w:rsidRPr="006C6732">
        <w:rPr>
          <w:iCs/>
        </w:rPr>
        <w:t xml:space="preserve">Under Section 72 of the Planning (Listed Buildings and Conservation Areas) Act 1990, decision makers are required to have special regard to the </w:t>
      </w:r>
      <w:r w:rsidRPr="006C6732">
        <w:rPr>
          <w:bCs/>
          <w:iCs/>
        </w:rPr>
        <w:t xml:space="preserve">to have special regard to the desirability of preserving or enhancing the character and appearance of that area. </w:t>
      </w:r>
      <w:r w:rsidRPr="006C6732">
        <w:rPr>
          <w:iCs/>
        </w:rPr>
        <w:t xml:space="preserve">In exercising this duty in this case and for the reasons set out above I considerer the proposal would fail to preserve the character of the conservation area </w:t>
      </w:r>
      <w:bookmarkStart w:id="0" w:name="_GoBack"/>
      <w:bookmarkEnd w:id="0"/>
    </w:p>
    <w:p w:rsidR="00566B4E" w:rsidRPr="00566B4E" w:rsidRDefault="00566B4E" w:rsidP="00566B4E">
      <w:r w:rsidRPr="00566B4E">
        <w:t>As it currently stands I would therefore recommend that the application is refused for the following reason:</w:t>
      </w:r>
    </w:p>
    <w:p w:rsidR="00566B4E" w:rsidRPr="00566B4E" w:rsidRDefault="00566B4E" w:rsidP="00566B4E">
      <w:r w:rsidRPr="00566B4E">
        <w:t>The proposed gar</w:t>
      </w:r>
      <w:r>
        <w:t xml:space="preserve">age by virtue of its height, scale and </w:t>
      </w:r>
      <w:r w:rsidRPr="00566B4E">
        <w:t>design would fail to preserve or enhan</w:t>
      </w:r>
      <w:r>
        <w:t>ce the character of the St Faith’s</w:t>
      </w:r>
      <w:r w:rsidRPr="00566B4E">
        <w:t xml:space="preserve"> Conservation Area.  As such the proposal fails to comply with adopted policies in particular the National Planning Policy Framework (Marc</w:t>
      </w:r>
      <w:r w:rsidR="006C6732">
        <w:t>h 2012),</w:t>
      </w:r>
      <w:r w:rsidR="006C6732" w:rsidRPr="006C6732">
        <w:t>policies CS11 and CS16 (1a) of the Hava</w:t>
      </w:r>
      <w:r w:rsidR="006C6732">
        <w:t>nt Borough Core Strategy (2011) and</w:t>
      </w:r>
      <w:r w:rsidR="006C6732" w:rsidRPr="006C6732">
        <w:t xml:space="preserve"> policy DM20 of the Havant Allocations Plan 2014</w:t>
      </w:r>
    </w:p>
    <w:p w:rsidR="00727893" w:rsidRDefault="006C6732"/>
    <w:sectPr w:rsidR="00727893" w:rsidSect="00610C7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BEA"/>
    <w:rsid w:val="001C7972"/>
    <w:rsid w:val="00566B4E"/>
    <w:rsid w:val="006C6732"/>
    <w:rsid w:val="009966C8"/>
    <w:rsid w:val="00EC6BEA"/>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PeterF</cp:lastModifiedBy>
  <cp:revision>1</cp:revision>
  <dcterms:created xsi:type="dcterms:W3CDTF">2017-04-20T09:43:00Z</dcterms:created>
  <dcterms:modified xsi:type="dcterms:W3CDTF">2017-04-20T10:38:00Z</dcterms:modified>
</cp:coreProperties>
</file>