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A3A" w:rsidRDefault="00303A3A">
      <w:r>
        <w:t xml:space="preserve">T1 requires the dead wood to be removed as risk of falling. </w:t>
      </w:r>
    </w:p>
    <w:p w:rsidR="00303A3A" w:rsidRDefault="00303A3A"/>
    <w:p w:rsidR="00D74980" w:rsidRDefault="00303A3A">
      <w:r>
        <w:t>T2 the lowest limb is becoming heavy putting strain on the union. This will not affect the trees shape but will increase light into the garden and preventing future ri</w:t>
      </w:r>
      <w:bookmarkStart w:id="0" w:name="_GoBack"/>
      <w:bookmarkEnd w:id="0"/>
      <w:r>
        <w:t>sks/injury.</w:t>
      </w:r>
    </w:p>
    <w:sectPr w:rsidR="00D74980" w:rsidSect="00675E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A3A"/>
    <w:rsid w:val="00303A3A"/>
    <w:rsid w:val="00675E22"/>
    <w:rsid w:val="00D7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E864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206</Characters>
  <Application>Microsoft Macintosh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2017-01-02T20:40:00Z</dcterms:created>
  <dcterms:modified xsi:type="dcterms:W3CDTF">2017-01-02T20:47:00Z</dcterms:modified>
</cp:coreProperties>
</file>