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AFC" w:rsidRDefault="00765AFC" w:rsidP="00765AFC">
      <w:pPr>
        <w:ind w:left="720" w:firstLine="720"/>
        <w:rPr>
          <w:sz w:val="28"/>
          <w:szCs w:val="28"/>
        </w:rPr>
      </w:pPr>
    </w:p>
    <w:p w:rsidR="00765AFC" w:rsidRDefault="00A35C1D" w:rsidP="00765AFC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Design &amp; Access Historic Building Statement     </w:t>
      </w:r>
    </w:p>
    <w:p w:rsidR="00A35C1D" w:rsidRDefault="00765AFC" w:rsidP="00765AFC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35C1D">
        <w:rPr>
          <w:sz w:val="28"/>
          <w:szCs w:val="28"/>
        </w:rPr>
        <w:t>Flat 11 Royal Apartments</w:t>
      </w:r>
      <w:proofErr w:type="gramStart"/>
      <w:r w:rsidR="00A35C1D">
        <w:rPr>
          <w:sz w:val="28"/>
          <w:szCs w:val="28"/>
        </w:rPr>
        <w:t>,  Sea</w:t>
      </w:r>
      <w:proofErr w:type="gramEnd"/>
      <w:r w:rsidR="00A35C1D">
        <w:rPr>
          <w:sz w:val="28"/>
          <w:szCs w:val="28"/>
        </w:rPr>
        <w:t xml:space="preserve"> Front, </w:t>
      </w:r>
      <w:proofErr w:type="spellStart"/>
      <w:r w:rsidR="00A35C1D">
        <w:rPr>
          <w:sz w:val="28"/>
          <w:szCs w:val="28"/>
        </w:rPr>
        <w:t>Hayling</w:t>
      </w:r>
      <w:proofErr w:type="spellEnd"/>
      <w:r w:rsidR="00A35C1D">
        <w:rPr>
          <w:sz w:val="28"/>
          <w:szCs w:val="28"/>
        </w:rPr>
        <w:t xml:space="preserve"> Island</w:t>
      </w:r>
    </w:p>
    <w:p w:rsidR="00A35C1D" w:rsidRDefault="00A35C1D" w:rsidP="00A35C1D">
      <w:pPr>
        <w:rPr>
          <w:sz w:val="28"/>
          <w:szCs w:val="28"/>
        </w:rPr>
      </w:pPr>
    </w:p>
    <w:p w:rsidR="00A35C1D" w:rsidRDefault="00A35C1D" w:rsidP="00A35C1D">
      <w:pPr>
        <w:rPr>
          <w:sz w:val="28"/>
          <w:szCs w:val="28"/>
        </w:rPr>
      </w:pPr>
      <w:r>
        <w:rPr>
          <w:sz w:val="28"/>
          <w:szCs w:val="28"/>
        </w:rPr>
        <w:t xml:space="preserve">The original element of this Grade 11 listed building </w:t>
      </w:r>
      <w:r w:rsidR="00C83C84">
        <w:rPr>
          <w:sz w:val="28"/>
          <w:szCs w:val="28"/>
        </w:rPr>
        <w:t xml:space="preserve">was </w:t>
      </w:r>
      <w:r>
        <w:rPr>
          <w:sz w:val="28"/>
          <w:szCs w:val="28"/>
        </w:rPr>
        <w:t>constructed as an hotel in the early 19</w:t>
      </w:r>
      <w:r w:rsidRPr="00A35C1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Century </w:t>
      </w:r>
      <w:r w:rsidR="00C83C84">
        <w:rPr>
          <w:sz w:val="28"/>
          <w:szCs w:val="28"/>
        </w:rPr>
        <w:t xml:space="preserve">which </w:t>
      </w:r>
      <w:r>
        <w:rPr>
          <w:sz w:val="28"/>
          <w:szCs w:val="28"/>
        </w:rPr>
        <w:t xml:space="preserve">has been modified </w:t>
      </w:r>
      <w:r w:rsidR="003A54D5">
        <w:rPr>
          <w:sz w:val="28"/>
          <w:szCs w:val="28"/>
        </w:rPr>
        <w:t xml:space="preserve">from a central core </w:t>
      </w:r>
      <w:r>
        <w:rPr>
          <w:sz w:val="28"/>
          <w:szCs w:val="28"/>
        </w:rPr>
        <w:t xml:space="preserve">several times throughout the </w:t>
      </w:r>
      <w:r w:rsidR="003A54D5">
        <w:rPr>
          <w:sz w:val="28"/>
          <w:szCs w:val="28"/>
        </w:rPr>
        <w:t>20</w:t>
      </w:r>
      <w:r w:rsidR="003A54D5" w:rsidRPr="003A54D5">
        <w:rPr>
          <w:sz w:val="28"/>
          <w:szCs w:val="28"/>
          <w:vertAlign w:val="superscript"/>
        </w:rPr>
        <w:t>th</w:t>
      </w:r>
      <w:r w:rsidR="003A54D5">
        <w:rPr>
          <w:sz w:val="28"/>
          <w:szCs w:val="28"/>
        </w:rPr>
        <w:t xml:space="preserve"> Century, with extension wings and increases in storey heights, before being converted into flats and subsequently into apartments in the late 1990’s. </w:t>
      </w:r>
    </w:p>
    <w:p w:rsidR="003A54D5" w:rsidRDefault="003A54D5" w:rsidP="00A35C1D">
      <w:pPr>
        <w:rPr>
          <w:sz w:val="28"/>
          <w:szCs w:val="28"/>
        </w:rPr>
      </w:pPr>
      <w:r>
        <w:rPr>
          <w:sz w:val="28"/>
          <w:szCs w:val="28"/>
        </w:rPr>
        <w:t>In the ensuing years several of the apartments have experienced internal adjustments re</w:t>
      </w:r>
      <w:r w:rsidR="00C83C84">
        <w:rPr>
          <w:sz w:val="28"/>
          <w:szCs w:val="28"/>
        </w:rPr>
        <w:t>sponding to</w:t>
      </w:r>
      <w:r>
        <w:rPr>
          <w:sz w:val="28"/>
          <w:szCs w:val="28"/>
        </w:rPr>
        <w:t xml:space="preserve"> changes in contemporary living requirements.</w:t>
      </w:r>
    </w:p>
    <w:p w:rsidR="003A54D5" w:rsidRDefault="003A54D5" w:rsidP="00A35C1D">
      <w:pPr>
        <w:rPr>
          <w:sz w:val="28"/>
          <w:szCs w:val="28"/>
        </w:rPr>
      </w:pPr>
      <w:r>
        <w:rPr>
          <w:sz w:val="28"/>
          <w:szCs w:val="28"/>
        </w:rPr>
        <w:t xml:space="preserve">The application for modification of the apartment layout is designed to allow the use of the spaces in a more contemporary open and </w:t>
      </w:r>
      <w:r w:rsidR="00765AFC">
        <w:rPr>
          <w:sz w:val="28"/>
          <w:szCs w:val="28"/>
        </w:rPr>
        <w:t>flowing manner whilst retaining the pattern and format of the original building</w:t>
      </w:r>
      <w:r w:rsidR="00C83C84">
        <w:rPr>
          <w:sz w:val="28"/>
          <w:szCs w:val="28"/>
        </w:rPr>
        <w:t>s</w:t>
      </w:r>
      <w:bookmarkStart w:id="0" w:name="_GoBack"/>
      <w:bookmarkEnd w:id="0"/>
      <w:r w:rsidR="00765AFC">
        <w:rPr>
          <w:sz w:val="28"/>
          <w:szCs w:val="28"/>
        </w:rPr>
        <w:t xml:space="preserve"> circulation corridor and room division.</w:t>
      </w:r>
    </w:p>
    <w:p w:rsidR="00765AFC" w:rsidRDefault="00765AFC" w:rsidP="00A35C1D">
      <w:pPr>
        <w:rPr>
          <w:sz w:val="28"/>
          <w:szCs w:val="28"/>
        </w:rPr>
      </w:pPr>
      <w:r>
        <w:rPr>
          <w:sz w:val="28"/>
          <w:szCs w:val="28"/>
        </w:rPr>
        <w:t xml:space="preserve">The design also proposes to retain existing </w:t>
      </w:r>
      <w:proofErr w:type="spellStart"/>
      <w:r>
        <w:rPr>
          <w:sz w:val="28"/>
          <w:szCs w:val="28"/>
        </w:rPr>
        <w:t>skirtings</w:t>
      </w:r>
      <w:proofErr w:type="spellEnd"/>
      <w:r>
        <w:rPr>
          <w:sz w:val="28"/>
          <w:szCs w:val="28"/>
        </w:rPr>
        <w:t>, architraves and coving features, together with ceiling roses.</w:t>
      </w:r>
    </w:p>
    <w:p w:rsidR="00765AFC" w:rsidRDefault="00765AFC" w:rsidP="00A35C1D">
      <w:pPr>
        <w:rPr>
          <w:sz w:val="28"/>
          <w:szCs w:val="28"/>
        </w:rPr>
      </w:pPr>
      <w:r>
        <w:rPr>
          <w:sz w:val="28"/>
          <w:szCs w:val="28"/>
        </w:rPr>
        <w:t>The proposals will have no effect upon the external appearance of the building as a whole.</w:t>
      </w:r>
    </w:p>
    <w:p w:rsidR="003A54D5" w:rsidRDefault="003A54D5" w:rsidP="00A35C1D">
      <w:pPr>
        <w:rPr>
          <w:sz w:val="28"/>
          <w:szCs w:val="28"/>
        </w:rPr>
      </w:pPr>
    </w:p>
    <w:p w:rsidR="00F45E8F" w:rsidRDefault="00F45E8F" w:rsidP="00A35C1D">
      <w:pPr>
        <w:rPr>
          <w:sz w:val="28"/>
          <w:szCs w:val="28"/>
        </w:rPr>
      </w:pPr>
      <w:r>
        <w:rPr>
          <w:sz w:val="28"/>
          <w:szCs w:val="28"/>
        </w:rPr>
        <w:t>Jon Dale Architect Ltd.,</w:t>
      </w:r>
    </w:p>
    <w:p w:rsidR="00F45E8F" w:rsidRDefault="00F45E8F" w:rsidP="00A35C1D">
      <w:pPr>
        <w:rPr>
          <w:sz w:val="28"/>
          <w:szCs w:val="28"/>
        </w:rPr>
      </w:pPr>
      <w:r>
        <w:rPr>
          <w:sz w:val="28"/>
          <w:szCs w:val="28"/>
        </w:rPr>
        <w:t>10/1/2017</w:t>
      </w:r>
    </w:p>
    <w:p w:rsidR="00A35C1D" w:rsidRDefault="00A35C1D" w:rsidP="00A35C1D">
      <w:pPr>
        <w:spacing w:after="0" w:line="240" w:lineRule="auto"/>
        <w:ind w:left="720"/>
        <w:rPr>
          <w:sz w:val="28"/>
          <w:szCs w:val="28"/>
        </w:rPr>
      </w:pPr>
    </w:p>
    <w:p w:rsidR="00A35C1D" w:rsidRDefault="00A35C1D" w:rsidP="00A35C1D">
      <w:pPr>
        <w:spacing w:after="0" w:line="240" w:lineRule="auto"/>
        <w:ind w:left="720"/>
        <w:rPr>
          <w:sz w:val="28"/>
          <w:szCs w:val="28"/>
        </w:rPr>
      </w:pPr>
    </w:p>
    <w:p w:rsidR="00A35C1D" w:rsidRDefault="00A35C1D" w:rsidP="00A35C1D">
      <w:pPr>
        <w:spacing w:after="0" w:line="240" w:lineRule="auto"/>
        <w:ind w:left="720"/>
        <w:rPr>
          <w:sz w:val="28"/>
          <w:szCs w:val="28"/>
        </w:rPr>
      </w:pPr>
    </w:p>
    <w:p w:rsidR="00A35C1D" w:rsidRDefault="00A35C1D" w:rsidP="00A35C1D">
      <w:pPr>
        <w:spacing w:after="0" w:line="240" w:lineRule="auto"/>
        <w:ind w:left="720"/>
        <w:rPr>
          <w:sz w:val="28"/>
          <w:szCs w:val="28"/>
        </w:rPr>
      </w:pPr>
    </w:p>
    <w:p w:rsidR="00A35C1D" w:rsidRPr="00A35C1D" w:rsidRDefault="00A35C1D" w:rsidP="00A35C1D">
      <w:pPr>
        <w:ind w:left="720"/>
        <w:rPr>
          <w:sz w:val="28"/>
          <w:szCs w:val="28"/>
        </w:rPr>
      </w:pPr>
    </w:p>
    <w:sectPr w:rsidR="00A35C1D" w:rsidRPr="00A35C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C1D"/>
    <w:rsid w:val="003A54D5"/>
    <w:rsid w:val="005D105F"/>
    <w:rsid w:val="00765AFC"/>
    <w:rsid w:val="00A35C1D"/>
    <w:rsid w:val="00C83C84"/>
    <w:rsid w:val="00F4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cp:lastPrinted>2017-01-10T09:08:00Z</cp:lastPrinted>
  <dcterms:created xsi:type="dcterms:W3CDTF">2017-01-10T08:40:00Z</dcterms:created>
  <dcterms:modified xsi:type="dcterms:W3CDTF">2017-01-10T09:21:00Z</dcterms:modified>
</cp:coreProperties>
</file>