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C5B13B8" w14:textId="404839B6" w:rsidR="00960C52" w:rsidRPr="007A2067" w:rsidRDefault="00960C52" w:rsidP="007A2067">
      <w:pPr>
        <w:pStyle w:val="ListParagraph"/>
        <w:numPr>
          <w:ilvl w:val="0"/>
          <w:numId w:val="8"/>
        </w:numPr>
        <w:spacing w:line="276" w:lineRule="auto"/>
        <w:jc w:val="right"/>
        <w:rPr>
          <w:rFonts w:ascii="Arial" w:hAnsi="Arial" w:cs="Arial"/>
          <w:color w:val="404040"/>
          <w:sz w:val="32"/>
          <w:szCs w:val="32"/>
        </w:rPr>
      </w:pPr>
      <w:r>
        <w:rPr>
          <w:noProof/>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059CB28F" w:rsidR="00741821" w:rsidRPr="00B25729" w:rsidRDefault="00FB6919" w:rsidP="00741821">
            <w:pPr>
              <w:spacing w:line="276" w:lineRule="auto"/>
              <w:rPr>
                <w:rFonts w:ascii="Arial" w:hAnsi="Arial" w:cs="Arial"/>
              </w:rPr>
            </w:pPr>
            <w:r>
              <w:rPr>
                <w:rFonts w:ascii="Arial" w:hAnsi="Arial" w:cs="Arial"/>
              </w:rPr>
              <w:t>2</w:t>
            </w:r>
            <w:r w:rsidR="005C47B9">
              <w:rPr>
                <w:rFonts w:ascii="Arial" w:hAnsi="Arial" w:cs="Arial"/>
              </w:rPr>
              <w:t>7/10/23</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16F5CC21" w:rsidR="00317486" w:rsidRPr="00B25729" w:rsidRDefault="00830732" w:rsidP="00741821">
            <w:pPr>
              <w:spacing w:line="276" w:lineRule="auto"/>
              <w:rPr>
                <w:rFonts w:ascii="Arial" w:hAnsi="Arial" w:cs="Arial"/>
              </w:rPr>
            </w:pPr>
            <w:r>
              <w:rPr>
                <w:rFonts w:ascii="Arial" w:hAnsi="Arial" w:cs="Arial"/>
              </w:rPr>
              <w:t>31/5/24</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18F9C664" w:rsidR="001071FC" w:rsidRPr="00B25729" w:rsidRDefault="003B109C" w:rsidP="00741821">
            <w:pPr>
              <w:spacing w:line="276" w:lineRule="auto"/>
              <w:rPr>
                <w:rFonts w:ascii="Arial" w:hAnsi="Arial" w:cs="Arial"/>
              </w:rPr>
            </w:pPr>
            <w:r w:rsidRPr="003B109C">
              <w:rPr>
                <w:rFonts w:ascii="Arial" w:hAnsi="Arial" w:cs="Arial"/>
              </w:rPr>
              <w:t>APP/2</w:t>
            </w:r>
            <w:r w:rsidR="005C47B9">
              <w:rPr>
                <w:rFonts w:ascii="Arial" w:hAnsi="Arial" w:cs="Arial"/>
              </w:rPr>
              <w:t>3</w:t>
            </w:r>
            <w:r w:rsidRPr="003B109C">
              <w:rPr>
                <w:rFonts w:ascii="Arial" w:hAnsi="Arial" w:cs="Arial"/>
              </w:rPr>
              <w:t>/004</w:t>
            </w:r>
            <w:r w:rsidR="005C47B9">
              <w:rPr>
                <w:rFonts w:ascii="Arial" w:hAnsi="Arial" w:cs="Arial"/>
              </w:rPr>
              <w:t>85</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7AC9E7E7" w:rsidR="001071FC" w:rsidRPr="00B25729" w:rsidRDefault="005C47B9" w:rsidP="00741821">
            <w:pPr>
              <w:spacing w:line="276" w:lineRule="auto"/>
              <w:rPr>
                <w:rFonts w:ascii="Arial" w:hAnsi="Arial" w:cs="Arial"/>
              </w:rPr>
            </w:pPr>
            <w:r>
              <w:rPr>
                <w:rFonts w:ascii="Arial" w:hAnsi="Arial" w:cs="Arial"/>
              </w:rPr>
              <w:t>Furniss Business Centre, Furniss Way, Hayling Island</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41DAB6EB" w:rsidR="001071FC" w:rsidRPr="00B25729" w:rsidRDefault="005C47B9" w:rsidP="005C47B9">
            <w:pPr>
              <w:pStyle w:val="Normal0"/>
            </w:pPr>
            <w:r>
              <w:rPr>
                <w:color w:val="212529"/>
                <w:sz w:val="22"/>
                <w:szCs w:val="22"/>
              </w:rPr>
              <w:t>Extension of existing business centre to provide 2 additional units (243sqm in total) plus amended parking layout and cycle parking.</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65BCA466" w:rsidR="00317486" w:rsidRPr="00B25729" w:rsidRDefault="00F356E5" w:rsidP="00741821">
            <w:pPr>
              <w:spacing w:line="276" w:lineRule="auto"/>
              <w:rPr>
                <w:rFonts w:ascii="Arial" w:hAnsi="Arial" w:cs="Arial"/>
              </w:rPr>
            </w:pPr>
            <w:r>
              <w:rPr>
                <w:rFonts w:ascii="Arial" w:hAnsi="Arial" w:cs="Arial"/>
              </w:rPr>
              <w:t>Lesley Wells</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proofErr w:type="gramStart"/>
            <w:r w:rsidRPr="00B25729">
              <w:rPr>
                <w:rFonts w:ascii="Arial" w:hAnsi="Arial" w:cs="Arial"/>
                <w:color w:val="404040"/>
                <w:sz w:val="22"/>
                <w:szCs w:val="22"/>
              </w:rPr>
              <w:t>plan</w:t>
            </w:r>
            <w:proofErr w:type="gramEnd"/>
            <w:r w:rsidRPr="00B25729">
              <w:rPr>
                <w:rFonts w:ascii="Arial" w:hAnsi="Arial" w:cs="Arial"/>
                <w:color w:val="404040"/>
                <w:sz w:val="22"/>
                <w:szCs w:val="22"/>
              </w:rPr>
              <w:t xml:space="preserve">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14CF9456" w14:textId="4F18078C" w:rsidR="00EF293F"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p w14:paraId="4791F3EF" w14:textId="7184B0C3" w:rsidR="00531976" w:rsidRPr="00E90816" w:rsidRDefault="00531976" w:rsidP="007A2067">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Singleton &amp; Cocking Tunnels SAC</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3EC444AD"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 xml:space="preserve">he development consists of an increase in </w:t>
            </w:r>
            <w:r w:rsidR="00876FAE">
              <w:rPr>
                <w:rFonts w:ascii="Arial" w:hAnsi="Arial" w:cs="Arial"/>
                <w:sz w:val="20"/>
                <w:szCs w:val="20"/>
              </w:rPr>
              <w:t>industrial units</w:t>
            </w:r>
            <w:r w:rsidR="00317486" w:rsidRPr="00317486">
              <w:rPr>
                <w:rFonts w:ascii="Arial" w:hAnsi="Arial" w:cs="Arial"/>
                <w:sz w:val="20"/>
                <w:szCs w:val="20"/>
              </w:rPr>
              <w:t>,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Pr="0023577B" w:rsidRDefault="0088177A" w:rsidP="0088177A">
            <w:pPr>
              <w:spacing w:line="276" w:lineRule="auto"/>
              <w:ind w:left="56"/>
              <w:rPr>
                <w:rFonts w:ascii="Arial" w:hAnsi="Arial" w:cs="Arial"/>
                <w:strike/>
                <w:sz w:val="20"/>
                <w:szCs w:val="20"/>
              </w:rPr>
            </w:pPr>
            <w:r>
              <w:rPr>
                <w:rFonts w:ascii="Arial" w:hAnsi="Arial" w:cs="Arial"/>
                <w:sz w:val="20"/>
                <w:szCs w:val="20"/>
              </w:rPr>
              <w:t xml:space="preserve">All new housing development that would drain to the </w:t>
            </w:r>
            <w:proofErr w:type="spellStart"/>
            <w:r>
              <w:rPr>
                <w:rFonts w:ascii="Arial" w:hAnsi="Arial" w:cs="Arial"/>
                <w:sz w:val="20"/>
                <w:szCs w:val="20"/>
              </w:rPr>
              <w:t>Budds</w:t>
            </w:r>
            <w:proofErr w:type="spellEnd"/>
            <w:r>
              <w:rPr>
                <w:rFonts w:ascii="Arial" w:hAnsi="Arial" w:cs="Arial"/>
                <w:sz w:val="20"/>
                <w:szCs w:val="20"/>
              </w:rPr>
              <w:t xml:space="preserve"> Farm or </w:t>
            </w:r>
            <w:proofErr w:type="spellStart"/>
            <w:r>
              <w:rPr>
                <w:rFonts w:ascii="Arial" w:hAnsi="Arial" w:cs="Arial"/>
                <w:sz w:val="20"/>
                <w:szCs w:val="20"/>
              </w:rPr>
              <w:t>Thornham</w:t>
            </w:r>
            <w:proofErr w:type="spellEnd"/>
            <w:r>
              <w:rPr>
                <w:rFonts w:ascii="Arial" w:hAnsi="Arial" w:cs="Arial"/>
                <w:sz w:val="20"/>
                <w:szCs w:val="20"/>
              </w:rPr>
              <w:t xml:space="preserve"> Wastewater Treatment </w:t>
            </w:r>
            <w:r w:rsidRPr="006F5D4F">
              <w:rPr>
                <w:rFonts w:ascii="Arial" w:hAnsi="Arial" w:cs="Arial"/>
                <w:sz w:val="20"/>
                <w:szCs w:val="20"/>
              </w:rPr>
              <w:lastRenderedPageBreak/>
              <w:t>Works due to increase in nitrogen deposition leading to a reduction in water quality.</w:t>
            </w:r>
          </w:p>
          <w:p w14:paraId="054E7119" w14:textId="77777777" w:rsidR="0088177A" w:rsidRPr="0023577B" w:rsidRDefault="0088177A" w:rsidP="0088177A">
            <w:pPr>
              <w:pStyle w:val="ListParagraph"/>
              <w:spacing w:line="276" w:lineRule="auto"/>
              <w:ind w:left="69"/>
              <w:rPr>
                <w:rFonts w:ascii="Arial" w:hAnsi="Arial" w:cs="Arial"/>
                <w:strike/>
                <w:sz w:val="20"/>
                <w:szCs w:val="20"/>
              </w:rPr>
            </w:pPr>
          </w:p>
          <w:p w14:paraId="2172C55A" w14:textId="77777777" w:rsidR="00F87826" w:rsidRPr="006F5D4F" w:rsidRDefault="0088177A" w:rsidP="0088177A">
            <w:pPr>
              <w:pStyle w:val="ListParagraph"/>
              <w:spacing w:line="276" w:lineRule="auto"/>
              <w:ind w:left="69"/>
              <w:rPr>
                <w:rFonts w:ascii="Arial" w:hAnsi="Arial" w:cs="Arial"/>
                <w:sz w:val="20"/>
                <w:szCs w:val="20"/>
              </w:rPr>
            </w:pPr>
            <w:r w:rsidRPr="006F5D4F">
              <w:rPr>
                <w:rFonts w:ascii="Arial" w:hAnsi="Arial" w:cs="Arial"/>
                <w:sz w:val="20"/>
                <w:szCs w:val="20"/>
              </w:rPr>
              <w:t>The PUSH Spatial Position Statement (</w:t>
            </w:r>
            <w:hyperlink r:id="rId9" w:history="1">
              <w:r w:rsidRPr="006F5D4F">
                <w:rPr>
                  <w:rStyle w:val="Hyperlink"/>
                  <w:rFonts w:ascii="Arial" w:hAnsi="Arial" w:cs="Arial"/>
                  <w:sz w:val="20"/>
                  <w:szCs w:val="20"/>
                </w:rPr>
                <w:t>https://www.push.gov.uk/work/planning-and-infrastructure/push-position-statement/</w:t>
              </w:r>
            </w:hyperlink>
            <w:r w:rsidRPr="006F5D4F">
              <w:rPr>
                <w:rFonts w:ascii="Arial" w:hAnsi="Arial" w:cs="Arial"/>
                <w:sz w:val="20"/>
                <w:szCs w:val="20"/>
              </w:rPr>
              <w:t>) sets out the scale and distribution of housebuilding which is being planned for across South Hampshire.</w:t>
            </w:r>
          </w:p>
          <w:p w14:paraId="5571AB09" w14:textId="77777777" w:rsidR="00531976" w:rsidRPr="0023577B" w:rsidRDefault="00531976" w:rsidP="0088177A">
            <w:pPr>
              <w:pStyle w:val="ListParagraph"/>
              <w:spacing w:line="276" w:lineRule="auto"/>
              <w:ind w:left="69"/>
              <w:rPr>
                <w:rFonts w:ascii="Arial" w:hAnsi="Arial" w:cs="Arial"/>
                <w:strike/>
                <w:sz w:val="20"/>
                <w:szCs w:val="20"/>
              </w:rPr>
            </w:pPr>
          </w:p>
          <w:p w14:paraId="7DDAF964" w14:textId="56CA307F" w:rsidR="00531976" w:rsidRPr="00F87826" w:rsidRDefault="00531976" w:rsidP="0088177A">
            <w:pPr>
              <w:pStyle w:val="ListParagraph"/>
              <w:spacing w:line="276" w:lineRule="auto"/>
              <w:ind w:left="69"/>
              <w:rPr>
                <w:rFonts w:ascii="Arial" w:hAnsi="Arial" w:cs="Arial"/>
                <w:sz w:val="20"/>
                <w:szCs w:val="20"/>
              </w:rPr>
            </w:pP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15219893" w14:textId="77777777" w:rsidR="001478F0" w:rsidRPr="00783AC1" w:rsidRDefault="001478F0" w:rsidP="001478F0">
            <w:pPr>
              <w:pStyle w:val="Normal0"/>
              <w:rPr>
                <w:b/>
                <w:bCs/>
                <w:color w:val="000000"/>
                <w:sz w:val="22"/>
                <w:szCs w:val="22"/>
              </w:rPr>
            </w:pPr>
            <w:r w:rsidRPr="00783AC1">
              <w:rPr>
                <w:b/>
                <w:bCs/>
                <w:color w:val="000000"/>
                <w:sz w:val="22"/>
                <w:szCs w:val="22"/>
              </w:rPr>
              <w:t>Impact on protected landscape</w:t>
            </w:r>
          </w:p>
          <w:p w14:paraId="3CFA151F" w14:textId="49695F81" w:rsidR="00876FAE" w:rsidRDefault="00876FAE" w:rsidP="009A3435">
            <w:pPr>
              <w:spacing w:line="276" w:lineRule="auto"/>
              <w:rPr>
                <w:rFonts w:ascii="Arial" w:hAnsi="Arial" w:cs="Arial"/>
                <w:b/>
                <w:strike/>
                <w:sz w:val="22"/>
                <w:szCs w:val="22"/>
              </w:rPr>
            </w:pPr>
          </w:p>
          <w:p w14:paraId="5CEBC638" w14:textId="5D69BB50" w:rsidR="00876FAE" w:rsidRDefault="00876FAE" w:rsidP="00876FAE">
            <w:pPr>
              <w:pStyle w:val="Normal0"/>
              <w:rPr>
                <w:color w:val="000000"/>
                <w:sz w:val="22"/>
                <w:szCs w:val="22"/>
              </w:rPr>
            </w:pPr>
            <w:r w:rsidRPr="00876FAE">
              <w:rPr>
                <w:bCs/>
                <w:sz w:val="22"/>
                <w:szCs w:val="22"/>
              </w:rPr>
              <w:t>Natural England</w:t>
            </w:r>
            <w:r>
              <w:rPr>
                <w:bCs/>
                <w:sz w:val="22"/>
                <w:szCs w:val="22"/>
              </w:rPr>
              <w:t xml:space="preserve"> NE)</w:t>
            </w:r>
            <w:r w:rsidRPr="00876FAE">
              <w:rPr>
                <w:bCs/>
                <w:sz w:val="22"/>
                <w:szCs w:val="22"/>
              </w:rPr>
              <w:t xml:space="preserve"> </w:t>
            </w:r>
            <w:r w:rsidR="00AE033E">
              <w:rPr>
                <w:bCs/>
                <w:sz w:val="22"/>
                <w:szCs w:val="22"/>
              </w:rPr>
              <w:t>was consulted</w:t>
            </w:r>
            <w:r>
              <w:rPr>
                <w:bCs/>
                <w:sz w:val="22"/>
                <w:szCs w:val="22"/>
              </w:rPr>
              <w:t xml:space="preserve"> over the proposal</w:t>
            </w:r>
            <w:r w:rsidR="00AE033E">
              <w:rPr>
                <w:bCs/>
                <w:sz w:val="22"/>
                <w:szCs w:val="22"/>
              </w:rPr>
              <w:t xml:space="preserve"> and whilst raising no objection have</w:t>
            </w:r>
            <w:r>
              <w:rPr>
                <w:bCs/>
                <w:sz w:val="22"/>
                <w:szCs w:val="22"/>
              </w:rPr>
              <w:t xml:space="preserve"> advised that without appropriate mitigation the application would have an adverse effect on </w:t>
            </w:r>
            <w:proofErr w:type="gramStart"/>
            <w:r>
              <w:rPr>
                <w:bCs/>
                <w:sz w:val="22"/>
                <w:szCs w:val="22"/>
              </w:rPr>
              <w:t xml:space="preserve">the </w:t>
            </w:r>
            <w:r>
              <w:rPr>
                <w:color w:val="000000"/>
                <w:sz w:val="22"/>
                <w:szCs w:val="22"/>
              </w:rPr>
              <w:t xml:space="preserve"> integrity</w:t>
            </w:r>
            <w:proofErr w:type="gramEnd"/>
            <w:r>
              <w:rPr>
                <w:color w:val="000000"/>
                <w:sz w:val="22"/>
                <w:szCs w:val="22"/>
              </w:rPr>
              <w:t xml:space="preserve"> of Chichester and Langstone Harbours Special Protection Area (SPA), Solent Maritime  Special Area of Conservation (SAC).</w:t>
            </w:r>
          </w:p>
          <w:p w14:paraId="5E3C9FD7" w14:textId="77777777" w:rsidR="00876FAE" w:rsidRDefault="00876FAE" w:rsidP="00876FAE">
            <w:pPr>
              <w:pStyle w:val="Normal0"/>
              <w:rPr>
                <w:color w:val="000000"/>
                <w:sz w:val="22"/>
                <w:szCs w:val="22"/>
              </w:rPr>
            </w:pPr>
          </w:p>
          <w:p w14:paraId="67662794" w14:textId="11D17A55" w:rsidR="00876FAE" w:rsidRDefault="00876FAE" w:rsidP="00876FAE">
            <w:pPr>
              <w:pStyle w:val="Normal0"/>
              <w:rPr>
                <w:color w:val="000000"/>
                <w:sz w:val="22"/>
                <w:szCs w:val="22"/>
              </w:rPr>
            </w:pPr>
            <w:proofErr w:type="gramStart"/>
            <w:r>
              <w:rPr>
                <w:color w:val="000000"/>
                <w:sz w:val="22"/>
                <w:szCs w:val="22"/>
              </w:rPr>
              <w:t>In order to</w:t>
            </w:r>
            <w:proofErr w:type="gramEnd"/>
            <w:r>
              <w:rPr>
                <w:color w:val="000000"/>
                <w:sz w:val="22"/>
                <w:szCs w:val="22"/>
              </w:rPr>
              <w:t xml:space="preserve"> mitigates these adverse effects and to make the development acceptable, NE has recommended </w:t>
            </w:r>
            <w:r w:rsidR="00AE033E">
              <w:rPr>
                <w:color w:val="000000"/>
                <w:sz w:val="22"/>
                <w:szCs w:val="22"/>
              </w:rPr>
              <w:t xml:space="preserve">a condition, </w:t>
            </w:r>
            <w:r w:rsidR="006F5D4F">
              <w:rPr>
                <w:color w:val="000000"/>
                <w:sz w:val="22"/>
                <w:szCs w:val="22"/>
              </w:rPr>
              <w:t>which would be for</w:t>
            </w:r>
            <w:r>
              <w:rPr>
                <w:color w:val="000000"/>
                <w:sz w:val="22"/>
                <w:szCs w:val="22"/>
              </w:rPr>
              <w:t xml:space="preserve"> a Construction Environmental Management Plan (CEMP)</w:t>
            </w:r>
            <w:r w:rsidR="008044B9">
              <w:rPr>
                <w:color w:val="000000"/>
                <w:sz w:val="22"/>
                <w:szCs w:val="22"/>
              </w:rPr>
              <w:t>.</w:t>
            </w:r>
          </w:p>
          <w:p w14:paraId="589EE59E" w14:textId="62DBBA69" w:rsidR="00876FAE" w:rsidRDefault="00876FAE" w:rsidP="00876FAE">
            <w:pPr>
              <w:pStyle w:val="Normal0"/>
              <w:rPr>
                <w:color w:val="000000"/>
                <w:sz w:val="22"/>
                <w:szCs w:val="22"/>
              </w:rPr>
            </w:pPr>
          </w:p>
          <w:p w14:paraId="1C909D64" w14:textId="1815786A" w:rsidR="00876FAE" w:rsidRPr="00876FAE" w:rsidRDefault="00876FAE" w:rsidP="00876FAE">
            <w:pPr>
              <w:pStyle w:val="Normal0"/>
              <w:rPr>
                <w:color w:val="000000"/>
                <w:sz w:val="22"/>
                <w:szCs w:val="22"/>
              </w:rPr>
            </w:pPr>
            <w:r w:rsidRPr="00876FAE">
              <w:rPr>
                <w:color w:val="000000"/>
                <w:sz w:val="22"/>
                <w:szCs w:val="22"/>
              </w:rPr>
              <w:t>The CEMP</w:t>
            </w:r>
            <w:r w:rsidR="00AE033E">
              <w:rPr>
                <w:color w:val="000000"/>
                <w:sz w:val="22"/>
                <w:szCs w:val="22"/>
              </w:rPr>
              <w:t xml:space="preserve"> condition</w:t>
            </w:r>
            <w:r w:rsidRPr="00876FAE">
              <w:rPr>
                <w:color w:val="000000"/>
                <w:sz w:val="22"/>
                <w:szCs w:val="22"/>
              </w:rPr>
              <w:t xml:space="preserve"> </w:t>
            </w:r>
            <w:r w:rsidR="00AE033E">
              <w:rPr>
                <w:color w:val="000000"/>
                <w:sz w:val="22"/>
                <w:szCs w:val="22"/>
              </w:rPr>
              <w:t xml:space="preserve">would </w:t>
            </w:r>
            <w:r w:rsidRPr="00876FAE">
              <w:rPr>
                <w:color w:val="000000"/>
                <w:sz w:val="22"/>
                <w:szCs w:val="22"/>
              </w:rPr>
              <w:t>address the following impacts throughout construction</w:t>
            </w:r>
            <w:r w:rsidR="00AE033E">
              <w:rPr>
                <w:color w:val="000000"/>
                <w:sz w:val="22"/>
                <w:szCs w:val="22"/>
              </w:rPr>
              <w:t xml:space="preserve"> </w:t>
            </w:r>
            <w:r w:rsidR="008044B9">
              <w:rPr>
                <w:color w:val="000000"/>
                <w:sz w:val="22"/>
                <w:szCs w:val="22"/>
              </w:rPr>
              <w:t xml:space="preserve">which </w:t>
            </w:r>
            <w:r w:rsidR="00AE033E">
              <w:rPr>
                <w:color w:val="000000"/>
                <w:sz w:val="22"/>
                <w:szCs w:val="22"/>
              </w:rPr>
              <w:t xml:space="preserve">should be </w:t>
            </w:r>
            <w:proofErr w:type="gramStart"/>
            <w:r w:rsidR="00AE033E">
              <w:rPr>
                <w:color w:val="000000"/>
                <w:sz w:val="22"/>
                <w:szCs w:val="22"/>
              </w:rPr>
              <w:t>adhered to at all times</w:t>
            </w:r>
            <w:proofErr w:type="gramEnd"/>
            <w:r w:rsidRPr="00876FAE">
              <w:rPr>
                <w:color w:val="000000"/>
                <w:sz w:val="22"/>
                <w:szCs w:val="22"/>
              </w:rPr>
              <w:t>:</w:t>
            </w:r>
          </w:p>
          <w:p w14:paraId="72F2B6DA" w14:textId="77777777" w:rsidR="00876FAE" w:rsidRPr="00876FAE" w:rsidRDefault="00876FAE" w:rsidP="00876FAE">
            <w:pPr>
              <w:pStyle w:val="Normal0"/>
              <w:rPr>
                <w:color w:val="000000"/>
                <w:sz w:val="22"/>
                <w:szCs w:val="22"/>
              </w:rPr>
            </w:pPr>
          </w:p>
          <w:p w14:paraId="645DCBDE" w14:textId="77777777" w:rsidR="00876FAE" w:rsidRPr="00876FAE" w:rsidRDefault="00876FAE" w:rsidP="00876FAE">
            <w:pPr>
              <w:pStyle w:val="Normal0"/>
              <w:rPr>
                <w:color w:val="000000"/>
                <w:sz w:val="22"/>
                <w:szCs w:val="22"/>
              </w:rPr>
            </w:pPr>
            <w:r w:rsidRPr="00876FAE">
              <w:rPr>
                <w:color w:val="000000"/>
                <w:sz w:val="22"/>
                <w:szCs w:val="22"/>
              </w:rPr>
              <w:t>• Storage of construction materials/chemicals and equipment</w:t>
            </w:r>
          </w:p>
          <w:p w14:paraId="7D62FB75" w14:textId="77777777" w:rsidR="00876FAE" w:rsidRPr="00876FAE" w:rsidRDefault="00876FAE" w:rsidP="00876FAE">
            <w:pPr>
              <w:pStyle w:val="Normal0"/>
              <w:rPr>
                <w:color w:val="000000"/>
                <w:sz w:val="22"/>
                <w:szCs w:val="22"/>
              </w:rPr>
            </w:pPr>
            <w:r w:rsidRPr="00876FAE">
              <w:rPr>
                <w:color w:val="000000"/>
                <w:sz w:val="22"/>
                <w:szCs w:val="22"/>
              </w:rPr>
              <w:t>• Dust suppression</w:t>
            </w:r>
          </w:p>
          <w:p w14:paraId="5955A25A" w14:textId="77777777" w:rsidR="00876FAE" w:rsidRPr="00876FAE" w:rsidRDefault="00876FAE" w:rsidP="00876FAE">
            <w:pPr>
              <w:pStyle w:val="Normal0"/>
              <w:rPr>
                <w:color w:val="000000"/>
                <w:sz w:val="22"/>
                <w:szCs w:val="22"/>
              </w:rPr>
            </w:pPr>
            <w:r w:rsidRPr="00876FAE">
              <w:rPr>
                <w:color w:val="000000"/>
                <w:sz w:val="22"/>
                <w:szCs w:val="22"/>
              </w:rPr>
              <w:t>• Chemical and/or fuel run-off from construction into nearby watercourse(s)</w:t>
            </w:r>
          </w:p>
          <w:p w14:paraId="4542316F" w14:textId="77777777" w:rsidR="00876FAE" w:rsidRPr="00876FAE" w:rsidRDefault="00876FAE" w:rsidP="00876FAE">
            <w:pPr>
              <w:pStyle w:val="Normal0"/>
              <w:rPr>
                <w:color w:val="000000"/>
                <w:sz w:val="22"/>
                <w:szCs w:val="22"/>
              </w:rPr>
            </w:pPr>
            <w:r w:rsidRPr="00876FAE">
              <w:rPr>
                <w:color w:val="000000"/>
                <w:sz w:val="22"/>
                <w:szCs w:val="22"/>
              </w:rPr>
              <w:t>• Noise/visual/vibrational impacts</w:t>
            </w:r>
          </w:p>
          <w:p w14:paraId="176F47E4" w14:textId="77777777" w:rsidR="00876FAE" w:rsidRPr="00876FAE" w:rsidRDefault="00876FAE" w:rsidP="00876FAE">
            <w:pPr>
              <w:pStyle w:val="Normal0"/>
              <w:rPr>
                <w:color w:val="000000"/>
                <w:sz w:val="22"/>
                <w:szCs w:val="22"/>
              </w:rPr>
            </w:pPr>
            <w:r w:rsidRPr="00876FAE">
              <w:rPr>
                <w:color w:val="000000"/>
                <w:sz w:val="22"/>
                <w:szCs w:val="22"/>
              </w:rPr>
              <w:t xml:space="preserve">• Visual screening (for SPA birds) </w:t>
            </w:r>
          </w:p>
          <w:p w14:paraId="2325C421" w14:textId="77777777" w:rsidR="00876FAE" w:rsidRPr="00876FAE" w:rsidRDefault="00876FAE" w:rsidP="00876FAE">
            <w:pPr>
              <w:pStyle w:val="Normal0"/>
              <w:rPr>
                <w:color w:val="000000"/>
                <w:sz w:val="22"/>
                <w:szCs w:val="22"/>
              </w:rPr>
            </w:pPr>
            <w:r w:rsidRPr="00876FAE">
              <w:rPr>
                <w:color w:val="000000"/>
                <w:sz w:val="22"/>
                <w:szCs w:val="22"/>
              </w:rPr>
              <w:t>• Measures to ensure no materials, machinery, vehicles or works will encroach on the designated site</w:t>
            </w:r>
          </w:p>
          <w:p w14:paraId="7AE1F8B5" w14:textId="016D9543" w:rsidR="00876FAE" w:rsidRPr="00876FAE" w:rsidRDefault="00876FAE" w:rsidP="00876FAE">
            <w:pPr>
              <w:pStyle w:val="Normal0"/>
              <w:rPr>
                <w:color w:val="000000"/>
                <w:sz w:val="22"/>
                <w:szCs w:val="22"/>
              </w:rPr>
            </w:pPr>
            <w:r w:rsidRPr="00876FAE">
              <w:rPr>
                <w:color w:val="000000"/>
                <w:sz w:val="22"/>
                <w:szCs w:val="22"/>
              </w:rPr>
              <w:t>• Timing of works outside of bird bre</w:t>
            </w:r>
            <w:r w:rsidR="007A2067">
              <w:rPr>
                <w:color w:val="000000"/>
                <w:sz w:val="22"/>
                <w:szCs w:val="22"/>
              </w:rPr>
              <w:t>e</w:t>
            </w:r>
            <w:r w:rsidRPr="00876FAE">
              <w:rPr>
                <w:color w:val="000000"/>
                <w:sz w:val="22"/>
                <w:szCs w:val="22"/>
              </w:rPr>
              <w:t>ding season</w:t>
            </w:r>
          </w:p>
          <w:p w14:paraId="228B2A15" w14:textId="77777777" w:rsidR="00876FAE" w:rsidRDefault="00876FAE" w:rsidP="00876FAE">
            <w:pPr>
              <w:pStyle w:val="Normal0"/>
              <w:rPr>
                <w:color w:val="000000"/>
                <w:sz w:val="22"/>
                <w:szCs w:val="22"/>
              </w:rPr>
            </w:pPr>
          </w:p>
          <w:p w14:paraId="28F50FE3" w14:textId="53B1BCC8" w:rsidR="00AE033E" w:rsidRDefault="00876FAE" w:rsidP="00876FAE">
            <w:pPr>
              <w:pStyle w:val="Normal0"/>
              <w:rPr>
                <w:bCs/>
                <w:sz w:val="22"/>
                <w:szCs w:val="22"/>
              </w:rPr>
            </w:pPr>
            <w:r>
              <w:rPr>
                <w:bCs/>
                <w:sz w:val="22"/>
                <w:szCs w:val="22"/>
              </w:rPr>
              <w:t>The Council’s Ecologist</w:t>
            </w:r>
            <w:r w:rsidR="00B06059">
              <w:rPr>
                <w:bCs/>
                <w:sz w:val="22"/>
                <w:szCs w:val="22"/>
              </w:rPr>
              <w:t xml:space="preserve"> (CE)</w:t>
            </w:r>
            <w:r>
              <w:rPr>
                <w:bCs/>
                <w:sz w:val="22"/>
                <w:szCs w:val="22"/>
              </w:rPr>
              <w:t xml:space="preserve"> has been consulted over the proposal, raising no objection, whilst also recommending a CEMP</w:t>
            </w:r>
            <w:r w:rsidR="00AE033E">
              <w:rPr>
                <w:bCs/>
                <w:sz w:val="22"/>
                <w:szCs w:val="22"/>
              </w:rPr>
              <w:t xml:space="preserve"> in the form of the following condition:</w:t>
            </w:r>
          </w:p>
          <w:p w14:paraId="2A4F84F9" w14:textId="77777777" w:rsidR="00AE033E" w:rsidRDefault="00AE033E" w:rsidP="00876FAE">
            <w:pPr>
              <w:pStyle w:val="Normal0"/>
              <w:rPr>
                <w:bCs/>
                <w:sz w:val="22"/>
                <w:szCs w:val="22"/>
              </w:rPr>
            </w:pPr>
          </w:p>
          <w:p w14:paraId="4383AFAA" w14:textId="77777777" w:rsidR="00AE033E" w:rsidRPr="00AE033E" w:rsidRDefault="00AE033E" w:rsidP="00AE033E">
            <w:pPr>
              <w:pStyle w:val="Normal0"/>
              <w:rPr>
                <w:color w:val="000000"/>
                <w:sz w:val="22"/>
                <w:szCs w:val="22"/>
              </w:rPr>
            </w:pPr>
            <w:r w:rsidRPr="00AE033E">
              <w:rPr>
                <w:color w:val="000000"/>
                <w:sz w:val="22"/>
                <w:szCs w:val="22"/>
              </w:rPr>
              <w:t xml:space="preserve">Prior to the commencement of any development activities, a Construction Environment Management Plan shall be submitted to and approved in writing by the Local Planning Authority. The CEMP shall include (but not necessarily be restricted to): </w:t>
            </w:r>
          </w:p>
          <w:p w14:paraId="2DF6F6B5" w14:textId="0AB56910" w:rsidR="00AE033E" w:rsidRPr="00AE033E" w:rsidRDefault="00AE033E" w:rsidP="00AE033E">
            <w:pPr>
              <w:pStyle w:val="Normal0"/>
              <w:rPr>
                <w:color w:val="000000"/>
                <w:sz w:val="22"/>
                <w:szCs w:val="22"/>
              </w:rPr>
            </w:pPr>
            <w:r w:rsidRPr="00AE033E">
              <w:rPr>
                <w:color w:val="000000"/>
                <w:sz w:val="22"/>
                <w:szCs w:val="22"/>
              </w:rPr>
              <w:t>full details of waterborne and airborne pollution control measures; full details of any measures for ensuring that noise at the nearest sensitive receptor does not exceed LA (max) (fast) (1 hour) 69 dB during the period 1st October to 31st March.</w:t>
            </w:r>
          </w:p>
          <w:p w14:paraId="76635172" w14:textId="24094C4C" w:rsidR="00AE033E" w:rsidRDefault="00AE033E" w:rsidP="00AE033E">
            <w:pPr>
              <w:pStyle w:val="Normal0"/>
              <w:rPr>
                <w:color w:val="000000"/>
                <w:sz w:val="22"/>
                <w:szCs w:val="22"/>
              </w:rPr>
            </w:pPr>
            <w:r w:rsidRPr="00AE033E">
              <w:rPr>
                <w:color w:val="000000"/>
                <w:sz w:val="22"/>
                <w:szCs w:val="22"/>
              </w:rPr>
              <w:t>Reason: to protect biodiversity in accordance with the Conservation Regulations 2017, Wildlife &amp; Countryside Act 1981, NPPF, NERC Act 2006 and Policy CS 11 of the Havant Borough Core Strategy March 2011.</w:t>
            </w:r>
          </w:p>
          <w:p w14:paraId="13C0D7BA" w14:textId="6820C56C" w:rsidR="00C02E43" w:rsidRDefault="00C02E43" w:rsidP="00AE033E">
            <w:pPr>
              <w:pStyle w:val="Normal0"/>
              <w:rPr>
                <w:color w:val="000000"/>
                <w:sz w:val="22"/>
                <w:szCs w:val="22"/>
              </w:rPr>
            </w:pPr>
          </w:p>
          <w:p w14:paraId="147D8F0E" w14:textId="41EC69A2" w:rsidR="00AE033E" w:rsidRPr="00DE0D4E" w:rsidRDefault="00AE033E" w:rsidP="00AE033E">
            <w:pPr>
              <w:pStyle w:val="Normal0"/>
              <w:rPr>
                <w:color w:val="000000"/>
                <w:sz w:val="22"/>
                <w:szCs w:val="22"/>
              </w:rPr>
            </w:pPr>
            <w:r>
              <w:rPr>
                <w:color w:val="000000"/>
                <w:sz w:val="22"/>
                <w:szCs w:val="22"/>
              </w:rPr>
              <w:t>NE</w:t>
            </w:r>
            <w:r w:rsidR="006F5D4F">
              <w:rPr>
                <w:color w:val="000000"/>
                <w:sz w:val="22"/>
                <w:szCs w:val="22"/>
              </w:rPr>
              <w:t xml:space="preserve"> also</w:t>
            </w:r>
            <w:r>
              <w:rPr>
                <w:color w:val="000000"/>
                <w:sz w:val="22"/>
                <w:szCs w:val="22"/>
              </w:rPr>
              <w:t xml:space="preserve"> advised that additional consideration should be placed on what </w:t>
            </w:r>
            <w:r w:rsidR="00E15DA7">
              <w:rPr>
                <w:color w:val="000000"/>
                <w:sz w:val="22"/>
                <w:szCs w:val="22"/>
              </w:rPr>
              <w:t>a</w:t>
            </w:r>
            <w:r>
              <w:rPr>
                <w:color w:val="000000"/>
                <w:sz w:val="22"/>
                <w:szCs w:val="22"/>
              </w:rPr>
              <w:t xml:space="preserve"> landscape plan needs to include to mitigate impacts on the protected landscape.  This point has been reviewed by the Council’s Ecologist, who is of the view that such a plan is not necessar</w:t>
            </w:r>
            <w:r w:rsidR="00783AC1">
              <w:rPr>
                <w:color w:val="000000"/>
                <w:sz w:val="22"/>
                <w:szCs w:val="22"/>
              </w:rPr>
              <w:t xml:space="preserve">y. </w:t>
            </w:r>
            <w:r w:rsidR="00DE0D4E">
              <w:rPr>
                <w:color w:val="000000"/>
                <w:sz w:val="22"/>
                <w:szCs w:val="22"/>
              </w:rPr>
              <w:t>The reason</w:t>
            </w:r>
            <w:r w:rsidR="00E15DA7">
              <w:rPr>
                <w:color w:val="000000"/>
                <w:sz w:val="22"/>
                <w:szCs w:val="22"/>
              </w:rPr>
              <w:t xml:space="preserve"> for this is that </w:t>
            </w:r>
            <w:r w:rsidR="00783AC1">
              <w:rPr>
                <w:color w:val="000000"/>
                <w:sz w:val="22"/>
                <w:szCs w:val="22"/>
              </w:rPr>
              <w:t>site is</w:t>
            </w:r>
            <w:r w:rsidR="00E15DA7">
              <w:rPr>
                <w:color w:val="000000"/>
                <w:sz w:val="22"/>
                <w:szCs w:val="22"/>
              </w:rPr>
              <w:t xml:space="preserve"> </w:t>
            </w:r>
            <w:r w:rsidR="00DE0D4E">
              <w:rPr>
                <w:color w:val="000000"/>
                <w:sz w:val="22"/>
                <w:szCs w:val="22"/>
              </w:rPr>
              <w:t xml:space="preserve">surrounded by </w:t>
            </w:r>
            <w:r w:rsidR="00E15DA7">
              <w:rPr>
                <w:color w:val="000000"/>
                <w:sz w:val="22"/>
                <w:szCs w:val="22"/>
              </w:rPr>
              <w:t>existing development</w:t>
            </w:r>
            <w:r w:rsidR="00DE0D4E">
              <w:rPr>
                <w:color w:val="000000"/>
                <w:sz w:val="22"/>
                <w:szCs w:val="22"/>
              </w:rPr>
              <w:t>s</w:t>
            </w:r>
            <w:r w:rsidR="00E15DA7">
              <w:rPr>
                <w:color w:val="000000"/>
                <w:sz w:val="22"/>
                <w:szCs w:val="22"/>
              </w:rPr>
              <w:t>,</w:t>
            </w:r>
            <w:r w:rsidR="00DE0D4E">
              <w:rPr>
                <w:color w:val="000000"/>
                <w:sz w:val="22"/>
                <w:szCs w:val="22"/>
              </w:rPr>
              <w:t xml:space="preserve"> </w:t>
            </w:r>
            <w:r w:rsidR="00783AC1">
              <w:rPr>
                <w:color w:val="000000"/>
                <w:sz w:val="22"/>
                <w:szCs w:val="22"/>
              </w:rPr>
              <w:t>well</w:t>
            </w:r>
            <w:r w:rsidR="00D83F21">
              <w:rPr>
                <w:color w:val="000000"/>
                <w:sz w:val="22"/>
                <w:szCs w:val="22"/>
              </w:rPr>
              <w:t>-</w:t>
            </w:r>
            <w:r w:rsidR="00783AC1">
              <w:rPr>
                <w:color w:val="000000"/>
                <w:sz w:val="22"/>
                <w:szCs w:val="22"/>
              </w:rPr>
              <w:t>screened</w:t>
            </w:r>
            <w:r w:rsidR="00DE0D4E">
              <w:rPr>
                <w:color w:val="000000"/>
                <w:sz w:val="22"/>
                <w:szCs w:val="22"/>
              </w:rPr>
              <w:t xml:space="preserve"> and some distance from the protected landscape to the north and west.</w:t>
            </w:r>
            <w:r w:rsidR="00783AC1">
              <w:rPr>
                <w:color w:val="000000"/>
                <w:sz w:val="22"/>
                <w:szCs w:val="22"/>
              </w:rPr>
              <w:t xml:space="preserve"> Therefore, it is the LPA’s view that the proposal would not have</w:t>
            </w:r>
            <w:r w:rsidR="00DE0D4E">
              <w:rPr>
                <w:color w:val="000000"/>
                <w:sz w:val="22"/>
                <w:szCs w:val="22"/>
              </w:rPr>
              <w:t xml:space="preserve"> an</w:t>
            </w:r>
            <w:r w:rsidR="00783AC1">
              <w:rPr>
                <w:color w:val="000000"/>
                <w:sz w:val="22"/>
                <w:szCs w:val="22"/>
              </w:rPr>
              <w:t xml:space="preserve"> impact on the protected landscape </w:t>
            </w:r>
            <w:r w:rsidR="00DE0D4E">
              <w:rPr>
                <w:color w:val="000000"/>
                <w:sz w:val="22"/>
                <w:szCs w:val="22"/>
              </w:rPr>
              <w:t>and a landscape plan is not required</w:t>
            </w:r>
            <w:r w:rsidR="00DE0D4E" w:rsidRPr="00DE0D4E">
              <w:rPr>
                <w:color w:val="000000"/>
                <w:sz w:val="22"/>
                <w:szCs w:val="22"/>
              </w:rPr>
              <w:t xml:space="preserve">. </w:t>
            </w:r>
            <w:r w:rsidR="00783AC1" w:rsidRPr="00DE0D4E">
              <w:rPr>
                <w:color w:val="000000"/>
                <w:sz w:val="22"/>
                <w:szCs w:val="22"/>
              </w:rPr>
              <w:t xml:space="preserve"> </w:t>
            </w:r>
            <w:r w:rsidR="00B06059" w:rsidRPr="00DE0D4E">
              <w:rPr>
                <w:color w:val="000000"/>
                <w:sz w:val="22"/>
                <w:szCs w:val="22"/>
              </w:rPr>
              <w:t xml:space="preserve"> However, </w:t>
            </w:r>
            <w:r w:rsidR="001478F0" w:rsidRPr="00DE0D4E">
              <w:rPr>
                <w:color w:val="000000"/>
                <w:sz w:val="22"/>
                <w:szCs w:val="22"/>
              </w:rPr>
              <w:lastRenderedPageBreak/>
              <w:t>a condition would be imposed to secure the enhancement of the</w:t>
            </w:r>
            <w:r w:rsidR="008044B9" w:rsidRPr="00DE0D4E">
              <w:rPr>
                <w:color w:val="000000"/>
                <w:sz w:val="22"/>
                <w:szCs w:val="22"/>
              </w:rPr>
              <w:t xml:space="preserve"> existing</w:t>
            </w:r>
            <w:r w:rsidR="001478F0" w:rsidRPr="00DE0D4E">
              <w:rPr>
                <w:color w:val="000000"/>
                <w:sz w:val="22"/>
                <w:szCs w:val="22"/>
              </w:rPr>
              <w:t xml:space="preserve"> landscaping along the southern and western boundaries in the interests of amenity.</w:t>
            </w:r>
          </w:p>
          <w:p w14:paraId="21D5DADD" w14:textId="243A0CAE" w:rsidR="00783AC1" w:rsidRDefault="00783AC1" w:rsidP="00AE033E">
            <w:pPr>
              <w:pStyle w:val="Normal0"/>
              <w:rPr>
                <w:color w:val="000000"/>
                <w:sz w:val="22"/>
                <w:szCs w:val="22"/>
              </w:rPr>
            </w:pPr>
          </w:p>
          <w:p w14:paraId="70902EAF" w14:textId="7D3D33F7" w:rsidR="00AE033E" w:rsidRPr="00783AC1" w:rsidRDefault="00783AC1" w:rsidP="00AE033E">
            <w:pPr>
              <w:pStyle w:val="Normal0"/>
              <w:rPr>
                <w:b/>
                <w:bCs/>
                <w:color w:val="000000"/>
                <w:sz w:val="22"/>
                <w:szCs w:val="22"/>
              </w:rPr>
            </w:pPr>
            <w:r w:rsidRPr="00783AC1">
              <w:rPr>
                <w:b/>
                <w:bCs/>
                <w:color w:val="000000"/>
                <w:sz w:val="22"/>
                <w:szCs w:val="22"/>
              </w:rPr>
              <w:t>SPA functionally linked land</w:t>
            </w:r>
          </w:p>
          <w:p w14:paraId="413467FB" w14:textId="77777777" w:rsidR="00783AC1" w:rsidRDefault="00783AC1" w:rsidP="00AE033E">
            <w:pPr>
              <w:pStyle w:val="Normal0"/>
              <w:rPr>
                <w:color w:val="000000"/>
                <w:sz w:val="22"/>
                <w:szCs w:val="22"/>
              </w:rPr>
            </w:pPr>
          </w:p>
          <w:p w14:paraId="70E7F9A8" w14:textId="259D4F82" w:rsidR="00783AC1" w:rsidRDefault="00AE033E" w:rsidP="00783AC1">
            <w:pPr>
              <w:pStyle w:val="Normal0"/>
              <w:rPr>
                <w:b/>
                <w:bCs/>
                <w:color w:val="000000"/>
                <w:sz w:val="22"/>
                <w:szCs w:val="22"/>
              </w:rPr>
            </w:pPr>
            <w:r>
              <w:rPr>
                <w:color w:val="000000"/>
                <w:sz w:val="22"/>
                <w:szCs w:val="22"/>
              </w:rPr>
              <w:t xml:space="preserve">NE </w:t>
            </w:r>
            <w:r w:rsidR="00783AC1">
              <w:rPr>
                <w:color w:val="000000"/>
                <w:sz w:val="22"/>
                <w:szCs w:val="22"/>
              </w:rPr>
              <w:t xml:space="preserve">also raised that the proposal has the potential to affect SPA functionally linked land. The site considered to be affected by NE are </w:t>
            </w:r>
            <w:r w:rsidR="00783AC1" w:rsidRPr="00783AC1">
              <w:rPr>
                <w:color w:val="000000"/>
                <w:sz w:val="22"/>
                <w:szCs w:val="22"/>
              </w:rPr>
              <w:t>Sites H34C and H34E are classed as a Core Site (H34C) and Secondary Support Area (H34E) and supports Solent Waders and Brent Geese and that the impact</w:t>
            </w:r>
            <w:r w:rsidR="00D83F21">
              <w:rPr>
                <w:color w:val="000000"/>
                <w:sz w:val="22"/>
                <w:szCs w:val="22"/>
              </w:rPr>
              <w:t>s</w:t>
            </w:r>
            <w:r w:rsidR="00783AC1" w:rsidRPr="00783AC1">
              <w:rPr>
                <w:color w:val="000000"/>
                <w:sz w:val="22"/>
                <w:szCs w:val="22"/>
              </w:rPr>
              <w:t xml:space="preserve"> on these sites are properly assessed and any identified impacts are addressed in line with the SWBGS Guidance on Mitigation and Offsetting.</w:t>
            </w:r>
          </w:p>
          <w:p w14:paraId="1B4896FC" w14:textId="4AD4FC24" w:rsidR="00783AC1" w:rsidRDefault="00783AC1" w:rsidP="00783AC1">
            <w:pPr>
              <w:pStyle w:val="Normal0"/>
              <w:rPr>
                <w:b/>
                <w:bCs/>
                <w:color w:val="000000"/>
                <w:sz w:val="22"/>
                <w:szCs w:val="22"/>
              </w:rPr>
            </w:pPr>
          </w:p>
          <w:p w14:paraId="160580EC" w14:textId="41DFCCB6" w:rsidR="00783AC1" w:rsidRDefault="00783AC1" w:rsidP="00783AC1">
            <w:pPr>
              <w:pStyle w:val="Normal0"/>
              <w:rPr>
                <w:color w:val="000000"/>
                <w:sz w:val="22"/>
                <w:szCs w:val="22"/>
              </w:rPr>
            </w:pPr>
            <w:r>
              <w:rPr>
                <w:color w:val="000000"/>
                <w:sz w:val="22"/>
                <w:szCs w:val="22"/>
              </w:rPr>
              <w:t>The Council’s Ecologist has been consulted over the likely impact on the two sites identified in the above paragraph and has advised that:</w:t>
            </w:r>
          </w:p>
          <w:p w14:paraId="7D1E5321" w14:textId="77777777" w:rsidR="00783AC1" w:rsidRPr="00783AC1" w:rsidRDefault="00783AC1" w:rsidP="00783AC1">
            <w:pPr>
              <w:autoSpaceDE w:val="0"/>
              <w:autoSpaceDN w:val="0"/>
              <w:adjustRightInd w:val="0"/>
              <w:rPr>
                <w:rFonts w:ascii="Arial" w:hAnsi="Arial" w:cs="Arial"/>
                <w:b/>
                <w:bCs/>
                <w:color w:val="000000"/>
                <w:sz w:val="22"/>
                <w:szCs w:val="22"/>
              </w:rPr>
            </w:pPr>
          </w:p>
          <w:p w14:paraId="0F681B84" w14:textId="3E5B67BE" w:rsidR="00783AC1" w:rsidRDefault="00783AC1"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w:t>
            </w:r>
            <w:r w:rsidRPr="00783AC1">
              <w:rPr>
                <w:rFonts w:ascii="Arial" w:hAnsi="Arial" w:cs="Arial"/>
                <w:color w:val="000000"/>
                <w:sz w:val="22"/>
                <w:szCs w:val="22"/>
              </w:rPr>
              <w:t>I personally consider the potential risk of noise and visual disturbance to nearby SWBGS sites to be minimal – the nearest site (H34C) is currently a building site so no risk there, and I am content that the location of the proposed development at Furniss Way is likely sufficiently distant and screened to avoid impacts to H34E.</w:t>
            </w:r>
            <w:r>
              <w:rPr>
                <w:rFonts w:ascii="Arial" w:hAnsi="Arial" w:cs="Arial"/>
                <w:color w:val="000000"/>
                <w:sz w:val="22"/>
                <w:szCs w:val="22"/>
              </w:rPr>
              <w:t>”</w:t>
            </w:r>
          </w:p>
          <w:p w14:paraId="53A7C787" w14:textId="669E6846" w:rsidR="00783AC1" w:rsidRDefault="00783AC1"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66132449" w14:textId="49833216" w:rsidR="00783AC1" w:rsidRDefault="00DE0D4E"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Having considered this</w:t>
            </w:r>
            <w:r w:rsidR="001478F0">
              <w:rPr>
                <w:rFonts w:ascii="Arial" w:hAnsi="Arial" w:cs="Arial"/>
                <w:color w:val="000000"/>
                <w:sz w:val="22"/>
                <w:szCs w:val="22"/>
              </w:rPr>
              <w:t>,</w:t>
            </w:r>
            <w:r>
              <w:rPr>
                <w:rFonts w:ascii="Arial" w:hAnsi="Arial" w:cs="Arial"/>
                <w:color w:val="000000"/>
                <w:sz w:val="22"/>
                <w:szCs w:val="22"/>
              </w:rPr>
              <w:t xml:space="preserve"> the</w:t>
            </w:r>
            <w:r w:rsidR="00783AC1">
              <w:rPr>
                <w:rFonts w:ascii="Arial" w:hAnsi="Arial" w:cs="Arial"/>
                <w:color w:val="000000"/>
                <w:sz w:val="22"/>
                <w:szCs w:val="22"/>
              </w:rPr>
              <w:t xml:space="preserve"> LPA is of the view that the proposal</w:t>
            </w:r>
            <w:r w:rsidR="00B06059">
              <w:rPr>
                <w:rFonts w:ascii="Arial" w:hAnsi="Arial" w:cs="Arial"/>
                <w:color w:val="000000"/>
                <w:sz w:val="22"/>
                <w:szCs w:val="22"/>
              </w:rPr>
              <w:t xml:space="preserve"> would not have an impact on </w:t>
            </w:r>
            <w:r>
              <w:rPr>
                <w:rFonts w:ascii="Arial" w:hAnsi="Arial" w:cs="Arial"/>
                <w:color w:val="000000"/>
                <w:sz w:val="22"/>
                <w:szCs w:val="22"/>
              </w:rPr>
              <w:t xml:space="preserve">sites </w:t>
            </w:r>
            <w:r w:rsidR="00B06059">
              <w:rPr>
                <w:rFonts w:ascii="Arial" w:hAnsi="Arial" w:cs="Arial"/>
                <w:color w:val="000000"/>
                <w:sz w:val="22"/>
                <w:szCs w:val="22"/>
              </w:rPr>
              <w:t>H34</w:t>
            </w:r>
            <w:r>
              <w:rPr>
                <w:rFonts w:ascii="Arial" w:hAnsi="Arial" w:cs="Arial"/>
                <w:color w:val="000000"/>
                <w:sz w:val="22"/>
                <w:szCs w:val="22"/>
              </w:rPr>
              <w:t>C and H34</w:t>
            </w:r>
            <w:r w:rsidR="00B06059">
              <w:rPr>
                <w:rFonts w:ascii="Arial" w:hAnsi="Arial" w:cs="Arial"/>
                <w:color w:val="000000"/>
                <w:sz w:val="22"/>
                <w:szCs w:val="22"/>
              </w:rPr>
              <w:t>E.</w:t>
            </w:r>
          </w:p>
          <w:p w14:paraId="42C998E0" w14:textId="4AFAA709" w:rsidR="00B06059" w:rsidRDefault="00B06059"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0CE6E00F" w14:textId="463FBEE7" w:rsidR="00B06059" w:rsidRDefault="00B06059"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 xml:space="preserve">Surface Water </w:t>
            </w:r>
            <w:r w:rsidRPr="00B06059">
              <w:rPr>
                <w:rFonts w:ascii="Arial" w:hAnsi="Arial" w:cs="Arial"/>
                <w:b/>
                <w:bCs/>
                <w:color w:val="000000"/>
                <w:sz w:val="22"/>
                <w:szCs w:val="22"/>
              </w:rPr>
              <w:t>Drainage</w:t>
            </w:r>
          </w:p>
          <w:p w14:paraId="168B9058" w14:textId="032D2D14" w:rsidR="00B06059" w:rsidRDefault="00B06059"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p>
          <w:p w14:paraId="77271913" w14:textId="5B6C0A8F" w:rsidR="00B06059" w:rsidRDefault="00B06059"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 xml:space="preserve">Both NE and the CE have </w:t>
            </w:r>
            <w:r w:rsidR="001478F0">
              <w:rPr>
                <w:rFonts w:ascii="Arial" w:hAnsi="Arial" w:cs="Arial"/>
                <w:color w:val="000000"/>
                <w:sz w:val="22"/>
                <w:szCs w:val="22"/>
              </w:rPr>
              <w:t>referred</w:t>
            </w:r>
            <w:r>
              <w:rPr>
                <w:rFonts w:ascii="Arial" w:hAnsi="Arial" w:cs="Arial"/>
                <w:color w:val="000000"/>
                <w:sz w:val="22"/>
                <w:szCs w:val="22"/>
              </w:rPr>
              <w:t xml:space="preserve"> to the need to ensure that surface drainage strategy should be considered in relation to the discharge to environmentally protected sites to ensure no deterioration in water quality.</w:t>
            </w:r>
          </w:p>
          <w:p w14:paraId="3311F22C" w14:textId="52845E85" w:rsidR="00B06059" w:rsidRDefault="00B06059"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3B2AFAAB" w14:textId="5C571E09" w:rsidR="00B06059" w:rsidRPr="00B06059" w:rsidRDefault="00B06059"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r>
              <w:rPr>
                <w:rFonts w:ascii="Arial" w:hAnsi="Arial" w:cs="Arial"/>
                <w:color w:val="000000"/>
                <w:sz w:val="22"/>
                <w:szCs w:val="22"/>
              </w:rPr>
              <w:t>A Drainage (</w:t>
            </w:r>
            <w:proofErr w:type="spellStart"/>
            <w:r>
              <w:rPr>
                <w:rFonts w:ascii="Arial" w:hAnsi="Arial" w:cs="Arial"/>
                <w:color w:val="000000"/>
                <w:sz w:val="22"/>
                <w:szCs w:val="22"/>
              </w:rPr>
              <w:t>SuDS</w:t>
            </w:r>
            <w:proofErr w:type="spellEnd"/>
            <w:r>
              <w:rPr>
                <w:rFonts w:ascii="Arial" w:hAnsi="Arial" w:cs="Arial"/>
                <w:color w:val="000000"/>
                <w:sz w:val="22"/>
                <w:szCs w:val="22"/>
              </w:rPr>
              <w:t xml:space="preserve"> Strategy (Patrick Parsons, May 2023) </w:t>
            </w:r>
            <w:r w:rsidR="008044B9">
              <w:rPr>
                <w:rFonts w:ascii="Arial" w:hAnsi="Arial" w:cs="Arial"/>
                <w:color w:val="000000"/>
                <w:sz w:val="22"/>
                <w:szCs w:val="22"/>
              </w:rPr>
              <w:t>has been</w:t>
            </w:r>
            <w:r>
              <w:rPr>
                <w:rFonts w:ascii="Arial" w:hAnsi="Arial" w:cs="Arial"/>
                <w:color w:val="000000"/>
                <w:sz w:val="22"/>
                <w:szCs w:val="22"/>
              </w:rPr>
              <w:t xml:space="preserve"> submitted as part of the application. This has been considered by the Council’s Drainage </w:t>
            </w:r>
            <w:r w:rsidR="000E09DD">
              <w:rPr>
                <w:rFonts w:ascii="Arial" w:hAnsi="Arial" w:cs="Arial"/>
                <w:color w:val="000000"/>
                <w:sz w:val="22"/>
                <w:szCs w:val="22"/>
              </w:rPr>
              <w:t>Section, and</w:t>
            </w:r>
            <w:r w:rsidR="008044B9">
              <w:rPr>
                <w:rFonts w:ascii="Arial" w:hAnsi="Arial" w:cs="Arial"/>
                <w:color w:val="000000"/>
                <w:sz w:val="22"/>
                <w:szCs w:val="22"/>
              </w:rPr>
              <w:t xml:space="preserve"> having</w:t>
            </w:r>
            <w:r w:rsidR="000E09DD">
              <w:rPr>
                <w:rFonts w:ascii="Arial" w:hAnsi="Arial" w:cs="Arial"/>
                <w:color w:val="000000"/>
                <w:sz w:val="22"/>
                <w:szCs w:val="22"/>
              </w:rPr>
              <w:t xml:space="preserve"> due</w:t>
            </w:r>
            <w:r w:rsidR="008044B9">
              <w:rPr>
                <w:rFonts w:ascii="Arial" w:hAnsi="Arial" w:cs="Arial"/>
                <w:color w:val="000000"/>
                <w:sz w:val="22"/>
                <w:szCs w:val="22"/>
              </w:rPr>
              <w:t xml:space="preserve"> regard to the sensitivity of the water quality </w:t>
            </w:r>
            <w:r>
              <w:rPr>
                <w:rFonts w:ascii="Arial" w:hAnsi="Arial" w:cs="Arial"/>
                <w:color w:val="000000"/>
                <w:sz w:val="22"/>
                <w:szCs w:val="22"/>
              </w:rPr>
              <w:t xml:space="preserve">has raised no objection to the </w:t>
            </w:r>
            <w:r w:rsidR="001478F0">
              <w:rPr>
                <w:rFonts w:ascii="Arial" w:hAnsi="Arial" w:cs="Arial"/>
                <w:color w:val="000000"/>
                <w:sz w:val="22"/>
                <w:szCs w:val="22"/>
              </w:rPr>
              <w:t xml:space="preserve">proposal, </w:t>
            </w:r>
            <w:r>
              <w:rPr>
                <w:rFonts w:ascii="Arial" w:hAnsi="Arial" w:cs="Arial"/>
                <w:color w:val="000000"/>
                <w:sz w:val="22"/>
                <w:szCs w:val="22"/>
              </w:rPr>
              <w:t xml:space="preserve">subject to </w:t>
            </w:r>
            <w:r w:rsidR="001478F0">
              <w:rPr>
                <w:rFonts w:ascii="Arial" w:hAnsi="Arial" w:cs="Arial"/>
                <w:color w:val="000000"/>
                <w:sz w:val="22"/>
                <w:szCs w:val="22"/>
              </w:rPr>
              <w:t xml:space="preserve">a construction phase bond for the </w:t>
            </w:r>
            <w:proofErr w:type="spellStart"/>
            <w:r w:rsidR="001478F0">
              <w:rPr>
                <w:rFonts w:ascii="Arial" w:hAnsi="Arial" w:cs="Arial"/>
                <w:color w:val="000000"/>
                <w:sz w:val="22"/>
                <w:szCs w:val="22"/>
              </w:rPr>
              <w:t>SuDs</w:t>
            </w:r>
            <w:proofErr w:type="spellEnd"/>
            <w:r w:rsidR="001478F0">
              <w:rPr>
                <w:rFonts w:ascii="Arial" w:hAnsi="Arial" w:cs="Arial"/>
                <w:color w:val="000000"/>
                <w:sz w:val="22"/>
                <w:szCs w:val="22"/>
              </w:rPr>
              <w:t xml:space="preserve"> being taken, which would be secured via a Section 106 Agreement. A condition would</w:t>
            </w:r>
            <w:r w:rsidR="008044B9">
              <w:rPr>
                <w:rFonts w:ascii="Arial" w:hAnsi="Arial" w:cs="Arial"/>
                <w:color w:val="000000"/>
                <w:sz w:val="22"/>
                <w:szCs w:val="22"/>
              </w:rPr>
              <w:t xml:space="preserve"> also</w:t>
            </w:r>
            <w:r w:rsidR="001478F0">
              <w:rPr>
                <w:rFonts w:ascii="Arial" w:hAnsi="Arial" w:cs="Arial"/>
                <w:color w:val="000000"/>
                <w:sz w:val="22"/>
                <w:szCs w:val="22"/>
              </w:rPr>
              <w:t xml:space="preserve"> be imposed on the planning permission, requiring the development to be undertaken in accordance with the </w:t>
            </w:r>
            <w:proofErr w:type="spellStart"/>
            <w:r w:rsidR="001478F0">
              <w:rPr>
                <w:rFonts w:ascii="Arial" w:hAnsi="Arial" w:cs="Arial"/>
                <w:color w:val="000000"/>
                <w:sz w:val="22"/>
                <w:szCs w:val="22"/>
              </w:rPr>
              <w:t>SuDs</w:t>
            </w:r>
            <w:proofErr w:type="spellEnd"/>
            <w:r w:rsidR="001478F0">
              <w:rPr>
                <w:rFonts w:ascii="Arial" w:hAnsi="Arial" w:cs="Arial"/>
                <w:color w:val="000000"/>
                <w:sz w:val="22"/>
                <w:szCs w:val="22"/>
              </w:rPr>
              <w:t xml:space="preserve"> Strategy. </w:t>
            </w:r>
          </w:p>
          <w:p w14:paraId="14E9A396" w14:textId="62356D0F" w:rsidR="00783AC1" w:rsidRDefault="00783AC1" w:rsidP="00783AC1">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color w:val="000000"/>
                <w:sz w:val="22"/>
                <w:szCs w:val="22"/>
              </w:rPr>
            </w:pPr>
          </w:p>
          <w:p w14:paraId="1FB7105E" w14:textId="63C98832" w:rsidR="00622604" w:rsidRDefault="00622604" w:rsidP="00622604">
            <w:pPr>
              <w:spacing w:line="276" w:lineRule="auto"/>
              <w:rPr>
                <w:rFonts w:ascii="Arial" w:hAnsi="Arial" w:cs="Arial"/>
                <w:b/>
              </w:rPr>
            </w:pPr>
            <w:r>
              <w:rPr>
                <w:rFonts w:ascii="Arial" w:hAnsi="Arial" w:cs="Arial"/>
                <w:b/>
                <w:sz w:val="22"/>
                <w:szCs w:val="22"/>
              </w:rPr>
              <w:t xml:space="preserve">Would the proposal lead to a likely significant effect on European site integrity? Yes, due </w:t>
            </w:r>
            <w:r w:rsidR="008044B9">
              <w:rPr>
                <w:rFonts w:ascii="Arial" w:hAnsi="Arial" w:cs="Arial"/>
                <w:b/>
                <w:sz w:val="22"/>
                <w:szCs w:val="22"/>
              </w:rPr>
              <w:t xml:space="preserve">to the impact on the protected landscape by </w:t>
            </w:r>
            <w:r w:rsidR="00FF4EBB" w:rsidRPr="00FF4EBB">
              <w:rPr>
                <w:rFonts w:ascii="Arial" w:hAnsi="Arial" w:cs="Arial"/>
                <w:b/>
                <w:sz w:val="22"/>
                <w:szCs w:val="22"/>
              </w:rPr>
              <w:t>construction impacts</w:t>
            </w:r>
            <w:r w:rsidR="008044B9">
              <w:rPr>
                <w:rFonts w:ascii="Arial" w:hAnsi="Arial" w:cs="Arial"/>
                <w:b/>
                <w:sz w:val="22"/>
                <w:szCs w:val="22"/>
              </w:rPr>
              <w:t xml:space="preserve"> and surface water </w:t>
            </w:r>
            <w:r w:rsidR="006C7E37">
              <w:rPr>
                <w:rFonts w:ascii="Arial" w:hAnsi="Arial" w:cs="Arial"/>
                <w:b/>
                <w:sz w:val="22"/>
                <w:szCs w:val="22"/>
              </w:rPr>
              <w:t>drainage</w:t>
            </w:r>
            <w:r w:rsidR="00FF4EBB" w:rsidRPr="00FF4EBB">
              <w:rPr>
                <w:rFonts w:ascii="Arial" w:hAnsi="Arial" w:cs="Arial"/>
                <w:b/>
                <w:sz w:val="22"/>
                <w:szCs w:val="22"/>
              </w:rPr>
              <w:t>.</w:t>
            </w:r>
          </w:p>
          <w:p w14:paraId="3747B97A" w14:textId="77777777" w:rsidR="009A3435" w:rsidRPr="00E7065A" w:rsidRDefault="009A3435" w:rsidP="009A3435">
            <w:pPr>
              <w:spacing w:line="276" w:lineRule="auto"/>
              <w:rPr>
                <w:rFonts w:ascii="Arial" w:hAnsi="Arial" w:cs="Arial"/>
              </w:rPr>
            </w:pP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279CE719"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w:t>
            </w:r>
            <w:r w:rsidR="00A63485">
              <w:rPr>
                <w:rFonts w:ascii="Arial" w:hAnsi="Arial" w:cs="Arial"/>
                <w:sz w:val="22"/>
                <w:szCs w:val="22"/>
              </w:rPr>
              <w:t xml:space="preserve"> and maintenance.</w:t>
            </w:r>
          </w:p>
        </w:tc>
      </w:tr>
      <w:tr w:rsidR="001071FC" w:rsidRPr="00C6619F" w14:paraId="21D56155" w14:textId="77777777" w:rsidTr="00741821">
        <w:tc>
          <w:tcPr>
            <w:tcW w:w="9608" w:type="dxa"/>
            <w:gridSpan w:val="3"/>
          </w:tcPr>
          <w:p w14:paraId="7916AFB4" w14:textId="5E14FCDD" w:rsidR="006C7E37" w:rsidRDefault="006C7E37" w:rsidP="00741821">
            <w:pPr>
              <w:spacing w:line="276" w:lineRule="auto"/>
              <w:rPr>
                <w:rFonts w:ascii="Arial" w:hAnsi="Arial" w:cs="Arial"/>
                <w:b/>
                <w:bCs/>
                <w:sz w:val="22"/>
                <w:szCs w:val="22"/>
              </w:rPr>
            </w:pPr>
            <w:r>
              <w:rPr>
                <w:rFonts w:ascii="Arial" w:hAnsi="Arial" w:cs="Arial"/>
                <w:b/>
                <w:bCs/>
                <w:sz w:val="22"/>
                <w:szCs w:val="22"/>
              </w:rPr>
              <w:t>Protected Landscape</w:t>
            </w:r>
          </w:p>
          <w:p w14:paraId="6635A038" w14:textId="457AC88B" w:rsidR="006C7E37" w:rsidRPr="006C7E37" w:rsidRDefault="006C7E37" w:rsidP="00741821">
            <w:pPr>
              <w:spacing w:line="276" w:lineRule="auto"/>
              <w:rPr>
                <w:rFonts w:ascii="Arial" w:hAnsi="Arial" w:cs="Arial"/>
                <w:sz w:val="22"/>
                <w:szCs w:val="22"/>
              </w:rPr>
            </w:pPr>
          </w:p>
          <w:p w14:paraId="126C694C" w14:textId="593DDEDB" w:rsidR="006C7E37" w:rsidRDefault="006C7E37" w:rsidP="00741821">
            <w:pPr>
              <w:spacing w:line="276" w:lineRule="auto"/>
              <w:rPr>
                <w:rFonts w:ascii="Arial" w:hAnsi="Arial" w:cs="Arial"/>
                <w:sz w:val="22"/>
                <w:szCs w:val="22"/>
              </w:rPr>
            </w:pPr>
            <w:r w:rsidRPr="006C7E37">
              <w:rPr>
                <w:rFonts w:ascii="Arial" w:hAnsi="Arial" w:cs="Arial"/>
                <w:sz w:val="22"/>
                <w:szCs w:val="22"/>
              </w:rPr>
              <w:t xml:space="preserve">The </w:t>
            </w:r>
            <w:r>
              <w:rPr>
                <w:rFonts w:ascii="Arial" w:hAnsi="Arial" w:cs="Arial"/>
                <w:sz w:val="22"/>
                <w:szCs w:val="22"/>
              </w:rPr>
              <w:t xml:space="preserve">measures to mitigate the adverse effects and to make the development acceptable would be a </w:t>
            </w:r>
            <w:r w:rsidR="0023577B">
              <w:rPr>
                <w:rFonts w:ascii="Arial" w:hAnsi="Arial" w:cs="Arial"/>
                <w:sz w:val="22"/>
                <w:szCs w:val="22"/>
              </w:rPr>
              <w:t>CEMP, together</w:t>
            </w:r>
            <w:r w:rsidR="00C02E43">
              <w:rPr>
                <w:rFonts w:ascii="Arial" w:hAnsi="Arial" w:cs="Arial"/>
                <w:sz w:val="22"/>
                <w:szCs w:val="22"/>
              </w:rPr>
              <w:t xml:space="preserve"> with a landscape condition </w:t>
            </w:r>
            <w:r>
              <w:rPr>
                <w:rFonts w:ascii="Arial" w:hAnsi="Arial" w:cs="Arial"/>
                <w:sz w:val="22"/>
                <w:szCs w:val="22"/>
              </w:rPr>
              <w:t xml:space="preserve">which would be secured </w:t>
            </w:r>
            <w:r w:rsidR="000E09DD">
              <w:rPr>
                <w:rFonts w:ascii="Arial" w:hAnsi="Arial" w:cs="Arial"/>
                <w:sz w:val="22"/>
                <w:szCs w:val="22"/>
              </w:rPr>
              <w:t>by planning</w:t>
            </w:r>
            <w:r w:rsidR="0023577B">
              <w:rPr>
                <w:rFonts w:ascii="Arial" w:hAnsi="Arial" w:cs="Arial"/>
                <w:sz w:val="22"/>
                <w:szCs w:val="22"/>
              </w:rPr>
              <w:t xml:space="preserve"> </w:t>
            </w:r>
            <w:r>
              <w:rPr>
                <w:rFonts w:ascii="Arial" w:hAnsi="Arial" w:cs="Arial"/>
                <w:sz w:val="22"/>
                <w:szCs w:val="22"/>
              </w:rPr>
              <w:t>condition</w:t>
            </w:r>
            <w:r w:rsidR="00C02E43">
              <w:rPr>
                <w:rFonts w:ascii="Arial" w:hAnsi="Arial" w:cs="Arial"/>
                <w:sz w:val="22"/>
                <w:szCs w:val="22"/>
              </w:rPr>
              <w:t>s</w:t>
            </w:r>
            <w:r w:rsidR="0023577B">
              <w:rPr>
                <w:rFonts w:ascii="Arial" w:hAnsi="Arial" w:cs="Arial"/>
                <w:sz w:val="22"/>
                <w:szCs w:val="22"/>
              </w:rPr>
              <w:t>.</w:t>
            </w:r>
          </w:p>
          <w:p w14:paraId="44E5E775" w14:textId="77777777" w:rsidR="0023577B" w:rsidRDefault="0023577B" w:rsidP="00741821">
            <w:pPr>
              <w:spacing w:line="276" w:lineRule="auto"/>
              <w:rPr>
                <w:rFonts w:ascii="Arial" w:hAnsi="Arial" w:cs="Arial"/>
                <w:sz w:val="22"/>
                <w:szCs w:val="22"/>
              </w:rPr>
            </w:pPr>
          </w:p>
          <w:p w14:paraId="5D641443" w14:textId="15B49545" w:rsidR="006C7E37" w:rsidRDefault="00C02E43" w:rsidP="006C7E37">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autoSpaceDE w:val="0"/>
              <w:autoSpaceDN w:val="0"/>
              <w:adjustRightInd w:val="0"/>
              <w:rPr>
                <w:rFonts w:ascii="Arial" w:hAnsi="Arial" w:cs="Arial"/>
                <w:b/>
                <w:bCs/>
                <w:color w:val="000000"/>
                <w:sz w:val="22"/>
                <w:szCs w:val="22"/>
              </w:rPr>
            </w:pPr>
            <w:r>
              <w:rPr>
                <w:rFonts w:ascii="Arial" w:hAnsi="Arial" w:cs="Arial"/>
                <w:b/>
                <w:bCs/>
                <w:color w:val="000000"/>
                <w:sz w:val="22"/>
                <w:szCs w:val="22"/>
              </w:rPr>
              <w:t>Water Quality</w:t>
            </w:r>
            <w:r w:rsidR="00773A6E">
              <w:rPr>
                <w:rFonts w:ascii="Arial" w:hAnsi="Arial" w:cs="Arial"/>
                <w:b/>
                <w:bCs/>
                <w:color w:val="000000"/>
                <w:sz w:val="22"/>
                <w:szCs w:val="22"/>
              </w:rPr>
              <w:t xml:space="preserve">/Surface Water </w:t>
            </w:r>
            <w:r w:rsidR="00F525D4">
              <w:rPr>
                <w:rFonts w:ascii="Arial" w:hAnsi="Arial" w:cs="Arial"/>
                <w:b/>
                <w:bCs/>
                <w:color w:val="000000"/>
                <w:sz w:val="22"/>
                <w:szCs w:val="22"/>
              </w:rPr>
              <w:t>Drainage</w:t>
            </w:r>
          </w:p>
          <w:p w14:paraId="38317BB8" w14:textId="77777777" w:rsidR="006C7E37" w:rsidRDefault="006C7E37" w:rsidP="00741821">
            <w:pPr>
              <w:spacing w:line="276" w:lineRule="auto"/>
              <w:rPr>
                <w:rFonts w:ascii="Arial" w:hAnsi="Arial" w:cs="Arial"/>
                <w:sz w:val="22"/>
                <w:szCs w:val="22"/>
              </w:rPr>
            </w:pPr>
          </w:p>
          <w:p w14:paraId="6D1BE789" w14:textId="7AE93424" w:rsidR="006C7E37" w:rsidRDefault="006C7E37" w:rsidP="00741821">
            <w:pPr>
              <w:spacing w:line="276" w:lineRule="auto"/>
              <w:rPr>
                <w:rFonts w:ascii="Arial" w:hAnsi="Arial" w:cs="Arial"/>
                <w:sz w:val="22"/>
                <w:szCs w:val="22"/>
              </w:rPr>
            </w:pPr>
            <w:r>
              <w:rPr>
                <w:rFonts w:ascii="Arial" w:hAnsi="Arial" w:cs="Arial"/>
                <w:sz w:val="22"/>
                <w:szCs w:val="22"/>
              </w:rPr>
              <w:t>The measures to</w:t>
            </w:r>
            <w:r w:rsidR="00C02E43">
              <w:rPr>
                <w:rFonts w:ascii="Arial" w:hAnsi="Arial" w:cs="Arial"/>
                <w:sz w:val="22"/>
                <w:szCs w:val="22"/>
              </w:rPr>
              <w:t xml:space="preserve"> mitigate the adverse effect and to make the development acceptable would be a condition requiring the surface water drainage to be implemented and maintained in accordance with </w:t>
            </w:r>
            <w:r w:rsidR="00145FC7">
              <w:rPr>
                <w:rFonts w:ascii="Arial" w:hAnsi="Arial" w:cs="Arial"/>
                <w:sz w:val="22"/>
                <w:szCs w:val="22"/>
              </w:rPr>
              <w:t>the Drainage</w:t>
            </w:r>
            <w:r w:rsidR="00C02E43">
              <w:rPr>
                <w:rFonts w:ascii="Arial" w:hAnsi="Arial" w:cs="Arial"/>
                <w:color w:val="000000"/>
                <w:sz w:val="22"/>
                <w:szCs w:val="22"/>
              </w:rPr>
              <w:t xml:space="preserve"> (</w:t>
            </w:r>
            <w:proofErr w:type="spellStart"/>
            <w:r w:rsidR="00C02E43">
              <w:rPr>
                <w:rFonts w:ascii="Arial" w:hAnsi="Arial" w:cs="Arial"/>
                <w:color w:val="000000"/>
                <w:sz w:val="22"/>
                <w:szCs w:val="22"/>
              </w:rPr>
              <w:t>SuDS</w:t>
            </w:r>
            <w:proofErr w:type="spellEnd"/>
            <w:r w:rsidR="00145FC7">
              <w:rPr>
                <w:rFonts w:ascii="Arial" w:hAnsi="Arial" w:cs="Arial"/>
                <w:color w:val="000000"/>
                <w:sz w:val="22"/>
                <w:szCs w:val="22"/>
              </w:rPr>
              <w:t>)</w:t>
            </w:r>
            <w:r w:rsidR="00C02E43">
              <w:rPr>
                <w:rFonts w:ascii="Arial" w:hAnsi="Arial" w:cs="Arial"/>
                <w:color w:val="000000"/>
                <w:sz w:val="22"/>
                <w:szCs w:val="22"/>
              </w:rPr>
              <w:t xml:space="preserve"> Strategy (Patrick Parsons, May 2023) and securing a construction phase bond for the </w:t>
            </w:r>
            <w:proofErr w:type="spellStart"/>
            <w:r w:rsidR="00C02E43">
              <w:rPr>
                <w:rFonts w:ascii="Arial" w:hAnsi="Arial" w:cs="Arial"/>
                <w:color w:val="000000"/>
                <w:sz w:val="22"/>
                <w:szCs w:val="22"/>
              </w:rPr>
              <w:t>SuDs</w:t>
            </w:r>
            <w:proofErr w:type="spellEnd"/>
            <w:r w:rsidR="00C02E43">
              <w:rPr>
                <w:rFonts w:ascii="Arial" w:hAnsi="Arial" w:cs="Arial"/>
                <w:color w:val="000000"/>
                <w:sz w:val="22"/>
                <w:szCs w:val="22"/>
              </w:rPr>
              <w:t>, to be secured via a Section 106 Agreement</w:t>
            </w:r>
          </w:p>
          <w:p w14:paraId="3EF6EC55" w14:textId="31C1B472"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553952D1" w14:textId="2836F09D" w:rsidR="008704D9" w:rsidRPr="00A63485" w:rsidRDefault="008704D9" w:rsidP="008704D9">
            <w:pPr>
              <w:spacing w:after="160" w:line="276" w:lineRule="auto"/>
              <w:rPr>
                <w:rFonts w:ascii="Arial" w:eastAsiaTheme="minorHAnsi" w:hAnsi="Arial" w:cs="Arial"/>
                <w:sz w:val="22"/>
                <w:szCs w:val="22"/>
                <w:lang w:eastAsia="en-US"/>
              </w:rPr>
            </w:pPr>
            <w:r w:rsidRPr="00A63485">
              <w:rPr>
                <w:rFonts w:ascii="Arial" w:eastAsiaTheme="minorHAnsi" w:hAnsi="Arial" w:cs="Arial"/>
                <w:sz w:val="22"/>
                <w:szCs w:val="22"/>
                <w:lang w:eastAsia="en-US"/>
              </w:rPr>
              <w:t>This assessment represents Havant Borough council’s Appropriate Assessment as a Competent Authority in accordance with requirements under Regulation 63 of The Conservation of Habitats and Species Regulations 2017 (as amended), Article 6 (3) of the Habitats Directive and having due regard to its duties under Section 40(1) of the NERC Act 2006 to the purpose of conserving biodiversity. Consideration of the Ramsar site/s is a matter of government policy set out in the National Planning Policy Framework.</w:t>
            </w:r>
          </w:p>
          <w:p w14:paraId="29FED64B" w14:textId="3C4DA4B4" w:rsidR="00E14F23" w:rsidRPr="00A63485" w:rsidRDefault="008704D9" w:rsidP="008704D9">
            <w:pPr>
              <w:spacing w:after="160" w:line="276" w:lineRule="auto"/>
              <w:rPr>
                <w:rFonts w:ascii="Arial" w:eastAsiaTheme="minorHAnsi" w:hAnsi="Arial" w:cs="Arial"/>
                <w:sz w:val="22"/>
                <w:szCs w:val="22"/>
                <w:lang w:eastAsia="en-US"/>
              </w:rPr>
            </w:pPr>
            <w:r w:rsidRPr="00A63485">
              <w:rPr>
                <w:rFonts w:ascii="Arial" w:eastAsiaTheme="minorHAnsi" w:hAnsi="Arial" w:cs="Arial"/>
                <w:sz w:val="22"/>
                <w:szCs w:val="22"/>
                <w:lang w:eastAsia="en-US"/>
              </w:rPr>
              <w:t>This assessment concludes that the application will have a likely significant effect in the absence of avoidance and mitigation measures on the above Solent European sites</w:t>
            </w:r>
            <w:r w:rsidR="00145FC7" w:rsidRPr="00A63485">
              <w:rPr>
                <w:rFonts w:ascii="Arial" w:eastAsiaTheme="minorHAnsi" w:hAnsi="Arial" w:cs="Arial"/>
                <w:sz w:val="22"/>
                <w:szCs w:val="22"/>
                <w:lang w:eastAsia="en-US"/>
              </w:rPr>
              <w:t xml:space="preserve">. </w:t>
            </w:r>
            <w:r w:rsidR="00E14F23" w:rsidRPr="00A63485">
              <w:rPr>
                <w:rFonts w:ascii="Arial" w:eastAsiaTheme="minorHAnsi" w:hAnsi="Arial" w:cs="Arial"/>
                <w:sz w:val="22"/>
                <w:szCs w:val="22"/>
                <w:lang w:eastAsia="en-US"/>
              </w:rPr>
              <w:t xml:space="preserve"> It is concluded the potential adverse effects arising from this proposal can be effectively mitigated. </w:t>
            </w:r>
            <w:r w:rsidR="008C324C" w:rsidRPr="00A63485">
              <w:rPr>
                <w:rFonts w:ascii="Arial" w:eastAsiaTheme="minorHAnsi" w:hAnsi="Arial" w:cs="Arial"/>
                <w:sz w:val="22"/>
                <w:szCs w:val="22"/>
                <w:lang w:eastAsia="en-US"/>
              </w:rPr>
              <w:t>The submission includes</w:t>
            </w:r>
            <w:r w:rsidR="00145FC7" w:rsidRPr="00A63485">
              <w:rPr>
                <w:rFonts w:ascii="Arial" w:eastAsiaTheme="minorHAnsi" w:hAnsi="Arial" w:cs="Arial"/>
                <w:sz w:val="22"/>
                <w:szCs w:val="22"/>
                <w:lang w:eastAsia="en-US"/>
              </w:rPr>
              <w:t xml:space="preserve"> a </w:t>
            </w:r>
            <w:r w:rsidR="00145FC7" w:rsidRPr="00A63485">
              <w:rPr>
                <w:rFonts w:ascii="Arial" w:hAnsi="Arial" w:cs="Arial"/>
                <w:sz w:val="22"/>
                <w:szCs w:val="22"/>
              </w:rPr>
              <w:t>Drainage</w:t>
            </w:r>
            <w:r w:rsidR="00145FC7" w:rsidRPr="00A63485">
              <w:rPr>
                <w:rFonts w:ascii="Arial" w:hAnsi="Arial" w:cs="Arial"/>
                <w:color w:val="000000"/>
                <w:sz w:val="22"/>
                <w:szCs w:val="22"/>
              </w:rPr>
              <w:t xml:space="preserve"> (</w:t>
            </w:r>
            <w:proofErr w:type="spellStart"/>
            <w:r w:rsidR="00145FC7" w:rsidRPr="00A63485">
              <w:rPr>
                <w:rFonts w:ascii="Arial" w:hAnsi="Arial" w:cs="Arial"/>
                <w:color w:val="000000"/>
                <w:sz w:val="22"/>
                <w:szCs w:val="22"/>
              </w:rPr>
              <w:t>SuDS</w:t>
            </w:r>
            <w:proofErr w:type="spellEnd"/>
            <w:r w:rsidR="00145FC7" w:rsidRPr="00A63485">
              <w:rPr>
                <w:rFonts w:ascii="Arial" w:hAnsi="Arial" w:cs="Arial"/>
                <w:color w:val="000000"/>
                <w:sz w:val="22"/>
                <w:szCs w:val="22"/>
              </w:rPr>
              <w:t xml:space="preserve">) </w:t>
            </w:r>
            <w:proofErr w:type="gramStart"/>
            <w:r w:rsidR="00145FC7" w:rsidRPr="00A63485">
              <w:rPr>
                <w:rFonts w:ascii="Arial" w:hAnsi="Arial" w:cs="Arial"/>
                <w:color w:val="000000"/>
                <w:sz w:val="22"/>
                <w:szCs w:val="22"/>
              </w:rPr>
              <w:t>Strategy</w:t>
            </w:r>
            <w:proofErr w:type="gramEnd"/>
            <w:r w:rsidR="008C324C" w:rsidRPr="00A63485">
              <w:rPr>
                <w:rFonts w:ascii="Arial" w:eastAsiaTheme="minorHAnsi" w:hAnsi="Arial" w:cs="Arial"/>
                <w:sz w:val="22"/>
                <w:szCs w:val="22"/>
                <w:lang w:eastAsia="en-US"/>
              </w:rPr>
              <w:t xml:space="preserve"> and it is considered that sufficient information has been provided. </w:t>
            </w:r>
          </w:p>
          <w:p w14:paraId="52744A6F" w14:textId="2E1DDAAB" w:rsidR="00BD6E38" w:rsidRPr="00B25729" w:rsidRDefault="008704D9" w:rsidP="002C0485">
            <w:pPr>
              <w:spacing w:line="276" w:lineRule="auto"/>
              <w:rPr>
                <w:rFonts w:ascii="Arial" w:hAnsi="Arial" w:cs="Arial"/>
              </w:rPr>
            </w:pPr>
            <w:r w:rsidRPr="00A63485">
              <w:rPr>
                <w:rFonts w:ascii="Arial" w:eastAsiaTheme="minorHAnsi" w:hAnsi="Arial" w:cs="Arial"/>
                <w:sz w:val="22"/>
                <w:szCs w:val="22"/>
                <w:lang w:eastAsia="en-US"/>
              </w:rPr>
              <w:t xml:space="preserve">The authority’s assessment is that the application </w:t>
            </w:r>
            <w:r w:rsidR="00145FC7" w:rsidRPr="00A63485">
              <w:rPr>
                <w:rFonts w:ascii="Arial" w:eastAsiaTheme="minorHAnsi" w:hAnsi="Arial" w:cs="Arial"/>
                <w:sz w:val="22"/>
                <w:szCs w:val="22"/>
                <w:lang w:eastAsia="en-US"/>
              </w:rPr>
              <w:t xml:space="preserve">has the </w:t>
            </w:r>
            <w:r w:rsidRPr="00A63485">
              <w:rPr>
                <w:rFonts w:ascii="Arial" w:eastAsiaTheme="minorHAnsi" w:hAnsi="Arial" w:cs="Arial"/>
                <w:sz w:val="22"/>
                <w:szCs w:val="22"/>
                <w:lang w:eastAsia="en-US"/>
              </w:rPr>
              <w:t>potential to provide mitigation to remove the significant effects that otherwise would have been likely. It can therefore be concluded that there will be no adverse effect on the integrity of the designated sites identified above.</w:t>
            </w:r>
          </w:p>
        </w:tc>
      </w:tr>
      <w:tr w:rsidR="001071FC" w:rsidRPr="00C6619F" w14:paraId="5368D2B8" w14:textId="77777777" w:rsidTr="00741821">
        <w:tc>
          <w:tcPr>
            <w:tcW w:w="9608" w:type="dxa"/>
            <w:gridSpan w:val="3"/>
            <w:shd w:val="clear" w:color="auto" w:fill="DAE7EE"/>
          </w:tcPr>
          <w:p w14:paraId="26883BBF" w14:textId="3EA30A3C" w:rsidR="001071FC" w:rsidRPr="00AB55E3" w:rsidRDefault="00E9611C" w:rsidP="00741821">
            <w:pPr>
              <w:spacing w:line="276" w:lineRule="auto"/>
              <w:rPr>
                <w:rFonts w:ascii="Arial" w:hAnsi="Arial" w:cs="Arial"/>
                <w:b/>
              </w:rPr>
            </w:pPr>
            <w:r>
              <w:rPr>
                <w:rFonts w:ascii="Arial" w:hAnsi="Arial" w:cs="Arial"/>
                <w:sz w:val="22"/>
                <w:szCs w:val="22"/>
              </w:rPr>
              <w:t>N</w:t>
            </w:r>
            <w:r w:rsidR="001071FC">
              <w:rPr>
                <w:rFonts w:ascii="Arial" w:hAnsi="Arial" w:cs="Arial"/>
                <w:sz w:val="22"/>
                <w:szCs w:val="22"/>
              </w:rPr>
              <w:t>atural England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Default="001071FC" w:rsidP="00741821">
            <w:pPr>
              <w:spacing w:line="276" w:lineRule="auto"/>
              <w:rPr>
                <w:rFonts w:ascii="Arial" w:hAnsi="Arial" w:cs="Arial"/>
                <w:sz w:val="22"/>
                <w:szCs w:val="22"/>
              </w:rPr>
            </w:pPr>
            <w:r>
              <w:rPr>
                <w:rFonts w:ascii="Arial" w:hAnsi="Arial" w:cs="Arial"/>
                <w:sz w:val="22"/>
                <w:szCs w:val="22"/>
              </w:rPr>
              <w:t>Summary of Natural England’s comments:</w:t>
            </w:r>
          </w:p>
          <w:p w14:paraId="5254AC75" w14:textId="77777777" w:rsidR="00157D4E" w:rsidRDefault="00157D4E" w:rsidP="00741821">
            <w:pPr>
              <w:spacing w:line="276" w:lineRule="auto"/>
              <w:rPr>
                <w:rFonts w:ascii="Arial" w:hAnsi="Arial" w:cs="Arial"/>
              </w:rPr>
            </w:pPr>
          </w:p>
          <w:p w14:paraId="74C1B525" w14:textId="3BC90502" w:rsidR="00157D4E" w:rsidRDefault="00157D4E" w:rsidP="00741821">
            <w:pPr>
              <w:spacing w:line="276" w:lineRule="auto"/>
              <w:rPr>
                <w:rFonts w:ascii="Arial" w:hAnsi="Arial" w:cs="Arial"/>
              </w:rPr>
            </w:pPr>
            <w:r>
              <w:rPr>
                <w:rFonts w:ascii="Arial" w:hAnsi="Arial" w:cs="Arial"/>
              </w:rPr>
              <w:t>Natural England did not respond to the consultation on the Council’s HRA/AA.</w:t>
            </w:r>
          </w:p>
          <w:p w14:paraId="59E72AB0" w14:textId="77777777" w:rsidR="001071FC" w:rsidRDefault="001071FC" w:rsidP="00741821">
            <w:pPr>
              <w:spacing w:line="276" w:lineRule="auto"/>
              <w:rPr>
                <w:rFonts w:ascii="Arial" w:hAnsi="Arial" w:cs="Arial"/>
              </w:rPr>
            </w:pPr>
          </w:p>
          <w:p w14:paraId="145D88E4" w14:textId="77777777" w:rsidR="001071FC" w:rsidRDefault="001071FC" w:rsidP="00741821">
            <w:pPr>
              <w:spacing w:line="276" w:lineRule="auto"/>
              <w:rPr>
                <w:rFonts w:ascii="Arial" w:hAnsi="Arial" w:cs="Arial"/>
              </w:rPr>
            </w:pPr>
          </w:p>
          <w:p w14:paraId="63595C55" w14:textId="77777777" w:rsidR="001071FC" w:rsidRDefault="001071FC" w:rsidP="00741821">
            <w:pPr>
              <w:spacing w:line="276" w:lineRule="auto"/>
              <w:rPr>
                <w:rFonts w:ascii="Arial" w:hAnsi="Arial" w:cs="Arial"/>
              </w:rPr>
            </w:pPr>
          </w:p>
          <w:p w14:paraId="763809FC" w14:textId="77777777" w:rsidR="001071FC" w:rsidRDefault="001071FC" w:rsidP="00741821">
            <w:pPr>
              <w:spacing w:line="276" w:lineRule="auto"/>
              <w:rPr>
                <w:rFonts w:ascii="Arial" w:hAnsi="Arial" w:cs="Arial"/>
              </w:rPr>
            </w:pPr>
          </w:p>
          <w:p w14:paraId="5EE3F1F8" w14:textId="77777777" w:rsidR="007B59DF" w:rsidRDefault="007B59DF" w:rsidP="00741821">
            <w:pPr>
              <w:spacing w:line="276" w:lineRule="auto"/>
              <w:rPr>
                <w:rFonts w:ascii="Arial" w:hAnsi="Arial" w:cs="Arial"/>
              </w:rPr>
            </w:pPr>
          </w:p>
          <w:p w14:paraId="69C6A6CF" w14:textId="77777777" w:rsidR="001071FC" w:rsidRDefault="001071FC" w:rsidP="00741821">
            <w:pPr>
              <w:spacing w:line="276" w:lineRule="auto"/>
              <w:rPr>
                <w:rFonts w:ascii="Arial" w:hAnsi="Arial" w:cs="Arial"/>
              </w:rPr>
            </w:pPr>
          </w:p>
          <w:p w14:paraId="04FA4CBD" w14:textId="77777777" w:rsidR="001071FC" w:rsidRDefault="001071FC" w:rsidP="00741821">
            <w:pPr>
              <w:spacing w:line="276" w:lineRule="auto"/>
              <w:rPr>
                <w:rFonts w:ascii="Arial" w:hAnsi="Arial" w:cs="Arial"/>
              </w:rPr>
            </w:pPr>
          </w:p>
          <w:p w14:paraId="115E939A" w14:textId="77777777" w:rsidR="001071FC" w:rsidRDefault="001071FC" w:rsidP="00741821">
            <w:pPr>
              <w:spacing w:line="276" w:lineRule="auto"/>
              <w:rPr>
                <w:rFonts w:ascii="Arial" w:hAnsi="Arial" w:cs="Arial"/>
              </w:rPr>
            </w:pP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CF44456" w14:textId="77777777" w:rsidR="00EB5B52" w:rsidRDefault="00EB5B52" w:rsidP="00764DAD">
      <w:r>
        <w:separator/>
      </w:r>
    </w:p>
  </w:endnote>
  <w:endnote w:type="continuationSeparator" w:id="0">
    <w:p w14:paraId="349D16FB" w14:textId="77777777" w:rsidR="00EB5B52" w:rsidRDefault="00EB5B52"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M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BD174DF" w14:textId="77777777" w:rsidR="00EB5B52" w:rsidRDefault="00EB5B52" w:rsidP="00764DAD">
      <w:r>
        <w:separator/>
      </w:r>
    </w:p>
  </w:footnote>
  <w:footnote w:type="continuationSeparator" w:id="0">
    <w:p w14:paraId="6B6F0FEE" w14:textId="77777777" w:rsidR="00EB5B52" w:rsidRDefault="00EB5B52"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6" w15:restartNumberingAfterBreak="0">
    <w:nsid w:val="6C19530B"/>
    <w:multiLevelType w:val="hybridMultilevel"/>
    <w:tmpl w:val="2C4E3032"/>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8419934">
    <w:abstractNumId w:val="7"/>
  </w:num>
  <w:num w:numId="2" w16cid:durableId="252209310">
    <w:abstractNumId w:val="3"/>
  </w:num>
  <w:num w:numId="3" w16cid:durableId="1528447053">
    <w:abstractNumId w:val="1"/>
  </w:num>
  <w:num w:numId="4" w16cid:durableId="1320426109">
    <w:abstractNumId w:val="0"/>
  </w:num>
  <w:num w:numId="5" w16cid:durableId="2144224919">
    <w:abstractNumId w:val="5"/>
  </w:num>
  <w:num w:numId="6" w16cid:durableId="1393966209">
    <w:abstractNumId w:val="4"/>
  </w:num>
  <w:num w:numId="7" w16cid:durableId="355231029">
    <w:abstractNumId w:val="2"/>
  </w:num>
  <w:num w:numId="8" w16cid:durableId="2120679602">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527AD"/>
    <w:rsid w:val="00062512"/>
    <w:rsid w:val="000656AE"/>
    <w:rsid w:val="00081F8C"/>
    <w:rsid w:val="00087B06"/>
    <w:rsid w:val="00096423"/>
    <w:rsid w:val="000B45AE"/>
    <w:rsid w:val="000E09DD"/>
    <w:rsid w:val="000F2580"/>
    <w:rsid w:val="001071FC"/>
    <w:rsid w:val="0011421F"/>
    <w:rsid w:val="001419F6"/>
    <w:rsid w:val="00141C02"/>
    <w:rsid w:val="00145FC7"/>
    <w:rsid w:val="001478F0"/>
    <w:rsid w:val="00157D4E"/>
    <w:rsid w:val="00160247"/>
    <w:rsid w:val="0016538A"/>
    <w:rsid w:val="001758E5"/>
    <w:rsid w:val="001A371F"/>
    <w:rsid w:val="001C09D8"/>
    <w:rsid w:val="001D09E3"/>
    <w:rsid w:val="001D73F7"/>
    <w:rsid w:val="001F5C37"/>
    <w:rsid w:val="002051F0"/>
    <w:rsid w:val="0023577B"/>
    <w:rsid w:val="00260A90"/>
    <w:rsid w:val="00273115"/>
    <w:rsid w:val="00287505"/>
    <w:rsid w:val="002921B1"/>
    <w:rsid w:val="002C0485"/>
    <w:rsid w:val="002F4F1A"/>
    <w:rsid w:val="00317486"/>
    <w:rsid w:val="003201AA"/>
    <w:rsid w:val="00320D07"/>
    <w:rsid w:val="003420FB"/>
    <w:rsid w:val="00351BDE"/>
    <w:rsid w:val="00352B89"/>
    <w:rsid w:val="003863B8"/>
    <w:rsid w:val="003B0479"/>
    <w:rsid w:val="003B109C"/>
    <w:rsid w:val="003C4FBF"/>
    <w:rsid w:val="003D61FC"/>
    <w:rsid w:val="003F1EE3"/>
    <w:rsid w:val="003F4E87"/>
    <w:rsid w:val="00424598"/>
    <w:rsid w:val="004246FA"/>
    <w:rsid w:val="00426314"/>
    <w:rsid w:val="00443E22"/>
    <w:rsid w:val="00451B04"/>
    <w:rsid w:val="0045438E"/>
    <w:rsid w:val="0046018A"/>
    <w:rsid w:val="00466E08"/>
    <w:rsid w:val="00470B3D"/>
    <w:rsid w:val="004717F0"/>
    <w:rsid w:val="004750CE"/>
    <w:rsid w:val="004859EB"/>
    <w:rsid w:val="00491DBE"/>
    <w:rsid w:val="004961E8"/>
    <w:rsid w:val="004A533D"/>
    <w:rsid w:val="004B5887"/>
    <w:rsid w:val="004E746D"/>
    <w:rsid w:val="004F2033"/>
    <w:rsid w:val="00531976"/>
    <w:rsid w:val="00535ED5"/>
    <w:rsid w:val="00556FCD"/>
    <w:rsid w:val="005A2A3C"/>
    <w:rsid w:val="005B51A7"/>
    <w:rsid w:val="005C47B9"/>
    <w:rsid w:val="005C7960"/>
    <w:rsid w:val="005D2C30"/>
    <w:rsid w:val="005D59FD"/>
    <w:rsid w:val="005F1195"/>
    <w:rsid w:val="00622604"/>
    <w:rsid w:val="00627A5D"/>
    <w:rsid w:val="006306A7"/>
    <w:rsid w:val="00631BD9"/>
    <w:rsid w:val="006363FF"/>
    <w:rsid w:val="006803F8"/>
    <w:rsid w:val="00682630"/>
    <w:rsid w:val="00684D6D"/>
    <w:rsid w:val="006969DF"/>
    <w:rsid w:val="006979A7"/>
    <w:rsid w:val="006A42CC"/>
    <w:rsid w:val="006C7E37"/>
    <w:rsid w:val="006D3323"/>
    <w:rsid w:val="006D4653"/>
    <w:rsid w:val="006E5749"/>
    <w:rsid w:val="006F5D4F"/>
    <w:rsid w:val="0070006E"/>
    <w:rsid w:val="00702325"/>
    <w:rsid w:val="00703049"/>
    <w:rsid w:val="007118A2"/>
    <w:rsid w:val="00731195"/>
    <w:rsid w:val="00741821"/>
    <w:rsid w:val="007422DF"/>
    <w:rsid w:val="00750549"/>
    <w:rsid w:val="007527CE"/>
    <w:rsid w:val="00755FCC"/>
    <w:rsid w:val="0076032B"/>
    <w:rsid w:val="00764DAD"/>
    <w:rsid w:val="00773A6E"/>
    <w:rsid w:val="00783AC1"/>
    <w:rsid w:val="00791A45"/>
    <w:rsid w:val="00795671"/>
    <w:rsid w:val="007A2067"/>
    <w:rsid w:val="007B4350"/>
    <w:rsid w:val="007B59DF"/>
    <w:rsid w:val="007B5D18"/>
    <w:rsid w:val="007F2D78"/>
    <w:rsid w:val="008044B9"/>
    <w:rsid w:val="00830732"/>
    <w:rsid w:val="00831D2D"/>
    <w:rsid w:val="00834B23"/>
    <w:rsid w:val="00851C3D"/>
    <w:rsid w:val="008565C0"/>
    <w:rsid w:val="00865713"/>
    <w:rsid w:val="00865F31"/>
    <w:rsid w:val="008704D9"/>
    <w:rsid w:val="00876FAE"/>
    <w:rsid w:val="0088177A"/>
    <w:rsid w:val="008B3776"/>
    <w:rsid w:val="008C324C"/>
    <w:rsid w:val="008D245F"/>
    <w:rsid w:val="0090302F"/>
    <w:rsid w:val="00903572"/>
    <w:rsid w:val="00944107"/>
    <w:rsid w:val="00960C52"/>
    <w:rsid w:val="00961A42"/>
    <w:rsid w:val="00976162"/>
    <w:rsid w:val="009A3435"/>
    <w:rsid w:val="009A49CD"/>
    <w:rsid w:val="009A5539"/>
    <w:rsid w:val="009C47F8"/>
    <w:rsid w:val="00A3448D"/>
    <w:rsid w:val="00A3715C"/>
    <w:rsid w:val="00A63485"/>
    <w:rsid w:val="00A637A0"/>
    <w:rsid w:val="00A6503B"/>
    <w:rsid w:val="00A8122D"/>
    <w:rsid w:val="00A9091E"/>
    <w:rsid w:val="00AA55C5"/>
    <w:rsid w:val="00AB47CA"/>
    <w:rsid w:val="00AB55E3"/>
    <w:rsid w:val="00AC12EA"/>
    <w:rsid w:val="00AE033E"/>
    <w:rsid w:val="00AE2054"/>
    <w:rsid w:val="00AE3077"/>
    <w:rsid w:val="00B06059"/>
    <w:rsid w:val="00B0615C"/>
    <w:rsid w:val="00B12E34"/>
    <w:rsid w:val="00B25729"/>
    <w:rsid w:val="00B67AB8"/>
    <w:rsid w:val="00B77F00"/>
    <w:rsid w:val="00BB4145"/>
    <w:rsid w:val="00BD5311"/>
    <w:rsid w:val="00BD6E38"/>
    <w:rsid w:val="00BE760D"/>
    <w:rsid w:val="00C02E43"/>
    <w:rsid w:val="00C02EB7"/>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D7E4E"/>
    <w:rsid w:val="00CE087F"/>
    <w:rsid w:val="00CE53C5"/>
    <w:rsid w:val="00CF65D3"/>
    <w:rsid w:val="00D031A8"/>
    <w:rsid w:val="00D26D36"/>
    <w:rsid w:val="00D5043E"/>
    <w:rsid w:val="00D60E0E"/>
    <w:rsid w:val="00D702C8"/>
    <w:rsid w:val="00D8389A"/>
    <w:rsid w:val="00D83F21"/>
    <w:rsid w:val="00D85710"/>
    <w:rsid w:val="00DB7BEC"/>
    <w:rsid w:val="00DD20BE"/>
    <w:rsid w:val="00DE0D4E"/>
    <w:rsid w:val="00DE35DC"/>
    <w:rsid w:val="00E0391C"/>
    <w:rsid w:val="00E14F23"/>
    <w:rsid w:val="00E15DA7"/>
    <w:rsid w:val="00E31B62"/>
    <w:rsid w:val="00E3736C"/>
    <w:rsid w:val="00E60AEF"/>
    <w:rsid w:val="00E7065A"/>
    <w:rsid w:val="00E84B10"/>
    <w:rsid w:val="00E90816"/>
    <w:rsid w:val="00E9611C"/>
    <w:rsid w:val="00EA71EA"/>
    <w:rsid w:val="00EB5B52"/>
    <w:rsid w:val="00EB5C3C"/>
    <w:rsid w:val="00EC279A"/>
    <w:rsid w:val="00EC28E9"/>
    <w:rsid w:val="00EF293F"/>
    <w:rsid w:val="00EF3D07"/>
    <w:rsid w:val="00F276A0"/>
    <w:rsid w:val="00F32E66"/>
    <w:rsid w:val="00F356E5"/>
    <w:rsid w:val="00F4117D"/>
    <w:rsid w:val="00F525D4"/>
    <w:rsid w:val="00F86FCF"/>
    <w:rsid w:val="00F87826"/>
    <w:rsid w:val="00FB6919"/>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character" w:styleId="CommentReference">
    <w:name w:val="annotation reference"/>
    <w:basedOn w:val="DefaultParagraphFont"/>
    <w:uiPriority w:val="99"/>
    <w:semiHidden/>
    <w:unhideWhenUsed/>
    <w:rsid w:val="007B4350"/>
    <w:rPr>
      <w:sz w:val="16"/>
      <w:szCs w:val="16"/>
    </w:rPr>
  </w:style>
  <w:style w:type="paragraph" w:styleId="CommentText">
    <w:name w:val="annotation text"/>
    <w:basedOn w:val="Normal"/>
    <w:link w:val="CommentTextChar"/>
    <w:uiPriority w:val="99"/>
    <w:semiHidden/>
    <w:unhideWhenUsed/>
    <w:rsid w:val="007B4350"/>
    <w:rPr>
      <w:sz w:val="20"/>
      <w:szCs w:val="20"/>
    </w:rPr>
  </w:style>
  <w:style w:type="character" w:customStyle="1" w:styleId="CommentTextChar">
    <w:name w:val="Comment Text Char"/>
    <w:basedOn w:val="DefaultParagraphFont"/>
    <w:link w:val="CommentText"/>
    <w:uiPriority w:val="99"/>
    <w:semiHidden/>
    <w:rsid w:val="007B4350"/>
    <w:rPr>
      <w:rFonts w:ascii="Times New Roman" w:hAnsi="Times New Roman"/>
    </w:rPr>
  </w:style>
  <w:style w:type="paragraph" w:styleId="CommentSubject">
    <w:name w:val="annotation subject"/>
    <w:basedOn w:val="CommentText"/>
    <w:next w:val="CommentText"/>
    <w:link w:val="CommentSubjectChar"/>
    <w:uiPriority w:val="99"/>
    <w:semiHidden/>
    <w:unhideWhenUsed/>
    <w:rsid w:val="007B4350"/>
    <w:rPr>
      <w:b/>
      <w:bCs/>
    </w:rPr>
  </w:style>
  <w:style w:type="character" w:customStyle="1" w:styleId="CommentSubjectChar">
    <w:name w:val="Comment Subject Char"/>
    <w:basedOn w:val="CommentTextChar"/>
    <w:link w:val="CommentSubject"/>
    <w:uiPriority w:val="99"/>
    <w:semiHidden/>
    <w:rsid w:val="007B4350"/>
    <w:rPr>
      <w:rFonts w:ascii="Times New Roman" w:hAnsi="Times New Roman"/>
      <w:b/>
      <w:bCs/>
    </w:rPr>
  </w:style>
  <w:style w:type="character" w:customStyle="1" w:styleId="fontstyle01">
    <w:name w:val="fontstyle01"/>
    <w:basedOn w:val="DefaultParagraphFont"/>
    <w:rsid w:val="000527AD"/>
    <w:rPr>
      <w:rFonts w:ascii="ArialMT" w:hAnsi="ArialMT" w:hint="default"/>
      <w:b w:val="0"/>
      <w:bCs w:val="0"/>
      <w:i w:val="0"/>
      <w:iCs w:val="0"/>
      <w:color w:val="000000"/>
      <w:sz w:val="22"/>
      <w:szCs w:val="22"/>
    </w:rPr>
  </w:style>
  <w:style w:type="paragraph" w:customStyle="1" w:styleId="Normal0">
    <w:name w:val="[Normal]"/>
    <w:uiPriority w:val="99"/>
    <w:rsid w:val="005C47B9"/>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www.push.gov.uk/work/planning-and-infrastructure/push-position-stateme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849FBEF-A804-470E-809D-32E77F06F6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4</Pages>
  <Words>1511</Words>
  <Characters>8520</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10011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Wells, Lesley</cp:lastModifiedBy>
  <cp:revision>5</cp:revision>
  <cp:lastPrinted>2014-02-18T14:51:00Z</cp:lastPrinted>
  <dcterms:created xsi:type="dcterms:W3CDTF">2023-11-07T08:20:00Z</dcterms:created>
  <dcterms:modified xsi:type="dcterms:W3CDTF">2024-05-31T05:01:00Z</dcterms:modified>
</cp:coreProperties>
</file>