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8611AFC">
                <wp:simplePos x="0" y="0"/>
                <wp:positionH relativeFrom="column">
                  <wp:posOffset>7620</wp:posOffset>
                </wp:positionH>
                <wp:positionV relativeFrom="paragraph">
                  <wp:posOffset>401955</wp:posOffset>
                </wp:positionV>
                <wp:extent cx="5775960" cy="18440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4404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59C16BA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proofErr w:type="gramStart"/>
                            <w:r w:rsidR="00C149E6">
                              <w:rPr>
                                <w:rFonts w:ascii="Calibri" w:hAnsi="Calibri" w:cs="Calibri"/>
                                <w:b/>
                                <w:sz w:val="22"/>
                                <w:szCs w:val="22"/>
                              </w:rPr>
                              <w:t>6/11</w:t>
                            </w:r>
                            <w:r w:rsidR="009A6F4C">
                              <w:rPr>
                                <w:rFonts w:ascii="Calibri" w:hAnsi="Calibri" w:cs="Calibri"/>
                                <w:b/>
                                <w:sz w:val="22"/>
                                <w:szCs w:val="22"/>
                              </w:rPr>
                              <w:t>/24</w:t>
                            </w:r>
                            <w:proofErr w:type="gramEnd"/>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848ACD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w:t>
                            </w:r>
                            <w:r w:rsidR="009A6F4C">
                              <w:rPr>
                                <w:rFonts w:ascii="Calibri" w:hAnsi="Calibri" w:cs="Calibri"/>
                                <w:b/>
                                <w:sz w:val="22"/>
                                <w:szCs w:val="22"/>
                              </w:rPr>
                              <w:t>0</w:t>
                            </w:r>
                            <w:r w:rsidR="00C149E6">
                              <w:rPr>
                                <w:rFonts w:ascii="Calibri" w:hAnsi="Calibri" w:cs="Calibri"/>
                                <w:b/>
                                <w:sz w:val="22"/>
                                <w:szCs w:val="22"/>
                              </w:rPr>
                              <w:t>741</w:t>
                            </w:r>
                          </w:p>
                          <w:p w14:paraId="458D1D24" w14:textId="7B1520F7"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C149E6">
                              <w:rPr>
                                <w:rFonts w:ascii="Calibri" w:hAnsi="Calibri" w:cs="Calibri"/>
                                <w:b/>
                                <w:sz w:val="22"/>
                                <w:szCs w:val="22"/>
                              </w:rPr>
                              <w:t xml:space="preserve">5 </w:t>
                            </w:r>
                            <w:proofErr w:type="spellStart"/>
                            <w:r w:rsidR="00C149E6">
                              <w:rPr>
                                <w:rFonts w:ascii="Calibri" w:hAnsi="Calibri" w:cs="Calibri"/>
                                <w:b/>
                                <w:sz w:val="22"/>
                                <w:szCs w:val="22"/>
                              </w:rPr>
                              <w:t>Westgrove</w:t>
                            </w:r>
                            <w:proofErr w:type="spellEnd"/>
                            <w:r w:rsidR="00C149E6">
                              <w:rPr>
                                <w:rFonts w:ascii="Calibri" w:hAnsi="Calibri" w:cs="Calibri"/>
                                <w:b/>
                                <w:sz w:val="22"/>
                                <w:szCs w:val="22"/>
                              </w:rPr>
                              <w:t xml:space="preserve"> Gardens, Bridge Road, Emsworth </w:t>
                            </w:r>
                          </w:p>
                          <w:p w14:paraId="53955D28" w14:textId="3765C26D" w:rsidR="002727E7" w:rsidRPr="002727E7" w:rsidRDefault="00970669"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kern w:val="0"/>
                                <w:sz w:val="22"/>
                                <w:szCs w:val="22"/>
                              </w:rPr>
                            </w:pPr>
                            <w:r>
                              <w:rPr>
                                <w:rFonts w:ascii="Calibri" w:hAnsi="Calibri" w:cs="Calibri"/>
                                <w:b/>
                                <w:sz w:val="22"/>
                                <w:szCs w:val="22"/>
                              </w:rPr>
                              <w:t>Proposal -</w:t>
                            </w:r>
                            <w:r w:rsidR="00C149E6">
                              <w:rPr>
                                <w:rFonts w:ascii="Calibri" w:hAnsi="Calibri" w:cs="Calibri"/>
                                <w:b/>
                                <w:sz w:val="22"/>
                                <w:szCs w:val="22"/>
                              </w:rPr>
                              <w:t xml:space="preserve"> </w:t>
                            </w:r>
                            <w:r w:rsidR="00C149E6">
                              <w:rPr>
                                <w:rFonts w:ascii="DM Sans" w:hAnsi="DM Sans"/>
                                <w:color w:val="000000"/>
                                <w:shd w:val="clear" w:color="auto" w:fill="FFFFFF"/>
                              </w:rPr>
                              <w:t>Proposed external staircase from first floor balcony to ground floor amenity area.</w:t>
                            </w: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45.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" fillcolor="#c1e4f5 [660]">
                <v:textbox>
                  <w:txbxContent>
                    <w:p w14:paraId="7546DDFA" w14:textId="59C16BA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proofErr w:type="gramStart"/>
                      <w:r w:rsidR="00C149E6">
                        <w:rPr>
                          <w:rFonts w:ascii="Calibri" w:hAnsi="Calibri" w:cs="Calibri"/>
                          <w:b/>
                          <w:sz w:val="22"/>
                          <w:szCs w:val="22"/>
                        </w:rPr>
                        <w:t>6/11</w:t>
                      </w:r>
                      <w:r w:rsidR="009A6F4C">
                        <w:rPr>
                          <w:rFonts w:ascii="Calibri" w:hAnsi="Calibri" w:cs="Calibri"/>
                          <w:b/>
                          <w:sz w:val="22"/>
                          <w:szCs w:val="22"/>
                        </w:rPr>
                        <w:t>/24</w:t>
                      </w:r>
                      <w:proofErr w:type="gramEnd"/>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848ACD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w:t>
                      </w:r>
                      <w:r w:rsidR="009A6F4C">
                        <w:rPr>
                          <w:rFonts w:ascii="Calibri" w:hAnsi="Calibri" w:cs="Calibri"/>
                          <w:b/>
                          <w:sz w:val="22"/>
                          <w:szCs w:val="22"/>
                        </w:rPr>
                        <w:t>0</w:t>
                      </w:r>
                      <w:r w:rsidR="00C149E6">
                        <w:rPr>
                          <w:rFonts w:ascii="Calibri" w:hAnsi="Calibri" w:cs="Calibri"/>
                          <w:b/>
                          <w:sz w:val="22"/>
                          <w:szCs w:val="22"/>
                        </w:rPr>
                        <w:t>741</w:t>
                      </w:r>
                    </w:p>
                    <w:p w14:paraId="458D1D24" w14:textId="7B1520F7"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C149E6">
                        <w:rPr>
                          <w:rFonts w:ascii="Calibri" w:hAnsi="Calibri" w:cs="Calibri"/>
                          <w:b/>
                          <w:sz w:val="22"/>
                          <w:szCs w:val="22"/>
                        </w:rPr>
                        <w:t xml:space="preserve">5 </w:t>
                      </w:r>
                      <w:proofErr w:type="spellStart"/>
                      <w:r w:rsidR="00C149E6">
                        <w:rPr>
                          <w:rFonts w:ascii="Calibri" w:hAnsi="Calibri" w:cs="Calibri"/>
                          <w:b/>
                          <w:sz w:val="22"/>
                          <w:szCs w:val="22"/>
                        </w:rPr>
                        <w:t>Westgrove</w:t>
                      </w:r>
                      <w:proofErr w:type="spellEnd"/>
                      <w:r w:rsidR="00C149E6">
                        <w:rPr>
                          <w:rFonts w:ascii="Calibri" w:hAnsi="Calibri" w:cs="Calibri"/>
                          <w:b/>
                          <w:sz w:val="22"/>
                          <w:szCs w:val="22"/>
                        </w:rPr>
                        <w:t xml:space="preserve"> Gardens, Bridge Road, Emsworth </w:t>
                      </w:r>
                    </w:p>
                    <w:p w14:paraId="53955D28" w14:textId="3765C26D" w:rsidR="002727E7" w:rsidRPr="002727E7" w:rsidRDefault="00970669"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kern w:val="0"/>
                          <w:sz w:val="22"/>
                          <w:szCs w:val="22"/>
                        </w:rPr>
                      </w:pPr>
                      <w:r>
                        <w:rPr>
                          <w:rFonts w:ascii="Calibri" w:hAnsi="Calibri" w:cs="Calibri"/>
                          <w:b/>
                          <w:sz w:val="22"/>
                          <w:szCs w:val="22"/>
                        </w:rPr>
                        <w:t>Proposal -</w:t>
                      </w:r>
                      <w:r w:rsidR="00C149E6">
                        <w:rPr>
                          <w:rFonts w:ascii="Calibri" w:hAnsi="Calibri" w:cs="Calibri"/>
                          <w:b/>
                          <w:sz w:val="22"/>
                          <w:szCs w:val="22"/>
                        </w:rPr>
                        <w:t xml:space="preserve"> </w:t>
                      </w:r>
                      <w:r w:rsidR="00C149E6">
                        <w:rPr>
                          <w:rFonts w:ascii="DM Sans" w:hAnsi="DM Sans"/>
                          <w:color w:val="000000"/>
                          <w:shd w:val="clear" w:color="auto" w:fill="FFFFFF"/>
                        </w:rPr>
                        <w:t>Proposed external staircase from first floor balcony to ground floor amenity area.</w:t>
                      </w: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058C573" w14:textId="32274FFE" w:rsidR="00B12D34" w:rsidRPr="002727E7" w:rsidRDefault="002727E7" w:rsidP="00B12D34">
      <w:pPr>
        <w:jc w:val="both"/>
        <w:rPr>
          <w:rFonts w:ascii="Calibri" w:hAnsi="Calibri" w:cs="Calibri"/>
          <w:sz w:val="22"/>
          <w:szCs w:val="22"/>
        </w:rPr>
      </w:pPr>
      <w:r w:rsidRPr="002727E7">
        <w:rPr>
          <w:rFonts w:ascii="Calibri" w:hAnsi="Calibri" w:cs="Calibri"/>
          <w:sz w:val="22"/>
          <w:szCs w:val="22"/>
        </w:rPr>
        <w:t xml:space="preserve">The application site </w:t>
      </w:r>
      <w:r w:rsidR="008C7E14">
        <w:rPr>
          <w:rFonts w:ascii="Calibri" w:hAnsi="Calibri" w:cs="Calibri"/>
          <w:sz w:val="22"/>
          <w:szCs w:val="22"/>
        </w:rPr>
        <w:t xml:space="preserve">comprises a two-storey, end of terrace property which has been modernised with wood cladding and render. The property is positioned on the corner of Bridge Road and Havant Road and just outside the boundary to the Emsworth Conservation Area.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2C858203"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November 2023)</w:t>
      </w:r>
    </w:p>
    <w:p w14:paraId="69A70363" w14:textId="2EF3022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195 – 214. The building subject to this application is not listed but is deemed to be a non-designated hertiage asset </w:t>
      </w:r>
      <w:r w:rsidR="00343DA8" w:rsidRPr="00493D1E">
        <w:rPr>
          <w:rFonts w:ascii="Calibri" w:hAnsi="Calibri" w:cs="Calibri"/>
          <w:sz w:val="22"/>
          <w:szCs w:val="22"/>
        </w:rPr>
        <w:t xml:space="preserve">(as set out in the introduction) </w:t>
      </w:r>
      <w:r w:rsidRPr="00493D1E">
        <w:rPr>
          <w:rFonts w:ascii="Calibri" w:hAnsi="Calibri" w:cs="Calibri"/>
          <w:sz w:val="22"/>
          <w:szCs w:val="22"/>
        </w:rPr>
        <w:t>and therefore 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5DADFE88" w:rsidR="009769E7" w:rsidRP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 xml:space="preserve">207 states that: </w:t>
      </w:r>
    </w:p>
    <w:p w14:paraId="51CEE589" w14:textId="67F88015"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proofErr w:type="gramStart"/>
      <w:r w:rsidRPr="009769E7">
        <w:rPr>
          <w:rFonts w:ascii="Calibri" w:hAnsi="Calibri" w:cs="Calibri"/>
          <w:i/>
          <w:iCs/>
          <w:sz w:val="22"/>
          <w:szCs w:val="22"/>
        </w:rPr>
        <w:t>where</w:t>
      </w:r>
      <w:proofErr w:type="gramEnd"/>
      <w:r w:rsidRPr="009769E7">
        <w:rPr>
          <w:rFonts w:ascii="Calibri" w:hAnsi="Calibri" w:cs="Calibri"/>
          <w:i/>
          <w:iCs/>
          <w:sz w:val="22"/>
          <w:szCs w:val="22"/>
        </w:rPr>
        <w:t xml:space="preserv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0CAB07CD"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 xml:space="preserve">208 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19385042" w14:textId="03C4809D" w:rsidR="002A25D7" w:rsidRPr="00493D1E" w:rsidRDefault="009769E7" w:rsidP="002A25D7">
      <w:pPr>
        <w:jc w:val="both"/>
        <w:rPr>
          <w:rFonts w:ascii="Calibri" w:hAnsi="Calibri" w:cs="Calibri"/>
          <w:sz w:val="22"/>
          <w:szCs w:val="22"/>
        </w:rPr>
      </w:pPr>
      <w:r>
        <w:rPr>
          <w:rFonts w:ascii="Calibri" w:hAnsi="Calibri" w:cs="Calibri"/>
          <w:sz w:val="22"/>
          <w:szCs w:val="22"/>
        </w:rPr>
        <w:lastRenderedPageBreak/>
        <w:t xml:space="preserve">Para 209 </w:t>
      </w:r>
      <w:r w:rsidR="00D132BD">
        <w:rPr>
          <w:rFonts w:ascii="Calibri" w:hAnsi="Calibri" w:cs="Calibri"/>
          <w:sz w:val="22"/>
          <w:szCs w:val="22"/>
        </w:rPr>
        <w:t xml:space="preserve">states that: </w:t>
      </w:r>
      <w:r>
        <w:rPr>
          <w:rFonts w:ascii="Calibri" w:hAnsi="Calibri" w:cs="Calibri"/>
          <w:sz w:val="22"/>
          <w:szCs w:val="22"/>
        </w:rPr>
        <w:t xml:space="preserve"> </w:t>
      </w:r>
    </w:p>
    <w:p w14:paraId="7FC35C5B" w14:textId="57ECAFEE" w:rsidR="009A6F4C" w:rsidRPr="002727E7" w:rsidRDefault="002A25D7" w:rsidP="00B12D34">
      <w:pPr>
        <w:jc w:val="both"/>
        <w:rPr>
          <w:rFonts w:ascii="Calibri" w:hAnsi="Calibri" w:cs="Calibri"/>
          <w:i/>
          <w:iCs/>
          <w:color w:val="0B0C0C"/>
          <w:sz w:val="22"/>
          <w:szCs w:val="22"/>
          <w:shd w:val="clear" w:color="auto" w:fill="FFFFFF"/>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w:t>
      </w:r>
      <w:proofErr w:type="gramStart"/>
      <w:r w:rsidRPr="00493D1E">
        <w:rPr>
          <w:rFonts w:ascii="Calibri" w:hAnsi="Calibri" w:cs="Calibri"/>
          <w:i/>
          <w:iCs/>
          <w:color w:val="0B0C0C"/>
          <w:sz w:val="22"/>
          <w:szCs w:val="22"/>
          <w:shd w:val="clear" w:color="auto" w:fill="FFFFFF"/>
        </w:rPr>
        <w:t>taken into account</w:t>
      </w:r>
      <w:proofErr w:type="gramEnd"/>
      <w:r w:rsidRPr="00493D1E">
        <w:rPr>
          <w:rFonts w:ascii="Calibri" w:hAnsi="Calibri" w:cs="Calibri"/>
          <w:i/>
          <w:iCs/>
          <w:color w:val="0B0C0C"/>
          <w:sz w:val="22"/>
          <w:szCs w:val="22"/>
          <w:shd w:val="clear" w:color="auto" w:fill="FFFFFF"/>
        </w:rPr>
        <w:t xml:space="preserve">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 xml:space="preserve">‘Planning permission will be granted for development that is designed to a high standard, which helps to create places where people want to live, </w:t>
      </w:r>
      <w:proofErr w:type="gramStart"/>
      <w:r w:rsidRPr="00493D1E">
        <w:rPr>
          <w:rFonts w:ascii="Calibri" w:hAnsi="Calibri" w:cs="Calibri"/>
          <w:i/>
          <w:iCs/>
          <w:sz w:val="22"/>
          <w:szCs w:val="22"/>
        </w:rPr>
        <w:t>work</w:t>
      </w:r>
      <w:proofErr w:type="gramEnd"/>
      <w:r w:rsidRPr="00493D1E">
        <w:rPr>
          <w:rFonts w:ascii="Calibri" w:hAnsi="Calibri" w:cs="Calibri"/>
          <w:i/>
          <w:iCs/>
          <w:sz w:val="22"/>
          <w:szCs w:val="22"/>
        </w:rPr>
        <w:t xml:space="preserve">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Identifies and responds positively to existing features of natural, </w:t>
      </w:r>
      <w:proofErr w:type="gramStart"/>
      <w:r w:rsidRPr="00493D1E">
        <w:rPr>
          <w:rFonts w:ascii="Calibri" w:hAnsi="Calibri" w:cs="Calibri"/>
          <w:i/>
          <w:iCs/>
          <w:sz w:val="22"/>
          <w:szCs w:val="22"/>
        </w:rPr>
        <w:t>historic</w:t>
      </w:r>
      <w:proofErr w:type="gramEnd"/>
      <w:r w:rsidRPr="00493D1E">
        <w:rPr>
          <w:rFonts w:ascii="Calibri" w:hAnsi="Calibri" w:cs="Calibri"/>
          <w:i/>
          <w:iCs/>
          <w:sz w:val="22"/>
          <w:szCs w:val="22"/>
        </w:rPr>
        <w:t xml:space="preserve">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 xml:space="preserve">proportionate to the impact and the significance of the heritage asset, </w:t>
      </w:r>
      <w:proofErr w:type="gramStart"/>
      <w:r w:rsidRPr="00493D1E">
        <w:rPr>
          <w:rFonts w:ascii="Calibri" w:hAnsi="Calibri" w:cs="Calibri"/>
          <w:bCs/>
          <w:i/>
          <w:iCs/>
          <w:sz w:val="22"/>
          <w:szCs w:val="22"/>
        </w:rPr>
        <w:t>including</w:t>
      </w:r>
      <w:proofErr w:type="gramEnd"/>
    </w:p>
    <w:p w14:paraId="5A17712B" w14:textId="505D5829" w:rsidR="00493D1E" w:rsidRPr="00493D1E"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16C3F4FC" w14:textId="162DDCE0" w:rsidR="009A6F4C" w:rsidRPr="004458F7" w:rsidRDefault="004458F7" w:rsidP="00B12D34">
      <w:pPr>
        <w:jc w:val="both"/>
        <w:rPr>
          <w:rFonts w:ascii="Calibri" w:hAnsi="Calibri" w:cs="Calibri"/>
          <w:b/>
          <w:bCs/>
          <w:sz w:val="22"/>
          <w:szCs w:val="22"/>
          <w:highlight w:val="lightGray"/>
          <w:u w:val="single"/>
        </w:rPr>
      </w:pPr>
      <w:r w:rsidRPr="004458F7">
        <w:rPr>
          <w:rFonts w:ascii="Calibri" w:hAnsi="Calibri" w:cs="Calibri"/>
          <w:b/>
          <w:bCs/>
          <w:sz w:val="22"/>
          <w:szCs w:val="22"/>
          <w:u w:val="single"/>
        </w:rPr>
        <w:t>Emsworth Neighbourhood Plan</w:t>
      </w:r>
    </w:p>
    <w:p w14:paraId="5DCEF869" w14:textId="77777777" w:rsidR="004458F7" w:rsidRPr="003B7015" w:rsidRDefault="004458F7" w:rsidP="004458F7">
      <w:pPr>
        <w:jc w:val="both"/>
        <w:rPr>
          <w:rFonts w:ascii="Calibri" w:hAnsi="Calibri" w:cs="Calibri"/>
          <w:sz w:val="22"/>
          <w:szCs w:val="22"/>
        </w:rPr>
      </w:pPr>
      <w:r w:rsidRPr="003B7015">
        <w:rPr>
          <w:rFonts w:ascii="Calibri" w:hAnsi="Calibri" w:cs="Calibri"/>
          <w:sz w:val="22"/>
          <w:szCs w:val="22"/>
        </w:rPr>
        <w:t xml:space="preserve">The Emsworth Neighbourhood Plan has now been adopted and has relevant policies which are applicable to this application: </w:t>
      </w:r>
    </w:p>
    <w:p w14:paraId="681CBE5A" w14:textId="77777777" w:rsidR="004458F7" w:rsidRPr="003B7015" w:rsidRDefault="004458F7" w:rsidP="004458F7">
      <w:pPr>
        <w:jc w:val="both"/>
        <w:rPr>
          <w:rFonts w:ascii="Calibri" w:hAnsi="Calibri" w:cs="Calibri"/>
          <w:sz w:val="22"/>
          <w:szCs w:val="22"/>
        </w:rPr>
      </w:pPr>
      <w:r w:rsidRPr="003B7015">
        <w:rPr>
          <w:rFonts w:ascii="Calibri" w:hAnsi="Calibri" w:cs="Calibri"/>
          <w:sz w:val="22"/>
          <w:szCs w:val="22"/>
        </w:rPr>
        <w:t xml:space="preserve">Policy H1 – Design and Heritage </w:t>
      </w:r>
    </w:p>
    <w:p w14:paraId="31BF81ED" w14:textId="77777777" w:rsidR="004458F7" w:rsidRPr="003B7015" w:rsidRDefault="004458F7" w:rsidP="004458F7">
      <w:pPr>
        <w:pStyle w:val="Default"/>
        <w:jc w:val="both"/>
        <w:rPr>
          <w:sz w:val="22"/>
          <w:szCs w:val="22"/>
        </w:rPr>
      </w:pPr>
      <w:r w:rsidRPr="003B7015">
        <w:rPr>
          <w:sz w:val="22"/>
          <w:szCs w:val="22"/>
        </w:rPr>
        <w:t xml:space="preserve">Policy H2 – Locally Listed Buildings </w:t>
      </w:r>
    </w:p>
    <w:p w14:paraId="121C9A92" w14:textId="77777777" w:rsidR="009A6F4C" w:rsidRDefault="009A6F4C" w:rsidP="00B12D34">
      <w:pPr>
        <w:jc w:val="both"/>
        <w:rPr>
          <w:rFonts w:ascii="Calibri" w:hAnsi="Calibri" w:cs="Calibri"/>
          <w:b/>
          <w:bCs/>
          <w:sz w:val="22"/>
          <w:szCs w:val="22"/>
          <w:highlight w:val="lightGray"/>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5E4643B4" w14:textId="0F0E69D7" w:rsidR="008C7E14" w:rsidRPr="008C7E14" w:rsidRDefault="008C7E14" w:rsidP="00B12D34">
      <w:pPr>
        <w:jc w:val="both"/>
        <w:rPr>
          <w:rFonts w:ascii="Calibri" w:hAnsi="Calibri" w:cs="Calibri"/>
          <w:sz w:val="22"/>
          <w:szCs w:val="22"/>
        </w:rPr>
      </w:pPr>
      <w:r w:rsidRPr="008C7E14">
        <w:rPr>
          <w:rFonts w:ascii="Calibri" w:hAnsi="Calibri" w:cs="Calibri"/>
          <w:sz w:val="22"/>
          <w:szCs w:val="22"/>
        </w:rPr>
        <w:t>The property has already been extended to the side and within the roof space.</w:t>
      </w:r>
      <w:r>
        <w:rPr>
          <w:rFonts w:ascii="Calibri" w:hAnsi="Calibri" w:cs="Calibri"/>
          <w:sz w:val="22"/>
          <w:szCs w:val="22"/>
        </w:rPr>
        <w:t xml:space="preserve"> There is a </w:t>
      </w:r>
      <w:proofErr w:type="gramStart"/>
      <w:r>
        <w:rPr>
          <w:rFonts w:ascii="Calibri" w:hAnsi="Calibri" w:cs="Calibri"/>
          <w:sz w:val="22"/>
          <w:szCs w:val="22"/>
        </w:rPr>
        <w:t>first floor</w:t>
      </w:r>
      <w:proofErr w:type="gramEnd"/>
      <w:r>
        <w:rPr>
          <w:rFonts w:ascii="Calibri" w:hAnsi="Calibri" w:cs="Calibri"/>
          <w:sz w:val="22"/>
          <w:szCs w:val="22"/>
        </w:rPr>
        <w:t xml:space="preserve"> glazed balcony on the side elevation. The proposal is for a steel staircase to extend from the balcony down into the rear garden. The staircase would not be highly visible from the context of Havant Road and therefore, it would not result in harm to the setting of the Emsworth Conservation Area. </w:t>
      </w:r>
      <w:r w:rsidRPr="008C7E14">
        <w:rPr>
          <w:rFonts w:ascii="Calibri" w:hAnsi="Calibri" w:cs="Calibri"/>
          <w:sz w:val="22"/>
          <w:szCs w:val="22"/>
        </w:rPr>
        <w:t xml:space="preserve"> </w:t>
      </w:r>
    </w:p>
    <w:p w14:paraId="093C5841" w14:textId="36FF2710" w:rsidR="00463DFD" w:rsidRDefault="009006FC" w:rsidP="00B12D34">
      <w:pPr>
        <w:jc w:val="both"/>
        <w:rPr>
          <w:rFonts w:ascii="Calibri" w:hAnsi="Calibri" w:cs="Calibri"/>
          <w:sz w:val="22"/>
          <w:szCs w:val="22"/>
        </w:rPr>
      </w:pPr>
      <w:r>
        <w:rPr>
          <w:rFonts w:ascii="Calibri" w:hAnsi="Calibri" w:cs="Calibri"/>
          <w:sz w:val="22"/>
          <w:szCs w:val="22"/>
        </w:rPr>
        <w:t xml:space="preserve">The proposal therefore meets the </w:t>
      </w:r>
      <w:r w:rsidR="009F709F" w:rsidRPr="009006FC">
        <w:rPr>
          <w:rFonts w:ascii="Calibri" w:hAnsi="Calibri" w:cs="Calibri"/>
          <w:sz w:val="22"/>
          <w:szCs w:val="22"/>
        </w:rPr>
        <w:t xml:space="preserve">test set out in Section 72 of the </w:t>
      </w:r>
      <w:r w:rsidRPr="009006FC">
        <w:rPr>
          <w:rFonts w:ascii="Calibri" w:hAnsi="Calibri" w:cs="Calibri"/>
          <w:sz w:val="22"/>
          <w:szCs w:val="22"/>
        </w:rPr>
        <w:t>Planning</w:t>
      </w:r>
      <w:r w:rsidR="009F709F" w:rsidRPr="009006FC">
        <w:rPr>
          <w:rFonts w:ascii="Calibri" w:hAnsi="Calibri" w:cs="Calibri"/>
          <w:sz w:val="22"/>
          <w:szCs w:val="22"/>
        </w:rPr>
        <w:t xml:space="preserve"> (Listed Building and Conservation Areas) Act 1990 and the relevant sections</w:t>
      </w:r>
      <w:r w:rsidR="00E96105" w:rsidRPr="009006FC">
        <w:rPr>
          <w:rFonts w:ascii="Calibri" w:hAnsi="Calibri" w:cs="Calibri"/>
          <w:sz w:val="22"/>
          <w:szCs w:val="22"/>
        </w:rPr>
        <w:t xml:space="preserve"> / policies</w:t>
      </w:r>
      <w:r w:rsidR="009F709F" w:rsidRPr="009006FC">
        <w:rPr>
          <w:rFonts w:ascii="Calibri" w:hAnsi="Calibri" w:cs="Calibri"/>
          <w:sz w:val="22"/>
          <w:szCs w:val="22"/>
        </w:rPr>
        <w:t xml:space="preserve"> of the NPPF and adopted Local Plan.</w:t>
      </w:r>
      <w:r w:rsidR="009F709F">
        <w:rPr>
          <w:rFonts w:ascii="Calibri" w:hAnsi="Calibri" w:cs="Calibri"/>
          <w:sz w:val="22"/>
          <w:szCs w:val="22"/>
        </w:rPr>
        <w:t xml:space="preserve"> </w:t>
      </w:r>
    </w:p>
    <w:p w14:paraId="079E4004" w14:textId="77777777" w:rsidR="006F1D88" w:rsidRDefault="006F1D88" w:rsidP="00B12D34">
      <w:pPr>
        <w:jc w:val="both"/>
        <w:rPr>
          <w:rFonts w:ascii="Calibri" w:hAnsi="Calibri" w:cs="Calibri"/>
          <w:b/>
          <w:bCs/>
          <w:color w:val="0B0C0C"/>
          <w:sz w:val="22"/>
          <w:szCs w:val="22"/>
          <w:highlight w:val="lightGray"/>
          <w:shd w:val="clear" w:color="auto" w:fill="FFFFFF"/>
        </w:rPr>
      </w:pPr>
    </w:p>
    <w:p w14:paraId="5B623B86" w14:textId="6ED54AAA"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F67404" w14:textId="758A4F00" w:rsidR="009F709F" w:rsidRPr="003B7015" w:rsidRDefault="009F709F" w:rsidP="008C7E14">
      <w:pPr>
        <w:jc w:val="both"/>
        <w:rPr>
          <w:rFonts w:ascii="Arial" w:hAnsi="Arial" w:cs="Arial"/>
          <w:color w:val="000000"/>
          <w:kern w:val="0"/>
        </w:rPr>
      </w:pPr>
      <w:r>
        <w:rPr>
          <w:rFonts w:ascii="Calibri" w:hAnsi="Calibri" w:cs="Calibri"/>
          <w:b/>
          <w:bCs/>
          <w:color w:val="0B0C0C"/>
          <w:sz w:val="22"/>
          <w:szCs w:val="22"/>
          <w:shd w:val="clear" w:color="auto" w:fill="FFFFFF"/>
        </w:rPr>
        <w:t xml:space="preserve">NO </w:t>
      </w:r>
      <w:r w:rsidR="00A93B74" w:rsidRPr="00493D1E">
        <w:rPr>
          <w:rFonts w:ascii="Calibri" w:hAnsi="Calibri" w:cs="Calibri"/>
          <w:b/>
          <w:bCs/>
          <w:color w:val="0B0C0C"/>
          <w:sz w:val="22"/>
          <w:szCs w:val="22"/>
          <w:shd w:val="clear" w:color="auto" w:fill="FFFFFF"/>
        </w:rPr>
        <w:t xml:space="preserve">OBJECTION </w:t>
      </w:r>
    </w:p>
    <w:sectPr w:rsidR="009F709F" w:rsidRPr="003B7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12767B"/>
    <w:rsid w:val="00136C77"/>
    <w:rsid w:val="00195D83"/>
    <w:rsid w:val="00214695"/>
    <w:rsid w:val="0021656A"/>
    <w:rsid w:val="0025513C"/>
    <w:rsid w:val="002727E7"/>
    <w:rsid w:val="002A25D7"/>
    <w:rsid w:val="002D7F26"/>
    <w:rsid w:val="002E5E23"/>
    <w:rsid w:val="002F6E50"/>
    <w:rsid w:val="0033167B"/>
    <w:rsid w:val="00343DA8"/>
    <w:rsid w:val="004458F7"/>
    <w:rsid w:val="00463DFD"/>
    <w:rsid w:val="00474EE8"/>
    <w:rsid w:val="00493D1E"/>
    <w:rsid w:val="004C6E91"/>
    <w:rsid w:val="004E41DC"/>
    <w:rsid w:val="005225AA"/>
    <w:rsid w:val="00580A86"/>
    <w:rsid w:val="005A2565"/>
    <w:rsid w:val="00616599"/>
    <w:rsid w:val="006F1D88"/>
    <w:rsid w:val="00767FF8"/>
    <w:rsid w:val="0079536D"/>
    <w:rsid w:val="008C7E14"/>
    <w:rsid w:val="008D7E97"/>
    <w:rsid w:val="009006FC"/>
    <w:rsid w:val="009070B4"/>
    <w:rsid w:val="009369E8"/>
    <w:rsid w:val="00970669"/>
    <w:rsid w:val="009769E7"/>
    <w:rsid w:val="00985F88"/>
    <w:rsid w:val="009A6F4C"/>
    <w:rsid w:val="009B1742"/>
    <w:rsid w:val="009F709F"/>
    <w:rsid w:val="00A30910"/>
    <w:rsid w:val="00A52F89"/>
    <w:rsid w:val="00A75182"/>
    <w:rsid w:val="00A93B74"/>
    <w:rsid w:val="00B12D34"/>
    <w:rsid w:val="00B374C1"/>
    <w:rsid w:val="00BC03D2"/>
    <w:rsid w:val="00C12ECA"/>
    <w:rsid w:val="00C149E6"/>
    <w:rsid w:val="00C319BF"/>
    <w:rsid w:val="00C37ED6"/>
    <w:rsid w:val="00CD18F5"/>
    <w:rsid w:val="00D132BD"/>
    <w:rsid w:val="00D376DF"/>
    <w:rsid w:val="00E439DC"/>
    <w:rsid w:val="00E96105"/>
    <w:rsid w:val="00F24ED8"/>
    <w:rsid w:val="00F76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2024-11-06T09:22:00Z</dcterms:created>
  <dcterms:modified xsi:type="dcterms:W3CDTF">2024-11-06T09:28:00Z</dcterms:modified>
</cp:coreProperties>
</file>