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29468" w14:textId="36412CF5" w:rsidR="006A3DFD" w:rsidRDefault="00674387" w:rsidP="00B35C8A">
      <w:pPr>
        <w:autoSpaceDE w:val="0"/>
        <w:autoSpaceDN w:val="0"/>
        <w:adjustRightInd w:val="0"/>
        <w:spacing w:after="0" w:line="240" w:lineRule="auto"/>
        <w:rPr>
          <w:rFonts w:ascii="ArialMT" w:eastAsia="ArialMT"/>
          <w:b/>
          <w:bCs/>
          <w:color w:val="000000"/>
        </w:rPr>
      </w:pPr>
      <w:r w:rsidRPr="00674387">
        <w:rPr>
          <w:rFonts w:ascii="ArialMT" w:eastAsia="ArialMT"/>
          <w:b/>
          <w:bCs/>
          <w:color w:val="000000"/>
        </w:rPr>
        <w:t>APP/22/00439</w:t>
      </w:r>
      <w:r w:rsidRPr="00674387">
        <w:rPr>
          <w:b/>
          <w:bCs/>
        </w:rPr>
        <w:t xml:space="preserve"> </w:t>
      </w:r>
      <w:r w:rsidRPr="00674387">
        <w:rPr>
          <w:rFonts w:ascii="ArialMT" w:eastAsia="ArialMT"/>
          <w:b/>
          <w:bCs/>
          <w:color w:val="000000"/>
        </w:rPr>
        <w:t>The South Downs College, College Road, Purbrook, Waterlooville</w:t>
      </w:r>
    </w:p>
    <w:p w14:paraId="3D704263" w14:textId="77777777" w:rsidR="00C9523B" w:rsidRPr="00674387" w:rsidRDefault="00C9523B" w:rsidP="00B35C8A">
      <w:p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  <w:b/>
          <w:bCs/>
          <w:color w:val="000000"/>
        </w:rPr>
      </w:pPr>
    </w:p>
    <w:p w14:paraId="68696233" w14:textId="77777777" w:rsidR="00C9523B" w:rsidRPr="00C9523B" w:rsidRDefault="00C9523B" w:rsidP="00C9523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9523B">
        <w:rPr>
          <w:rFonts w:ascii="Arial" w:hAnsi="Arial" w:cs="Arial"/>
        </w:rPr>
        <w:t xml:space="preserve">Redevelopment of southern section of site to provide 91 dwellings comprising 42 No. 2, 3 &amp; 4 bed houses and 49 No. 1 &amp; 2 bed flats with associated parking, landscaping, waste and cycle storage. New access from College Road and other associated works. </w:t>
      </w:r>
    </w:p>
    <w:p w14:paraId="204A39A3" w14:textId="77777777" w:rsidR="00C6557A" w:rsidRDefault="00C6557A" w:rsidP="00B35C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8097ED" w14:textId="497D8030" w:rsidR="008C6592" w:rsidRDefault="008C6592" w:rsidP="008C6592">
      <w:pPr>
        <w:rPr>
          <w:rFonts w:ascii="Arial" w:hAnsi="Arial" w:cs="Arial"/>
          <w:b/>
        </w:rPr>
      </w:pPr>
      <w:r w:rsidRPr="00A51637">
        <w:rPr>
          <w:rFonts w:ascii="Arial" w:hAnsi="Arial" w:cs="Arial"/>
          <w:b/>
        </w:rPr>
        <w:t xml:space="preserve">Comments - HBC </w:t>
      </w:r>
      <w:r w:rsidR="00C9523B">
        <w:rPr>
          <w:rFonts w:ascii="Arial" w:hAnsi="Arial" w:cs="Arial"/>
          <w:b/>
        </w:rPr>
        <w:t>Developer Contributions Team</w:t>
      </w:r>
    </w:p>
    <w:p w14:paraId="0E7276BF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  <w:r w:rsidRPr="008F39B7">
        <w:rPr>
          <w:rFonts w:ascii="Arial" w:hAnsi="Arial" w:cs="Arial"/>
          <w:b/>
          <w:u w:val="single"/>
        </w:rPr>
        <w:t>CIL</w:t>
      </w:r>
    </w:p>
    <w:p w14:paraId="5842476A" w14:textId="77777777" w:rsidR="005B56A3" w:rsidRPr="008F39B7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9E954CB" w14:textId="6F4C105D" w:rsidR="00C6557A" w:rsidRDefault="00EE057E" w:rsidP="00EE057E">
      <w:pPr>
        <w:spacing w:line="240" w:lineRule="auto"/>
        <w:rPr>
          <w:rFonts w:ascii="Arial" w:hAnsi="Arial" w:cs="Arial"/>
        </w:rPr>
      </w:pPr>
      <w:r w:rsidRPr="00C6557A">
        <w:rPr>
          <w:rFonts w:ascii="Arial" w:hAnsi="Arial" w:cs="Arial"/>
        </w:rPr>
        <w:t>The CIL rate is set out in our Charging Schedule</w:t>
      </w:r>
      <w:r w:rsidR="00C6557A" w:rsidRPr="00C6557A">
        <w:rPr>
          <w:rFonts w:ascii="Arial" w:hAnsi="Arial" w:cs="Arial"/>
        </w:rPr>
        <w:t xml:space="preserve"> and all the appropriate documentation and current rates can be accessed from this page</w:t>
      </w:r>
      <w:r w:rsidRPr="00C6557A">
        <w:rPr>
          <w:rFonts w:ascii="Arial" w:hAnsi="Arial" w:cs="Arial"/>
        </w:rPr>
        <w:t xml:space="preserve">: </w:t>
      </w:r>
      <w:hyperlink r:id="rId7" w:history="1">
        <w:r w:rsidR="00C6557A" w:rsidRPr="006538EE">
          <w:rPr>
            <w:rStyle w:val="Hyperlink"/>
            <w:rFonts w:ascii="Arial" w:hAnsi="Arial" w:cs="Arial"/>
          </w:rPr>
          <w:t>https://www.havant.gov.uk/community-infrastructure-levy-charging-schedule</w:t>
        </w:r>
      </w:hyperlink>
    </w:p>
    <w:p w14:paraId="791962E6" w14:textId="637DB176" w:rsidR="00EE057E" w:rsidRDefault="00EE057E" w:rsidP="00EE057E">
      <w:pPr>
        <w:spacing w:line="240" w:lineRule="auto"/>
        <w:rPr>
          <w:rFonts w:ascii="Arial" w:hAnsi="Arial" w:cs="Arial"/>
        </w:rPr>
      </w:pPr>
      <w:r w:rsidRPr="00113F93">
        <w:rPr>
          <w:rFonts w:ascii="Arial" w:hAnsi="Arial" w:cs="Arial"/>
        </w:rPr>
        <w:t xml:space="preserve">The amounts in the Charging Schedule are indexed according to the year in which </w:t>
      </w:r>
      <w:r>
        <w:rPr>
          <w:rFonts w:ascii="Arial" w:hAnsi="Arial" w:cs="Arial"/>
        </w:rPr>
        <w:t xml:space="preserve">the CIL liable </w:t>
      </w:r>
      <w:r w:rsidRPr="00113F93">
        <w:rPr>
          <w:rFonts w:ascii="Arial" w:hAnsi="Arial" w:cs="Arial"/>
        </w:rPr>
        <w:t xml:space="preserve">permission is issued. </w:t>
      </w:r>
    </w:p>
    <w:p w14:paraId="054EF22B" w14:textId="1A17FBCD" w:rsidR="0079005E" w:rsidRDefault="00005A2D" w:rsidP="0079005E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79005E">
        <w:rPr>
          <w:rFonts w:ascii="Arial" w:hAnsi="Arial" w:cs="Arial"/>
        </w:rPr>
        <w:t xml:space="preserve">Schedule of Accommodation showing the GIA in </w:t>
      </w:r>
      <w:r w:rsidR="00F95DE4">
        <w:rPr>
          <w:rFonts w:ascii="Arial" w:hAnsi="Arial" w:cs="Arial"/>
        </w:rPr>
        <w:t>sqm</w:t>
      </w:r>
      <w:r w:rsidR="0079005E">
        <w:rPr>
          <w:rFonts w:ascii="Arial" w:hAnsi="Arial" w:cs="Arial"/>
        </w:rPr>
        <w:t xml:space="preserve"> for each of the dwellings</w:t>
      </w:r>
      <w:r>
        <w:rPr>
          <w:rFonts w:ascii="Arial" w:hAnsi="Arial" w:cs="Arial"/>
        </w:rPr>
        <w:t xml:space="preserve"> has been provided, this includes the </w:t>
      </w:r>
      <w:r w:rsidR="0079005E">
        <w:rPr>
          <w:rFonts w:ascii="Arial" w:hAnsi="Arial" w:cs="Arial"/>
        </w:rPr>
        <w:t>tenure split.</w:t>
      </w:r>
      <w:r w:rsidR="00C9523B">
        <w:rPr>
          <w:rFonts w:ascii="Arial" w:hAnsi="Arial" w:cs="Arial"/>
        </w:rPr>
        <w:t xml:space="preserve"> </w:t>
      </w:r>
      <w:r w:rsidR="00C9523B" w:rsidRPr="00C9523B">
        <w:rPr>
          <w:rFonts w:ascii="Arial" w:hAnsi="Arial" w:cs="Arial"/>
          <w:b/>
          <w:bCs/>
        </w:rPr>
        <w:t>We do however need an updated CIL Form 1 with these figures submitted</w:t>
      </w:r>
      <w:r w:rsidR="00F95DE4">
        <w:rPr>
          <w:rFonts w:ascii="Arial" w:hAnsi="Arial" w:cs="Arial"/>
          <w:b/>
          <w:bCs/>
        </w:rPr>
        <w:t xml:space="preserve">, to enable us to provide a </w:t>
      </w:r>
      <w:r w:rsidR="00C9523B" w:rsidRPr="00C9523B">
        <w:rPr>
          <w:rFonts w:ascii="Arial" w:hAnsi="Arial" w:cs="Arial"/>
          <w:b/>
          <w:bCs/>
        </w:rPr>
        <w:t>Draft CIL Liability Notice.</w:t>
      </w:r>
    </w:p>
    <w:p w14:paraId="02DCF490" w14:textId="74C08485" w:rsidR="00FC370C" w:rsidRPr="00FC370C" w:rsidRDefault="0079005E" w:rsidP="0079005E">
      <w:pPr>
        <w:spacing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To grant affordable housing relief before decision we require a CIL </w:t>
      </w:r>
      <w:r w:rsidR="00FC370C" w:rsidRPr="00FC370C">
        <w:rPr>
          <w:rFonts w:ascii="Arial" w:hAnsi="Arial" w:cs="Arial"/>
        </w:rPr>
        <w:t>Form 10: Charitable and/or Social Housing Relief Claim Form</w:t>
      </w:r>
      <w:r>
        <w:rPr>
          <w:rFonts w:ascii="Arial" w:hAnsi="Arial" w:cs="Arial"/>
        </w:rPr>
        <w:t>.</w:t>
      </w:r>
      <w:r w:rsidR="00005A2D">
        <w:rPr>
          <w:rFonts w:ascii="Arial" w:hAnsi="Arial" w:cs="Arial"/>
        </w:rPr>
        <w:t xml:space="preserve"> This can be agreed post decision but before commencement.</w:t>
      </w:r>
    </w:p>
    <w:p w14:paraId="56A506A7" w14:textId="770E89AC" w:rsidR="00EE057E" w:rsidRDefault="00EE057E" w:rsidP="00FC370C">
      <w:pPr>
        <w:rPr>
          <w:rStyle w:val="Hyperlink"/>
          <w:rFonts w:ascii="Arial" w:hAnsi="Arial" w:cs="Arial"/>
          <w:color w:val="auto"/>
          <w:u w:val="none"/>
        </w:rPr>
      </w:pPr>
      <w:r w:rsidRPr="00FC370C">
        <w:rPr>
          <w:rFonts w:ascii="Arial" w:hAnsi="Arial" w:cs="Arial"/>
        </w:rPr>
        <w:t>Further information on CIL including relief in respect of affordable housing can be found on the Planning Porta</w:t>
      </w:r>
      <w:r w:rsidR="00FC370C" w:rsidRPr="00FC370C">
        <w:rPr>
          <w:rFonts w:ascii="Arial" w:hAnsi="Arial" w:cs="Arial"/>
        </w:rPr>
        <w:t>l</w:t>
      </w:r>
      <w:r w:rsidR="00CE0900" w:rsidRPr="00CE0900">
        <w:rPr>
          <w:rStyle w:val="Hyperlink"/>
          <w:rFonts w:ascii="Arial" w:hAnsi="Arial" w:cs="Arial"/>
          <w:color w:val="auto"/>
          <w:u w:val="none"/>
        </w:rPr>
        <w:t>.</w:t>
      </w:r>
    </w:p>
    <w:p w14:paraId="26944938" w14:textId="0554D454" w:rsidR="00AF57BE" w:rsidRDefault="00AF57BE" w:rsidP="00FC370C">
      <w:pPr>
        <w:rPr>
          <w:rStyle w:val="Hyperlink"/>
          <w:rFonts w:ascii="Arial" w:hAnsi="Arial" w:cs="Arial"/>
          <w:b/>
          <w:color w:val="auto"/>
        </w:rPr>
      </w:pPr>
      <w:r w:rsidRPr="00AF57BE">
        <w:rPr>
          <w:rStyle w:val="Hyperlink"/>
          <w:rFonts w:ascii="Arial" w:hAnsi="Arial" w:cs="Arial"/>
          <w:b/>
          <w:color w:val="auto"/>
        </w:rPr>
        <w:t>S106</w:t>
      </w:r>
    </w:p>
    <w:p w14:paraId="06A548C2" w14:textId="1041E864" w:rsidR="005B56A3" w:rsidRPr="00AE37F0" w:rsidRDefault="00957A21" w:rsidP="00C6557A">
      <w:pPr>
        <w:rPr>
          <w:rFonts w:ascii="Arial" w:hAnsi="Arial" w:cs="Arial"/>
        </w:rPr>
      </w:pPr>
      <w:r>
        <w:rPr>
          <w:rFonts w:ascii="Arial" w:hAnsi="Arial" w:cs="Arial"/>
          <w:bCs/>
        </w:rPr>
        <w:t>S</w:t>
      </w:r>
      <w:r w:rsidR="005B56A3" w:rsidRPr="00AE37F0">
        <w:rPr>
          <w:rFonts w:ascii="Arial" w:hAnsi="Arial" w:cs="Arial"/>
        </w:rPr>
        <w:t>ubject to statutory consultee responses we would expect the S106 to include (amongst any other site</w:t>
      </w:r>
      <w:r w:rsidR="00A328B9">
        <w:rPr>
          <w:rFonts w:ascii="Arial" w:hAnsi="Arial" w:cs="Arial"/>
        </w:rPr>
        <w:t>-</w:t>
      </w:r>
      <w:r w:rsidR="005B56A3" w:rsidRPr="00AE37F0">
        <w:rPr>
          <w:rFonts w:ascii="Arial" w:hAnsi="Arial" w:cs="Arial"/>
        </w:rPr>
        <w:t>specific obligations necessary):</w:t>
      </w:r>
    </w:p>
    <w:p w14:paraId="0DE4E2A4" w14:textId="77777777" w:rsidR="005B56A3" w:rsidRPr="00B81B00" w:rsidRDefault="005B56A3" w:rsidP="005B56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0D76ED8" w14:textId="77777777" w:rsidR="005B56A3" w:rsidRPr="00B81B00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 xml:space="preserve">Affordable Housing </w:t>
      </w:r>
    </w:p>
    <w:p w14:paraId="0D7A566B" w14:textId="77777777" w:rsidR="00A947CB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HBC </w:t>
      </w:r>
      <w:r w:rsidRPr="00B5683D">
        <w:rPr>
          <w:rFonts w:ascii="Arial" w:hAnsi="Arial" w:cs="Arial"/>
        </w:rPr>
        <w:t>Monitoring Fees*</w:t>
      </w:r>
    </w:p>
    <w:p w14:paraId="2952080F" w14:textId="77777777" w:rsidR="00A947CB" w:rsidRPr="00B5683D" w:rsidRDefault="00A947CB" w:rsidP="00A947C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HCC Monitoring Fees</w:t>
      </w:r>
    </w:p>
    <w:p w14:paraId="4398B62F" w14:textId="18A2CE4F" w:rsidR="005B56A3" w:rsidRPr="008D0653" w:rsidRDefault="005B56A3" w:rsidP="00D513B9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D0653">
        <w:rPr>
          <w:rFonts w:ascii="Arial" w:hAnsi="Arial" w:cs="Arial"/>
        </w:rPr>
        <w:t>Management Company</w:t>
      </w:r>
      <w:r w:rsidR="008D0653" w:rsidRPr="008D0653">
        <w:rPr>
          <w:rFonts w:ascii="Arial" w:hAnsi="Arial" w:cs="Arial"/>
        </w:rPr>
        <w:t xml:space="preserve"> and </w:t>
      </w:r>
      <w:r w:rsidRPr="008D0653">
        <w:rPr>
          <w:rFonts w:ascii="Arial" w:hAnsi="Arial" w:cs="Arial"/>
        </w:rPr>
        <w:t>Management Plan</w:t>
      </w:r>
      <w:r w:rsidR="004829B0" w:rsidRPr="008D0653">
        <w:rPr>
          <w:rFonts w:ascii="Arial" w:hAnsi="Arial" w:cs="Arial"/>
        </w:rPr>
        <w:t xml:space="preserve"> (may include SUDS)</w:t>
      </w:r>
    </w:p>
    <w:p w14:paraId="5491F906" w14:textId="371BA151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E38F1">
        <w:rPr>
          <w:rFonts w:ascii="Arial" w:hAnsi="Arial" w:cs="Arial"/>
        </w:rPr>
        <w:t xml:space="preserve">Solent Recreation Mitigation Strategy (see further </w:t>
      </w:r>
      <w:proofErr w:type="gramStart"/>
      <w:r w:rsidRPr="00DE38F1">
        <w:rPr>
          <w:rFonts w:ascii="Arial" w:hAnsi="Arial" w:cs="Arial"/>
        </w:rPr>
        <w:t>information</w:t>
      </w:r>
      <w:r>
        <w:rPr>
          <w:rFonts w:ascii="Arial" w:hAnsi="Arial" w:cs="Arial"/>
        </w:rPr>
        <w:t>)*</w:t>
      </w:r>
      <w:proofErr w:type="gramEnd"/>
      <w:r>
        <w:rPr>
          <w:rFonts w:ascii="Arial" w:hAnsi="Arial" w:cs="Arial"/>
        </w:rPr>
        <w:t>*</w:t>
      </w:r>
      <w:r w:rsidRPr="00DE38F1">
        <w:rPr>
          <w:rFonts w:ascii="Arial" w:hAnsi="Arial" w:cs="Arial"/>
        </w:rPr>
        <w:t xml:space="preserve"> </w:t>
      </w:r>
    </w:p>
    <w:p w14:paraId="3A087086" w14:textId="6227DEF7" w:rsidR="00A328B9" w:rsidRDefault="00A328B9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Nutrient</w:t>
      </w:r>
      <w:r w:rsidR="00B01433">
        <w:rPr>
          <w:rFonts w:ascii="Arial" w:hAnsi="Arial" w:cs="Arial"/>
        </w:rPr>
        <w:t xml:space="preserve"> </w:t>
      </w:r>
      <w:r w:rsidR="00B01433" w:rsidRPr="00203F2A">
        <w:rPr>
          <w:rFonts w:ascii="Arial" w:hAnsi="Arial" w:cs="Arial"/>
        </w:rPr>
        <w:t>Neutrality</w:t>
      </w:r>
      <w:r w:rsidR="00151ADF">
        <w:rPr>
          <w:rFonts w:ascii="Arial" w:hAnsi="Arial" w:cs="Arial"/>
        </w:rPr>
        <w:t xml:space="preserve"> – the customer has provided documents to support the purchase of appropriate mitigation from </w:t>
      </w:r>
      <w:proofErr w:type="spellStart"/>
      <w:r w:rsidR="00151ADF">
        <w:rPr>
          <w:rFonts w:ascii="Arial" w:hAnsi="Arial" w:cs="Arial"/>
        </w:rPr>
        <w:t>Whitewool</w:t>
      </w:r>
      <w:proofErr w:type="spellEnd"/>
      <w:r w:rsidR="00151ADF">
        <w:rPr>
          <w:rFonts w:ascii="Arial" w:hAnsi="Arial" w:cs="Arial"/>
        </w:rPr>
        <w:t xml:space="preserve"> Farm at a cost of £</w:t>
      </w:r>
      <w:r w:rsidR="00151ADF" w:rsidRPr="00151ADF">
        <w:rPr>
          <w:rFonts w:ascii="Arial" w:hAnsi="Arial" w:cs="Arial"/>
        </w:rPr>
        <w:t>42,680</w:t>
      </w:r>
      <w:r w:rsidR="00151ADF">
        <w:rPr>
          <w:rFonts w:ascii="Arial" w:hAnsi="Arial" w:cs="Arial"/>
        </w:rPr>
        <w:t>, there is specific monitoring fee of £426.80</w:t>
      </w:r>
      <w:r w:rsidR="00F95DE4">
        <w:rPr>
          <w:rFonts w:ascii="Arial" w:hAnsi="Arial" w:cs="Arial"/>
        </w:rPr>
        <w:t xml:space="preserve"> associated with this item</w:t>
      </w:r>
      <w:r w:rsidR="00151ADF">
        <w:rPr>
          <w:rFonts w:ascii="Arial" w:hAnsi="Arial" w:cs="Arial"/>
        </w:rPr>
        <w:t xml:space="preserve"> which can be incorporated in Item 2 (HBC Monitoring Fees)</w:t>
      </w:r>
    </w:p>
    <w:p w14:paraId="5335701A" w14:textId="77777777" w:rsidR="00446494" w:rsidRPr="002E39E5" w:rsidRDefault="00446494" w:rsidP="0044649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SUDS/SUDS Bond</w:t>
      </w:r>
      <w:r>
        <w:rPr>
          <w:rFonts w:ascii="Arial" w:hAnsi="Arial" w:cs="Arial"/>
        </w:rPr>
        <w:t xml:space="preserve"> (Bond not necessary if Southern Water have agreed to adopt SUDS once installed)</w:t>
      </w:r>
    </w:p>
    <w:p w14:paraId="57542C54" w14:textId="52BD3B35" w:rsidR="00446494" w:rsidRDefault="00446494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Community Worker (Policy DR2)</w:t>
      </w:r>
      <w:r w:rsidR="00BF0640">
        <w:rPr>
          <w:rFonts w:ascii="Arial" w:hAnsi="Arial" w:cs="Arial"/>
        </w:rPr>
        <w:t xml:space="preserve"> – payment due on commencement</w:t>
      </w:r>
    </w:p>
    <w:p w14:paraId="40953D64" w14:textId="7F41D727" w:rsidR="00674387" w:rsidRDefault="00674387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Employment and Skills Plan</w:t>
      </w:r>
    </w:p>
    <w:p w14:paraId="7DB5D847" w14:textId="1BE7E01E" w:rsidR="00726663" w:rsidRDefault="004B4167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Potential o</w:t>
      </w:r>
      <w:r w:rsidR="00726663">
        <w:rPr>
          <w:rFonts w:ascii="Arial" w:hAnsi="Arial" w:cs="Arial"/>
        </w:rPr>
        <w:t>n site Ecological Mitigation</w:t>
      </w:r>
    </w:p>
    <w:p w14:paraId="7F0B2DBF" w14:textId="7582915C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B81B00">
        <w:rPr>
          <w:rFonts w:ascii="Arial" w:hAnsi="Arial" w:cs="Arial"/>
        </w:rPr>
        <w:t>Education (HCC)</w:t>
      </w:r>
    </w:p>
    <w:p w14:paraId="4208A8FA" w14:textId="787B41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Site Specific Transport Improvements (HCC)</w:t>
      </w:r>
    </w:p>
    <w:p w14:paraId="614749BF" w14:textId="74FC0950" w:rsidR="005B56A3" w:rsidRDefault="005B56A3" w:rsidP="005B56A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E39E5">
        <w:rPr>
          <w:rFonts w:ascii="Arial" w:hAnsi="Arial" w:cs="Arial"/>
        </w:rPr>
        <w:t>Others</w:t>
      </w:r>
      <w:r w:rsidR="002E39E5" w:rsidRPr="002E39E5">
        <w:rPr>
          <w:rFonts w:ascii="Arial" w:hAnsi="Arial" w:cs="Arial"/>
        </w:rPr>
        <w:t xml:space="preserve"> arising out of consultee responses</w:t>
      </w:r>
    </w:p>
    <w:p w14:paraId="1F54133E" w14:textId="77777777" w:rsidR="000E51C0" w:rsidRPr="009800D6" w:rsidRDefault="000E51C0" w:rsidP="000E51C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B97E62D" w14:textId="77777777" w:rsidR="000E51C0" w:rsidRPr="00EF73B1" w:rsidRDefault="000E51C0" w:rsidP="000E51C0">
      <w:pPr>
        <w:rPr>
          <w:rStyle w:val="Hyperlink"/>
          <w:rFonts w:ascii="Arial" w:hAnsi="Arial" w:cs="Arial"/>
          <w:b/>
          <w:color w:val="auto"/>
        </w:rPr>
      </w:pPr>
      <w:r w:rsidRPr="00EF73B1">
        <w:rPr>
          <w:rStyle w:val="Hyperlink"/>
          <w:rFonts w:ascii="Arial" w:hAnsi="Arial" w:cs="Arial"/>
          <w:b/>
          <w:color w:val="auto"/>
        </w:rPr>
        <w:t>SEE THE HBC DEVELOPER CONTRIBUTIONS GUIDE FOR ADDITIONAL INFORMATION:</w:t>
      </w:r>
    </w:p>
    <w:p w14:paraId="3CCD0A69" w14:textId="77777777" w:rsidR="002725BB" w:rsidRPr="00EF73B1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EF73B1">
        <w:rPr>
          <w:rFonts w:ascii="Arial" w:hAnsi="Arial" w:cs="Arial"/>
        </w:rPr>
        <w:t xml:space="preserve">Latest version accessible from: </w:t>
      </w:r>
      <w:hyperlink r:id="rId8" w:history="1">
        <w:r w:rsidRPr="00EF73B1">
          <w:rPr>
            <w:rStyle w:val="Hyperlink"/>
            <w:rFonts w:ascii="Arial" w:hAnsi="Arial" w:cs="Arial"/>
          </w:rPr>
          <w:t>https://www.havant.gov.uk/community-infrastructure-levy</w:t>
        </w:r>
      </w:hyperlink>
    </w:p>
    <w:p w14:paraId="211524F4" w14:textId="77777777" w:rsidR="002725BB" w:rsidRPr="001B5EE6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40F97D81" w14:textId="3F37AB6C" w:rsidR="002725BB" w:rsidRDefault="002725BB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1B5EE6">
        <w:rPr>
          <w:rFonts w:ascii="Arial" w:hAnsi="Arial" w:cs="Arial"/>
          <w:b/>
        </w:rPr>
        <w:t xml:space="preserve">*HBC Monitoring Fees:  </w:t>
      </w:r>
      <w:r w:rsidRPr="001B5EE6">
        <w:rPr>
          <w:rFonts w:ascii="Arial" w:hAnsi="Arial" w:cs="Arial"/>
        </w:rPr>
        <w:t xml:space="preserve">As part of the ‘Heads of Terms’ it </w:t>
      </w:r>
      <w:r>
        <w:rPr>
          <w:rFonts w:ascii="Arial" w:hAnsi="Arial" w:cs="Arial"/>
        </w:rPr>
        <w:t>is</w:t>
      </w:r>
      <w:r w:rsidRPr="001B5EE6">
        <w:rPr>
          <w:rFonts w:ascii="Arial" w:hAnsi="Arial" w:cs="Arial"/>
        </w:rPr>
        <w:t xml:space="preserve"> necessary to include monitoring fees.</w:t>
      </w:r>
      <w:r w:rsidRPr="001B5EE6">
        <w:rPr>
          <w:rFonts w:ascii="Arial" w:hAnsi="Arial" w:cs="Arial"/>
          <w:b/>
        </w:rPr>
        <w:t xml:space="preserve"> </w:t>
      </w:r>
      <w:r w:rsidRPr="001B5EE6">
        <w:rPr>
          <w:rFonts w:ascii="Arial" w:hAnsi="Arial" w:cs="Arial"/>
        </w:rPr>
        <w:t>The amended CIL Regulations effective 1/9/19 regularise the collection of S106 monitoring fees. We have an agreed schedule of charges</w:t>
      </w:r>
      <w:r w:rsidR="00EF76D2">
        <w:rPr>
          <w:rFonts w:ascii="Arial" w:hAnsi="Arial" w:cs="Arial"/>
        </w:rPr>
        <w:t>:</w:t>
      </w:r>
    </w:p>
    <w:p w14:paraId="0B79156D" w14:textId="77777777" w:rsidR="00EF76D2" w:rsidRPr="001B5EE6" w:rsidRDefault="00EF76D2" w:rsidP="002725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4A83ADE" w14:textId="77777777" w:rsidR="00C9523B" w:rsidRDefault="00EF76D2" w:rsidP="00C9523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  <w:r w:rsidRPr="007B1797">
        <w:rPr>
          <w:rFonts w:ascii="Arial" w:eastAsia="Times New Roman" w:hAnsi="Arial" w:cs="Arial"/>
          <w:b/>
          <w:bCs/>
          <w:lang w:eastAsia="en-GB"/>
        </w:rPr>
        <w:t>From 1 April 202</w:t>
      </w:r>
      <w:r w:rsidR="00C9523B">
        <w:rPr>
          <w:rFonts w:ascii="Arial" w:eastAsia="Times New Roman" w:hAnsi="Arial" w:cs="Arial"/>
          <w:b/>
          <w:bCs/>
          <w:lang w:eastAsia="en-GB"/>
        </w:rPr>
        <w:t>4</w:t>
      </w:r>
    </w:p>
    <w:p w14:paraId="79FF8BA6" w14:textId="77777777" w:rsidR="009F11A4" w:rsidRDefault="009F11A4" w:rsidP="00C9523B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lang w:eastAsia="en-GB"/>
        </w:rPr>
      </w:pPr>
    </w:p>
    <w:p w14:paraId="714C02B0" w14:textId="77777777" w:rsidR="009F11A4" w:rsidRPr="004234A4" w:rsidRDefault="009F11A4" w:rsidP="009F11A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234A4">
        <w:rPr>
          <w:rFonts w:ascii="Arial" w:hAnsi="Arial" w:cs="Arial"/>
        </w:rPr>
        <w:t>£914 per non-financial head of term (outside the scope of VAT)</w:t>
      </w:r>
    </w:p>
    <w:p w14:paraId="0C101E57" w14:textId="77777777" w:rsidR="009F11A4" w:rsidRPr="004234A4" w:rsidRDefault="009F11A4" w:rsidP="009F11A4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234A4">
        <w:rPr>
          <w:rFonts w:ascii="Arial" w:hAnsi="Arial" w:cs="Arial"/>
        </w:rPr>
        <w:t>5% of cost per Havant Borough Council financial head of term (outside the scope of VAT)</w:t>
      </w:r>
    </w:p>
    <w:p w14:paraId="6168A195" w14:textId="77777777" w:rsidR="009F11A4" w:rsidRDefault="009F11A4" w:rsidP="009F11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0BB0E4" w14:textId="77777777" w:rsidR="009F11A4" w:rsidRPr="004234A4" w:rsidRDefault="009F11A4" w:rsidP="009F11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234A4">
        <w:rPr>
          <w:rFonts w:ascii="Arial" w:hAnsi="Arial" w:cs="Arial"/>
        </w:rPr>
        <w:t>This contribution is indexed in accordance with the CPI.</w:t>
      </w:r>
    </w:p>
    <w:p w14:paraId="5001EF65" w14:textId="77777777" w:rsidR="00EF76D2" w:rsidRPr="007B1797" w:rsidRDefault="00EF76D2" w:rsidP="00EF76D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7549C915" w14:textId="25726F1E" w:rsidR="00EF76D2" w:rsidRPr="001B5EE6" w:rsidRDefault="00EF76D2" w:rsidP="00EF76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en-GB"/>
        </w:rPr>
      </w:pPr>
      <w:r w:rsidRPr="007B1797">
        <w:rPr>
          <w:rFonts w:ascii="Arial" w:eastAsia="Times New Roman" w:hAnsi="Arial" w:cs="Arial"/>
          <w:lang w:eastAsia="en-GB"/>
        </w:rPr>
        <w:t xml:space="preserve">The sums charged will be increased and </w:t>
      </w:r>
      <w:r>
        <w:rPr>
          <w:rFonts w:ascii="Arial" w:eastAsia="Times New Roman" w:hAnsi="Arial" w:cs="Arial"/>
          <w:color w:val="000000"/>
          <w:lang w:eastAsia="en-GB"/>
        </w:rPr>
        <w:t>apply to S106 agreements drafted after 31/3/2</w:t>
      </w:r>
      <w:r w:rsidR="00C9523B">
        <w:rPr>
          <w:rFonts w:ascii="Arial" w:eastAsia="Times New Roman" w:hAnsi="Arial" w:cs="Arial"/>
          <w:color w:val="000000"/>
          <w:lang w:eastAsia="en-GB"/>
        </w:rPr>
        <w:t>5</w:t>
      </w:r>
      <w:r>
        <w:rPr>
          <w:rFonts w:ascii="Arial" w:eastAsia="Times New Roman" w:hAnsi="Arial" w:cs="Arial"/>
          <w:color w:val="000000"/>
          <w:lang w:eastAsia="en-GB"/>
        </w:rPr>
        <w:t>.</w:t>
      </w:r>
    </w:p>
    <w:p w14:paraId="2AB43134" w14:textId="77777777" w:rsidR="00EF76D2" w:rsidRDefault="00EF76D2" w:rsidP="00EF76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D0540E" w14:textId="77777777" w:rsidR="00EF76D2" w:rsidRPr="00BA5ACD" w:rsidRDefault="00EF76D2" w:rsidP="00EF76D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**</w:t>
      </w:r>
      <w:r w:rsidRPr="00BA5ACD">
        <w:rPr>
          <w:rFonts w:ascii="Arial" w:hAnsi="Arial" w:cs="Arial"/>
          <w:b/>
        </w:rPr>
        <w:t>Solent Recreation Mitigation Strategy</w:t>
      </w:r>
    </w:p>
    <w:p w14:paraId="1C3597D2" w14:textId="5C19DE9F" w:rsidR="00EF76D2" w:rsidRDefault="00EF76D2" w:rsidP="00EF76D2">
      <w:pPr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The charges updated 1/4/2</w:t>
      </w:r>
      <w:r w:rsidR="00C9523B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are set out below, b</w:t>
      </w:r>
      <w:r w:rsidRPr="00985E1B">
        <w:rPr>
          <w:rFonts w:ascii="Arial" w:hAnsi="Arial" w:cs="Arial"/>
        </w:rPr>
        <w:t xml:space="preserve">ased on </w:t>
      </w:r>
      <w:r>
        <w:rPr>
          <w:rFonts w:ascii="Arial" w:hAnsi="Arial" w:cs="Arial"/>
        </w:rPr>
        <w:t xml:space="preserve">the maximum </w:t>
      </w:r>
      <w:r w:rsidRPr="00985E1B">
        <w:rPr>
          <w:rFonts w:ascii="Arial" w:hAnsi="Arial" w:cs="Arial"/>
        </w:rPr>
        <w:t xml:space="preserve">number of </w:t>
      </w:r>
      <w:r w:rsidRPr="00E57073">
        <w:rPr>
          <w:rFonts w:ascii="Arial" w:hAnsi="Arial" w:cs="Arial"/>
          <w:b/>
          <w:bCs/>
        </w:rPr>
        <w:t>net</w:t>
      </w:r>
      <w:r>
        <w:rPr>
          <w:rFonts w:ascii="Arial" w:hAnsi="Arial" w:cs="Arial"/>
        </w:rPr>
        <w:t xml:space="preserve"> new </w:t>
      </w:r>
      <w:r w:rsidRPr="00985E1B">
        <w:rPr>
          <w:rFonts w:ascii="Arial" w:hAnsi="Arial" w:cs="Arial"/>
        </w:rPr>
        <w:t>dwellings and bedroom sizes</w:t>
      </w:r>
      <w:r>
        <w:rPr>
          <w:rFonts w:ascii="Arial" w:hAnsi="Arial" w:cs="Arial"/>
        </w:rPr>
        <w:t>;</w:t>
      </w:r>
      <w:r w:rsidRPr="00DE38F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contribution will be indexed (RPI), these rates will be updated 1/4/2</w:t>
      </w:r>
      <w:r w:rsidR="00C9523B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: </w:t>
      </w:r>
      <w:hyperlink r:id="rId9" w:history="1">
        <w:r w:rsidRPr="003563BC">
          <w:rPr>
            <w:rStyle w:val="Hyperlink"/>
            <w:rFonts w:ascii="Arial" w:hAnsi="Arial" w:cs="Arial"/>
          </w:rPr>
          <w:t>http://www.havant.gov.uk/unilateral-undertaking-solent-recreation-mitigation-strategy</w:t>
        </w:r>
      </w:hyperlink>
    </w:p>
    <w:p w14:paraId="0CBEBFC7" w14:textId="77777777" w:rsidR="009F11A4" w:rsidRPr="00E27427" w:rsidRDefault="009F11A4" w:rsidP="009F11A4">
      <w:pPr>
        <w:rPr>
          <w:rStyle w:val="Hyperlink"/>
          <w:rFonts w:ascii="Arial" w:hAnsi="Arial" w:cs="Arial"/>
          <w:color w:val="auto"/>
        </w:rPr>
      </w:pPr>
      <w:r w:rsidRPr="00E27427">
        <w:rPr>
          <w:rFonts w:ascii="Arial" w:hAnsi="Arial" w:cs="Arial"/>
        </w:rPr>
        <w:t xml:space="preserve">The charges will be updated 1/4/24 are set out below, based on the maximum number of </w:t>
      </w:r>
      <w:r w:rsidRPr="00E27427">
        <w:rPr>
          <w:rFonts w:ascii="Arial" w:hAnsi="Arial" w:cs="Arial"/>
          <w:b/>
          <w:bCs/>
        </w:rPr>
        <w:t>net</w:t>
      </w:r>
      <w:r w:rsidRPr="00E27427">
        <w:rPr>
          <w:rFonts w:ascii="Arial" w:hAnsi="Arial" w:cs="Arial"/>
        </w:rPr>
        <w:t xml:space="preserve"> new dwellings and bedroom sizes; contribution will be indexed (RPI), these rates will be updated 1/4/25: </w:t>
      </w:r>
      <w:hyperlink r:id="rId10" w:history="1">
        <w:r w:rsidRPr="00E27427">
          <w:rPr>
            <w:rStyle w:val="Hyperlink"/>
            <w:rFonts w:ascii="Arial" w:hAnsi="Arial" w:cs="Arial"/>
            <w:color w:val="auto"/>
          </w:rPr>
          <w:t>http://www.havant.gov.uk/un</w:t>
        </w:r>
        <w:r w:rsidRPr="00E27427">
          <w:rPr>
            <w:rStyle w:val="Hyperlink"/>
            <w:rFonts w:ascii="Arial" w:hAnsi="Arial" w:cs="Arial"/>
            <w:color w:val="auto"/>
          </w:rPr>
          <w:t>i</w:t>
        </w:r>
        <w:r w:rsidRPr="00E27427">
          <w:rPr>
            <w:rStyle w:val="Hyperlink"/>
            <w:rFonts w:ascii="Arial" w:hAnsi="Arial" w:cs="Arial"/>
            <w:color w:val="auto"/>
          </w:rPr>
          <w:t>lateral-undertaking-solent-recreation-mitigation-strategy</w:t>
        </w:r>
      </w:hyperlink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106"/>
        <w:gridCol w:w="5688"/>
      </w:tblGrid>
      <w:tr w:rsidR="009F11A4" w:rsidRPr="00E27427" w14:paraId="76CE751F" w14:textId="77777777" w:rsidTr="00865FCD">
        <w:trPr>
          <w:trHeight w:val="542"/>
          <w:jc w:val="center"/>
        </w:trPr>
        <w:tc>
          <w:tcPr>
            <w:tcW w:w="2222" w:type="dxa"/>
          </w:tcPr>
          <w:p w14:paraId="0CCFEADF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7427">
              <w:rPr>
                <w:rFonts w:ascii="Arial" w:hAnsi="Arial" w:cs="Arial"/>
                <w:b/>
                <w:sz w:val="20"/>
                <w:szCs w:val="20"/>
              </w:rPr>
              <w:t>No of Bedrooms</w:t>
            </w:r>
          </w:p>
        </w:tc>
        <w:tc>
          <w:tcPr>
            <w:tcW w:w="1106" w:type="dxa"/>
          </w:tcPr>
          <w:p w14:paraId="1F721B9F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27427">
              <w:rPr>
                <w:rFonts w:ascii="Arial" w:hAnsi="Arial" w:cs="Arial"/>
                <w:b/>
                <w:sz w:val="20"/>
                <w:szCs w:val="20"/>
              </w:rPr>
              <w:t>Amount</w:t>
            </w:r>
          </w:p>
        </w:tc>
        <w:tc>
          <w:tcPr>
            <w:tcW w:w="5688" w:type="dxa"/>
          </w:tcPr>
          <w:p w14:paraId="779A557C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b/>
                <w:sz w:val="20"/>
                <w:szCs w:val="20"/>
              </w:rPr>
            </w:pPr>
            <w:r w:rsidRPr="00E27427">
              <w:rPr>
                <w:rFonts w:ascii="Arial" w:hAnsi="Arial" w:cs="Arial"/>
                <w:b/>
                <w:sz w:val="20"/>
                <w:szCs w:val="20"/>
              </w:rPr>
              <w:t>Monitoring Fee</w:t>
            </w:r>
          </w:p>
        </w:tc>
      </w:tr>
      <w:tr w:rsidR="009F11A4" w:rsidRPr="00E27427" w14:paraId="2350644E" w14:textId="77777777" w:rsidTr="00865FCD">
        <w:trPr>
          <w:trHeight w:val="451"/>
          <w:jc w:val="center"/>
        </w:trPr>
        <w:tc>
          <w:tcPr>
            <w:tcW w:w="2222" w:type="dxa"/>
          </w:tcPr>
          <w:p w14:paraId="697028DC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06" w:type="dxa"/>
          </w:tcPr>
          <w:p w14:paraId="0EDC70D8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£465</w:t>
            </w:r>
          </w:p>
        </w:tc>
        <w:tc>
          <w:tcPr>
            <w:tcW w:w="5688" w:type="dxa"/>
            <w:vMerge w:val="restart"/>
          </w:tcPr>
          <w:p w14:paraId="39E1B7AE" w14:textId="40269E0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 xml:space="preserve">Plus 5% of total (sum </w:t>
            </w:r>
            <w:r>
              <w:rPr>
                <w:rFonts w:ascii="Arial" w:hAnsi="Arial" w:cs="Arial"/>
                <w:sz w:val="20"/>
                <w:szCs w:val="20"/>
              </w:rPr>
              <w:t>to</w:t>
            </w:r>
            <w:r w:rsidRPr="00E27427">
              <w:rPr>
                <w:rFonts w:ascii="Arial" w:hAnsi="Arial" w:cs="Arial"/>
                <w:sz w:val="20"/>
                <w:szCs w:val="20"/>
              </w:rPr>
              <w:t xml:space="preserve"> be included in ‘HBC Monitoring Fees’)</w:t>
            </w:r>
          </w:p>
        </w:tc>
      </w:tr>
      <w:tr w:rsidR="009F11A4" w:rsidRPr="00E27427" w14:paraId="438C6BDD" w14:textId="77777777" w:rsidTr="00865FCD">
        <w:trPr>
          <w:trHeight w:val="451"/>
          <w:jc w:val="center"/>
        </w:trPr>
        <w:tc>
          <w:tcPr>
            <w:tcW w:w="2222" w:type="dxa"/>
          </w:tcPr>
          <w:p w14:paraId="5E24D2DC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06" w:type="dxa"/>
          </w:tcPr>
          <w:p w14:paraId="45BA298C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£671</w:t>
            </w:r>
          </w:p>
        </w:tc>
        <w:tc>
          <w:tcPr>
            <w:tcW w:w="5688" w:type="dxa"/>
            <w:vMerge/>
          </w:tcPr>
          <w:p w14:paraId="11D8C1B8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9F11A4" w:rsidRPr="00E27427" w14:paraId="78CA2A93" w14:textId="77777777" w:rsidTr="00865FCD">
        <w:trPr>
          <w:trHeight w:val="451"/>
          <w:jc w:val="center"/>
        </w:trPr>
        <w:tc>
          <w:tcPr>
            <w:tcW w:w="2222" w:type="dxa"/>
          </w:tcPr>
          <w:p w14:paraId="7D12C3B7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06" w:type="dxa"/>
          </w:tcPr>
          <w:p w14:paraId="53EB39CB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£875</w:t>
            </w:r>
          </w:p>
        </w:tc>
        <w:tc>
          <w:tcPr>
            <w:tcW w:w="5688" w:type="dxa"/>
            <w:vMerge/>
          </w:tcPr>
          <w:p w14:paraId="0214F365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9F11A4" w:rsidRPr="00E27427" w14:paraId="32DCDF29" w14:textId="77777777" w:rsidTr="00865FCD">
        <w:trPr>
          <w:trHeight w:val="451"/>
          <w:jc w:val="center"/>
        </w:trPr>
        <w:tc>
          <w:tcPr>
            <w:tcW w:w="2222" w:type="dxa"/>
          </w:tcPr>
          <w:p w14:paraId="7ED05524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06" w:type="dxa"/>
          </w:tcPr>
          <w:p w14:paraId="195F5412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£1029</w:t>
            </w:r>
          </w:p>
        </w:tc>
        <w:tc>
          <w:tcPr>
            <w:tcW w:w="5688" w:type="dxa"/>
            <w:vMerge/>
          </w:tcPr>
          <w:p w14:paraId="7928F21B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  <w:tr w:rsidR="009F11A4" w:rsidRPr="00E27427" w14:paraId="388C6502" w14:textId="77777777" w:rsidTr="00865FCD">
        <w:trPr>
          <w:trHeight w:val="70"/>
          <w:jc w:val="center"/>
        </w:trPr>
        <w:tc>
          <w:tcPr>
            <w:tcW w:w="2222" w:type="dxa"/>
          </w:tcPr>
          <w:p w14:paraId="5E69EA5B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06" w:type="dxa"/>
          </w:tcPr>
          <w:p w14:paraId="20508352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E27427">
              <w:rPr>
                <w:rFonts w:ascii="Arial" w:hAnsi="Arial" w:cs="Arial"/>
                <w:sz w:val="20"/>
                <w:szCs w:val="20"/>
              </w:rPr>
              <w:t>£1,207</w:t>
            </w:r>
          </w:p>
        </w:tc>
        <w:tc>
          <w:tcPr>
            <w:tcW w:w="5688" w:type="dxa"/>
            <w:vMerge/>
          </w:tcPr>
          <w:p w14:paraId="4BCAA799" w14:textId="77777777" w:rsidR="009F11A4" w:rsidRPr="00E27427" w:rsidRDefault="009F11A4" w:rsidP="00865FC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00" w:after="100"/>
              <w:rPr>
                <w:rFonts w:ascii="Arial" w:hAnsi="Arial" w:cs="Arial"/>
              </w:rPr>
            </w:pPr>
          </w:p>
        </w:tc>
      </w:tr>
    </w:tbl>
    <w:p w14:paraId="6AB0B288" w14:textId="77777777" w:rsidR="00EF76D2" w:rsidRPr="00EF73B1" w:rsidRDefault="00EF76D2" w:rsidP="00EF76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BDE9F8" w14:textId="77777777" w:rsidR="00EF76D2" w:rsidRPr="0096267C" w:rsidRDefault="00EF76D2" w:rsidP="00EF76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FF0000"/>
        </w:rPr>
      </w:pPr>
    </w:p>
    <w:p w14:paraId="1C043742" w14:textId="77777777" w:rsidR="002725BB" w:rsidRDefault="002725BB" w:rsidP="002725BB">
      <w:pPr>
        <w:spacing w:after="160" w:line="259" w:lineRule="auto"/>
        <w:rPr>
          <w:rFonts w:ascii="Arial" w:hAnsi="Arial" w:cs="Arial"/>
          <w:b/>
          <w:lang w:val="en"/>
        </w:rPr>
      </w:pPr>
    </w:p>
    <w:sectPr w:rsidR="002725BB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53CC3" w14:textId="77777777" w:rsidR="00424E0A" w:rsidRDefault="00424E0A" w:rsidP="00424E0A">
      <w:pPr>
        <w:spacing w:after="0" w:line="240" w:lineRule="auto"/>
      </w:pPr>
      <w:r>
        <w:separator/>
      </w:r>
    </w:p>
  </w:endnote>
  <w:endnote w:type="continuationSeparator" w:id="0">
    <w:p w14:paraId="34ACB72D" w14:textId="77777777" w:rsidR="00424E0A" w:rsidRDefault="00424E0A" w:rsidP="0042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Klee One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33093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4614F" w14:textId="466F386B" w:rsidR="00424E0A" w:rsidRDefault="00424E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10C2CC" w14:textId="77777777" w:rsidR="00424E0A" w:rsidRDefault="00424E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EA065" w14:textId="77777777" w:rsidR="00424E0A" w:rsidRDefault="00424E0A" w:rsidP="00424E0A">
      <w:pPr>
        <w:spacing w:after="0" w:line="240" w:lineRule="auto"/>
      </w:pPr>
      <w:r>
        <w:separator/>
      </w:r>
    </w:p>
  </w:footnote>
  <w:footnote w:type="continuationSeparator" w:id="0">
    <w:p w14:paraId="166BDD10" w14:textId="77777777" w:rsidR="00424E0A" w:rsidRDefault="00424E0A" w:rsidP="00424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68C3"/>
    <w:multiLevelType w:val="multilevel"/>
    <w:tmpl w:val="956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33623"/>
    <w:multiLevelType w:val="multilevel"/>
    <w:tmpl w:val="1E0A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D0A95"/>
    <w:multiLevelType w:val="multilevel"/>
    <w:tmpl w:val="73F86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307A24"/>
    <w:multiLevelType w:val="hybridMultilevel"/>
    <w:tmpl w:val="267020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34F21"/>
    <w:multiLevelType w:val="hybridMultilevel"/>
    <w:tmpl w:val="A8BEF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495AEF"/>
    <w:multiLevelType w:val="hybridMultilevel"/>
    <w:tmpl w:val="76CE45C4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2063164483">
    <w:abstractNumId w:val="4"/>
  </w:num>
  <w:num w:numId="2" w16cid:durableId="169834887">
    <w:abstractNumId w:val="5"/>
  </w:num>
  <w:num w:numId="3" w16cid:durableId="6754299">
    <w:abstractNumId w:val="0"/>
  </w:num>
  <w:num w:numId="4" w16cid:durableId="69549437">
    <w:abstractNumId w:val="1"/>
  </w:num>
  <w:num w:numId="5" w16cid:durableId="1475678769">
    <w:abstractNumId w:val="2"/>
  </w:num>
  <w:num w:numId="6" w16cid:durableId="19752594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17"/>
    <w:rsid w:val="00005A2D"/>
    <w:rsid w:val="00007F67"/>
    <w:rsid w:val="000470D0"/>
    <w:rsid w:val="00087E9C"/>
    <w:rsid w:val="000B0EE3"/>
    <w:rsid w:val="000B198B"/>
    <w:rsid w:val="000B6692"/>
    <w:rsid w:val="000E51C0"/>
    <w:rsid w:val="00146D6D"/>
    <w:rsid w:val="00151ADF"/>
    <w:rsid w:val="001544FE"/>
    <w:rsid w:val="001B2B6E"/>
    <w:rsid w:val="001C0A55"/>
    <w:rsid w:val="001C5CD9"/>
    <w:rsid w:val="00203F2A"/>
    <w:rsid w:val="00242FF1"/>
    <w:rsid w:val="002521EF"/>
    <w:rsid w:val="002725BB"/>
    <w:rsid w:val="002A1652"/>
    <w:rsid w:val="002A6D3D"/>
    <w:rsid w:val="002B579C"/>
    <w:rsid w:val="002E39E5"/>
    <w:rsid w:val="00313624"/>
    <w:rsid w:val="00314489"/>
    <w:rsid w:val="003420A9"/>
    <w:rsid w:val="003A3A79"/>
    <w:rsid w:val="004234A4"/>
    <w:rsid w:val="00424E0A"/>
    <w:rsid w:val="00446494"/>
    <w:rsid w:val="0046350F"/>
    <w:rsid w:val="00472E88"/>
    <w:rsid w:val="004829B0"/>
    <w:rsid w:val="004B4167"/>
    <w:rsid w:val="005105C0"/>
    <w:rsid w:val="00517ACA"/>
    <w:rsid w:val="005B56A3"/>
    <w:rsid w:val="005C34ED"/>
    <w:rsid w:val="005F79EA"/>
    <w:rsid w:val="00627420"/>
    <w:rsid w:val="00674387"/>
    <w:rsid w:val="006A3DFD"/>
    <w:rsid w:val="006A6818"/>
    <w:rsid w:val="00726663"/>
    <w:rsid w:val="0079005E"/>
    <w:rsid w:val="00791DE2"/>
    <w:rsid w:val="007F0B17"/>
    <w:rsid w:val="00812CB0"/>
    <w:rsid w:val="00852957"/>
    <w:rsid w:val="008C6592"/>
    <w:rsid w:val="008C6620"/>
    <w:rsid w:val="008C6D1F"/>
    <w:rsid w:val="008D0653"/>
    <w:rsid w:val="008D1DF8"/>
    <w:rsid w:val="008E4FEE"/>
    <w:rsid w:val="00957A21"/>
    <w:rsid w:val="009F11A4"/>
    <w:rsid w:val="00A258EB"/>
    <w:rsid w:val="00A328B9"/>
    <w:rsid w:val="00A51637"/>
    <w:rsid w:val="00A947CB"/>
    <w:rsid w:val="00AB77F8"/>
    <w:rsid w:val="00AC3E43"/>
    <w:rsid w:val="00AD45DB"/>
    <w:rsid w:val="00AF57BE"/>
    <w:rsid w:val="00B01433"/>
    <w:rsid w:val="00B0721C"/>
    <w:rsid w:val="00B35C8A"/>
    <w:rsid w:val="00B9611C"/>
    <w:rsid w:val="00BF0640"/>
    <w:rsid w:val="00C05A0A"/>
    <w:rsid w:val="00C14BFC"/>
    <w:rsid w:val="00C6557A"/>
    <w:rsid w:val="00C92149"/>
    <w:rsid w:val="00C9523B"/>
    <w:rsid w:val="00CE0900"/>
    <w:rsid w:val="00CF7E4A"/>
    <w:rsid w:val="00D643AE"/>
    <w:rsid w:val="00D87C30"/>
    <w:rsid w:val="00DE236E"/>
    <w:rsid w:val="00DE2EA2"/>
    <w:rsid w:val="00E02F42"/>
    <w:rsid w:val="00E533D9"/>
    <w:rsid w:val="00E76B57"/>
    <w:rsid w:val="00EE057E"/>
    <w:rsid w:val="00EE1B05"/>
    <w:rsid w:val="00EF76D2"/>
    <w:rsid w:val="00F04F5F"/>
    <w:rsid w:val="00F21E15"/>
    <w:rsid w:val="00F4604C"/>
    <w:rsid w:val="00F95DE4"/>
    <w:rsid w:val="00F96359"/>
    <w:rsid w:val="00FA6226"/>
    <w:rsid w:val="00FC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41129"/>
  <w15:chartTrackingRefBased/>
  <w15:docId w15:val="{4450E3BD-E410-43CD-A719-0BCBB2C0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E43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E4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3E43"/>
    <w:pPr>
      <w:ind w:left="720"/>
      <w:contextualSpacing/>
    </w:pPr>
  </w:style>
  <w:style w:type="character" w:customStyle="1" w:styleId="casenumber">
    <w:name w:val="casenumber"/>
    <w:basedOn w:val="DefaultParagraphFont"/>
    <w:rsid w:val="00AC3E43"/>
  </w:style>
  <w:style w:type="table" w:styleId="TableGrid">
    <w:name w:val="Table Grid"/>
    <w:basedOn w:val="TableNormal"/>
    <w:uiPriority w:val="59"/>
    <w:rsid w:val="00AC3E4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C3E4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fontstyle01">
    <w:name w:val="fontstyle01"/>
    <w:basedOn w:val="DefaultParagraphFont"/>
    <w:rsid w:val="00AC3E4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AC3E4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B35C8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21E1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46D6D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B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E0A"/>
  </w:style>
  <w:style w:type="paragraph" w:styleId="Footer">
    <w:name w:val="footer"/>
    <w:basedOn w:val="Normal"/>
    <w:link w:val="FooterChar"/>
    <w:uiPriority w:val="99"/>
    <w:unhideWhenUsed/>
    <w:rsid w:val="00424E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E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3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24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0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14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0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436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112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53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543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41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24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vant.gov.uk/community-infrastructure-lev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havant.gov.uk/community-infrastructure-levy-charging-schedul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havant.gov.uk/unilateral-undertaking-solent-recreation-mitigation-strateg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havant.gov.uk/unilateral-undertaking-solent-recreation-mitigation-strat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Weaver, Louise</dc:creator>
  <cp:keywords/>
  <dc:description/>
  <cp:lastModifiedBy>Weaver, Louise</cp:lastModifiedBy>
  <cp:revision>11</cp:revision>
  <cp:lastPrinted>2022-06-10T08:33:00Z</cp:lastPrinted>
  <dcterms:created xsi:type="dcterms:W3CDTF">2022-06-10T08:33:00Z</dcterms:created>
  <dcterms:modified xsi:type="dcterms:W3CDTF">2024-07-24T13:52:00Z</dcterms:modified>
</cp:coreProperties>
</file>