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16C6" w14:textId="111E800F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Application No</w:t>
      </w:r>
      <w:r w:rsidRPr="00DB2C36">
        <w:rPr>
          <w:rFonts w:ascii="Arial" w:hAnsi="Arial" w:cs="Arial"/>
          <w:color w:val="auto"/>
          <w:lang w:eastAsia="en-US"/>
        </w:rPr>
        <w:t xml:space="preserve">. </w:t>
      </w:r>
      <w:r w:rsidR="00C54D77" w:rsidRPr="00C54D77">
        <w:rPr>
          <w:rFonts w:ascii="Arial" w:hAnsi="Arial" w:cs="Arial"/>
          <w:color w:val="auto"/>
          <w:lang w:eastAsia="en-US"/>
        </w:rPr>
        <w:t>APP/24/00186</w:t>
      </w:r>
    </w:p>
    <w:p w14:paraId="5F719347" w14:textId="11368047"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Site Address:</w:t>
      </w:r>
      <w:r w:rsidRPr="00DB2C36">
        <w:rPr>
          <w:rFonts w:ascii="Arial" w:hAnsi="Arial" w:cs="Arial"/>
          <w:color w:val="auto"/>
          <w:lang w:eastAsia="en-US"/>
        </w:rPr>
        <w:t xml:space="preserve"> </w:t>
      </w:r>
      <w:r w:rsidR="00C54D77" w:rsidRPr="00C54D77">
        <w:rPr>
          <w:rFonts w:ascii="Arial" w:hAnsi="Arial" w:cs="Arial"/>
          <w:color w:val="auto"/>
          <w:lang w:eastAsia="en-US"/>
        </w:rPr>
        <w:t>Havant Thicket, adjacent to Sir George Staunton Country Park, Middle Park Way, Havant</w:t>
      </w:r>
    </w:p>
    <w:p w14:paraId="35C91D3C" w14:textId="77777777" w:rsidR="00C54D77" w:rsidRDefault="00DB2C36" w:rsidP="00DB2C36">
      <w:r w:rsidRPr="00DB2C36">
        <w:rPr>
          <w:rFonts w:ascii="Arial" w:hAnsi="Arial" w:cs="Arial"/>
          <w:b/>
          <w:bCs/>
          <w:color w:val="auto"/>
          <w:lang w:eastAsia="en-US"/>
        </w:rPr>
        <w:t>Proposed Development:</w:t>
      </w:r>
      <w:r w:rsidRPr="00DB2C36">
        <w:rPr>
          <w:rFonts w:ascii="Arial" w:hAnsi="Arial" w:cs="Arial"/>
          <w:color w:val="auto"/>
          <w:lang w:eastAsia="en-US"/>
        </w:rPr>
        <w:t xml:space="preserve"> </w:t>
      </w:r>
      <w:r w:rsidR="00C54D77">
        <w:rPr>
          <w:rStyle w:val="fontstyle01"/>
        </w:rPr>
        <w:t>Application for approval of all Reserved Matters (siting, scale, external</w:t>
      </w:r>
      <w:r w:rsidR="00C54D77">
        <w:rPr>
          <w:rStyle w:val="fontstyle01"/>
        </w:rPr>
        <w:t xml:space="preserve"> </w:t>
      </w:r>
      <w:r w:rsidR="00C54D77">
        <w:rPr>
          <w:rStyle w:val="fontstyle01"/>
        </w:rPr>
        <w:t>appearance and landscaping) relating to Phase 2 (Wetland) of the Thicket Reservoir development</w:t>
      </w:r>
      <w:r w:rsidR="00C54D77">
        <w:rPr>
          <w:rStyle w:val="fontstyle01"/>
        </w:rPr>
        <w:t xml:space="preserve"> </w:t>
      </w:r>
      <w:r w:rsidR="00C54D77">
        <w:rPr>
          <w:rStyle w:val="fontstyle01"/>
        </w:rPr>
        <w:t>pursuant to condition 2 of the Hybrid permission planning reference APP20/00990 dated 15th October</w:t>
      </w:r>
      <w:r w:rsidR="00C54D77">
        <w:rPr>
          <w:rStyle w:val="fontstyle01"/>
        </w:rPr>
        <w:t xml:space="preserve"> </w:t>
      </w:r>
      <w:r w:rsidR="00C54D77">
        <w:rPr>
          <w:rStyle w:val="fontstyle01"/>
        </w:rPr>
        <w:t>2021.</w:t>
      </w:r>
      <w:r w:rsidR="00C54D77">
        <w:t xml:space="preserve"> </w:t>
      </w:r>
    </w:p>
    <w:p w14:paraId="044FCCEE" w14:textId="77777777" w:rsidR="00C54D77" w:rsidRDefault="00C54D77" w:rsidP="00DB2C36"/>
    <w:p w14:paraId="646A906B" w14:textId="405CBDFC" w:rsidR="00DB2C36" w:rsidRPr="00C54D77" w:rsidRDefault="00DB2C36" w:rsidP="00DB2C36">
      <w:pPr>
        <w:rPr>
          <w:rFonts w:ascii="Arial" w:hAnsi="Arial" w:cs="Arial"/>
          <w:color w:val="auto"/>
          <w:lang w:eastAsia="en-US"/>
        </w:rPr>
      </w:pPr>
      <w:r w:rsidRPr="00C54D77">
        <w:rPr>
          <w:rFonts w:ascii="Arial" w:hAnsi="Arial" w:cs="Arial"/>
          <w:color w:val="auto"/>
          <w:lang w:eastAsia="en-US"/>
        </w:rPr>
        <w:t xml:space="preserve">There is an existing S106 dated </w:t>
      </w:r>
      <w:r w:rsidR="00C54D77" w:rsidRPr="00C54D77">
        <w:rPr>
          <w:rFonts w:ascii="Arial" w:hAnsi="Arial" w:cs="Arial"/>
          <w:color w:val="auto"/>
          <w:lang w:eastAsia="en-US"/>
        </w:rPr>
        <w:t>15/10/2021</w:t>
      </w:r>
      <w:r w:rsidRPr="00C54D77">
        <w:rPr>
          <w:rFonts w:ascii="Arial" w:hAnsi="Arial" w:cs="Arial"/>
          <w:color w:val="auto"/>
          <w:lang w:eastAsia="en-US"/>
        </w:rPr>
        <w:t xml:space="preserve"> for this site</w:t>
      </w:r>
      <w:r w:rsidR="00C54D77" w:rsidRPr="00C54D77">
        <w:rPr>
          <w:rFonts w:ascii="Arial" w:hAnsi="Arial" w:cs="Arial"/>
          <w:color w:val="auto"/>
          <w:lang w:eastAsia="en-US"/>
        </w:rPr>
        <w:t>, i</w:t>
      </w:r>
      <w:r w:rsidR="00C54D77">
        <w:rPr>
          <w:rFonts w:ascii="Arial" w:hAnsi="Arial" w:cs="Arial"/>
          <w:color w:val="auto"/>
          <w:lang w:eastAsia="en-US"/>
        </w:rPr>
        <w:t>f</w:t>
      </w:r>
      <w:r w:rsidRPr="00C54D77">
        <w:rPr>
          <w:rFonts w:ascii="Arial" w:hAnsi="Arial" w:cs="Arial"/>
          <w:color w:val="auto"/>
          <w:lang w:eastAsia="en-US"/>
        </w:rPr>
        <w:t xml:space="preserve"> this proposed development affects these agreements a further deed of variation will be required. </w:t>
      </w:r>
    </w:p>
    <w:p w14:paraId="67334AE9" w14:textId="77777777" w:rsidR="00DB2C36" w:rsidRPr="00C54D77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57169AA6" w14:textId="77777777" w:rsidR="003B315A" w:rsidRDefault="003B315A" w:rsidP="00DB2C36">
      <w:pPr>
        <w:rPr>
          <w:rFonts w:ascii="Arial" w:hAnsi="Arial" w:cs="Arial"/>
          <w:noProof/>
          <w:color w:val="auto"/>
          <w:lang w:eastAsia="en-US"/>
        </w:rPr>
      </w:pPr>
    </w:p>
    <w:p w14:paraId="1937AB79" w14:textId="695BEBE0"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14:paraId="3F2586EE" w14:textId="0674ED5C" w:rsidR="00B72549" w:rsidRDefault="00B72549" w:rsidP="00DB2C36">
      <w:pPr>
        <w:rPr>
          <w:rFonts w:ascii="Arial" w:hAnsi="Arial" w:cs="Arial"/>
          <w:color w:val="auto"/>
          <w:lang w:eastAsia="en-US"/>
        </w:rPr>
      </w:pPr>
    </w:p>
    <w:sectPr w:rsidR="00B725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763904"/>
    <w:multiLevelType w:val="multilevel"/>
    <w:tmpl w:val="FF7C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20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36"/>
    <w:rsid w:val="002B6DC2"/>
    <w:rsid w:val="003B315A"/>
    <w:rsid w:val="006236C9"/>
    <w:rsid w:val="00672BCC"/>
    <w:rsid w:val="00B72549"/>
    <w:rsid w:val="00C54D77"/>
    <w:rsid w:val="00CA1E8C"/>
    <w:rsid w:val="00DB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F2519"/>
  <w15:chartTrackingRefBased/>
  <w15:docId w15:val="{1303009F-2571-418C-AF78-6F326512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36"/>
    <w:pPr>
      <w:spacing w:after="0" w:line="240" w:lineRule="auto"/>
    </w:pPr>
    <w:rPr>
      <w:rFonts w:ascii="Calibri" w:hAnsi="Calibri" w:cs="Calibri"/>
      <w:color w:val="000000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2549"/>
    <w:rPr>
      <w:color w:val="467886"/>
      <w:u w:val="single"/>
    </w:rPr>
  </w:style>
  <w:style w:type="character" w:customStyle="1" w:styleId="fontstyle01">
    <w:name w:val="fontstyle01"/>
    <w:basedOn w:val="DefaultParagraphFont"/>
    <w:rsid w:val="00C54D7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Jennifer</dc:creator>
  <cp:keywords/>
  <dc:description/>
  <cp:lastModifiedBy>Bartlett, Jennifer</cp:lastModifiedBy>
  <cp:revision>3</cp:revision>
  <dcterms:created xsi:type="dcterms:W3CDTF">2024-04-10T13:48:00Z</dcterms:created>
  <dcterms:modified xsi:type="dcterms:W3CDTF">2024-04-10T13:49:00Z</dcterms:modified>
</cp:coreProperties>
</file>