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EDF1E8F" w:rsidR="00741821" w:rsidRPr="002F4ADD" w:rsidRDefault="002F4ADD" w:rsidP="00741821">
            <w:pPr>
              <w:spacing w:line="276" w:lineRule="auto"/>
              <w:rPr>
                <w:rFonts w:ascii="Arial" w:hAnsi="Arial" w:cs="Arial"/>
                <w:sz w:val="22"/>
                <w:szCs w:val="22"/>
              </w:rPr>
            </w:pPr>
            <w:r w:rsidRPr="002F4ADD">
              <w:rPr>
                <w:rFonts w:ascii="Arial" w:hAnsi="Arial" w:cs="Arial"/>
                <w:sz w:val="22"/>
                <w:szCs w:val="22"/>
              </w:rPr>
              <w:t>26/3</w:t>
            </w:r>
            <w:r w:rsidR="002F7AD3" w:rsidRPr="002F4ADD">
              <w:rPr>
                <w:rFonts w:ascii="Arial" w:hAnsi="Arial" w:cs="Arial"/>
                <w:sz w:val="22"/>
                <w:szCs w:val="22"/>
              </w:rPr>
              <w:t>/24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52E2A5C" w:rsidR="00317486" w:rsidRPr="002F4ADD" w:rsidRDefault="00B17447" w:rsidP="00741821">
            <w:pPr>
              <w:spacing w:line="276" w:lineRule="auto"/>
              <w:rPr>
                <w:rFonts w:ascii="Arial" w:hAnsi="Arial" w:cs="Arial"/>
                <w:color w:val="FF0000"/>
                <w:sz w:val="22"/>
                <w:szCs w:val="22"/>
              </w:rPr>
            </w:pPr>
            <w:r w:rsidRPr="00B17447">
              <w:rPr>
                <w:rFonts w:ascii="Arial" w:hAnsi="Arial" w:cs="Arial"/>
                <w:sz w:val="22"/>
                <w:szCs w:val="22"/>
              </w:rPr>
              <w:t>2</w:t>
            </w:r>
            <w:r>
              <w:rPr>
                <w:rFonts w:ascii="Arial" w:hAnsi="Arial" w:cs="Arial"/>
                <w:sz w:val="22"/>
                <w:szCs w:val="22"/>
              </w:rPr>
              <w:t>6</w:t>
            </w:r>
            <w:r w:rsidRPr="00B17447">
              <w:rPr>
                <w:rFonts w:ascii="Arial" w:hAnsi="Arial" w:cs="Arial"/>
                <w:sz w:val="22"/>
                <w:szCs w:val="22"/>
              </w:rPr>
              <w:t>/3/24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68137AB" w:rsidR="001071FC" w:rsidRPr="002F4ADD" w:rsidRDefault="002F4ADD" w:rsidP="00741821">
            <w:pPr>
              <w:spacing w:line="276" w:lineRule="auto"/>
              <w:rPr>
                <w:rFonts w:ascii="Arial" w:hAnsi="Arial" w:cs="Arial"/>
                <w:sz w:val="22"/>
                <w:szCs w:val="22"/>
              </w:rPr>
            </w:pPr>
            <w:r w:rsidRPr="002F4ADD">
              <w:rPr>
                <w:rFonts w:ascii="Arial" w:hAnsi="Arial" w:cs="Arial"/>
                <w:sz w:val="22"/>
                <w:szCs w:val="22"/>
              </w:rPr>
              <w:t>APP/24/00071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AE43B5A" w:rsidR="00D873D9" w:rsidRPr="002F4ADD" w:rsidRDefault="00AD4524" w:rsidP="00741821">
            <w:pPr>
              <w:spacing w:line="276" w:lineRule="auto"/>
              <w:rPr>
                <w:rFonts w:ascii="Arial" w:hAnsi="Arial" w:cs="Arial"/>
                <w:sz w:val="22"/>
                <w:szCs w:val="22"/>
              </w:rPr>
            </w:pPr>
            <w:r w:rsidRPr="002F4ADD">
              <w:rPr>
                <w:rFonts w:ascii="Arial" w:hAnsi="Arial" w:cs="Arial"/>
                <w:sz w:val="22"/>
                <w:szCs w:val="22"/>
              </w:rPr>
              <w:t>1</w:t>
            </w:r>
            <w:r w:rsidR="002F4ADD" w:rsidRPr="002F4ADD">
              <w:rPr>
                <w:rFonts w:ascii="Arial" w:hAnsi="Arial" w:cs="Arial"/>
                <w:sz w:val="22"/>
                <w:szCs w:val="22"/>
              </w:rPr>
              <w:t>02</w:t>
            </w:r>
            <w:r w:rsidRPr="002F4ADD">
              <w:rPr>
                <w:rFonts w:ascii="Arial" w:hAnsi="Arial" w:cs="Arial"/>
                <w:sz w:val="22"/>
                <w:szCs w:val="22"/>
              </w:rPr>
              <w:t xml:space="preserve"> The Kench Ferry Road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A7CC78F" w:rsidR="001071FC" w:rsidRPr="002F4ADD" w:rsidRDefault="002F4ADD" w:rsidP="005B3254">
            <w:pPr>
              <w:pStyle w:val="Normal0"/>
              <w:rPr>
                <w:sz w:val="22"/>
                <w:szCs w:val="22"/>
              </w:rPr>
            </w:pPr>
            <w:r w:rsidRPr="002F4ADD">
              <w:rPr>
                <w:sz w:val="22"/>
                <w:szCs w:val="22"/>
              </w:rPr>
              <w:t>Side Extension, replacement of windows including rectangular bay windows, and external cladding to all elevations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565956DC" w:rsidR="00317486" w:rsidRPr="002F4ADD" w:rsidRDefault="002F4ADD" w:rsidP="00741821">
            <w:pPr>
              <w:spacing w:line="276" w:lineRule="auto"/>
              <w:rPr>
                <w:rFonts w:ascii="Arial" w:hAnsi="Arial" w:cs="Arial"/>
                <w:sz w:val="22"/>
                <w:szCs w:val="22"/>
              </w:rPr>
            </w:pPr>
            <w:r>
              <w:rPr>
                <w:rFonts w:ascii="Arial" w:hAnsi="Arial" w:cs="Arial"/>
                <w:sz w:val="22"/>
                <w:szCs w:val="22"/>
              </w:rPr>
              <w:t>Josephine Lacey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 xml:space="preserve">Chichester &amp; Langstone Harbours Special Protection Area (SPA) </w:t>
            </w:r>
          </w:p>
          <w:p w14:paraId="14DADA53"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Chichester &amp; Langstone Harbours Ramsar site</w:t>
            </w:r>
          </w:p>
          <w:p w14:paraId="2AF66F08"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Maritime Special Area of Conservation (SAC)</w:t>
            </w:r>
          </w:p>
          <w:p w14:paraId="4B0E4751" w14:textId="2DDAC898"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Dorset Coast Special Protection Area (SPA)</w:t>
            </w:r>
          </w:p>
          <w:p w14:paraId="7DD2DE37"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Southampton Water SPA</w:t>
            </w:r>
          </w:p>
          <w:p w14:paraId="1DA3E47C"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Southampton Water Ramsar</w:t>
            </w:r>
          </w:p>
          <w:p w14:paraId="3381304E"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Portsmouth Harbour SPA</w:t>
            </w:r>
          </w:p>
          <w:p w14:paraId="7E26F035" w14:textId="77777777" w:rsidR="007118A2"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Portsmouth Harbour Ramsar</w:t>
            </w:r>
          </w:p>
          <w:p w14:paraId="186DDF15" w14:textId="77777777" w:rsidR="001071FC" w:rsidRPr="002F4ADD" w:rsidRDefault="007118A2" w:rsidP="002F4ADD">
            <w:pPr>
              <w:pStyle w:val="ListParagraph"/>
              <w:numPr>
                <w:ilvl w:val="0"/>
                <w:numId w:val="4"/>
              </w:numPr>
              <w:spacing w:line="276" w:lineRule="auto"/>
              <w:ind w:left="274" w:hanging="141"/>
              <w:jc w:val="both"/>
              <w:rPr>
                <w:rFonts w:ascii="Arial" w:hAnsi="Arial" w:cs="Arial"/>
                <w:sz w:val="22"/>
                <w:szCs w:val="22"/>
              </w:rPr>
            </w:pPr>
            <w:r w:rsidRPr="002F4ADD">
              <w:rPr>
                <w:rFonts w:ascii="Arial" w:hAnsi="Arial" w:cs="Arial"/>
                <w:sz w:val="22"/>
                <w:szCs w:val="22"/>
              </w:rPr>
              <w:t>Solent and Isle of Wight Lagoons SAC</w:t>
            </w:r>
          </w:p>
          <w:p w14:paraId="4791F3EF" w14:textId="5C212524" w:rsidR="00EF293F" w:rsidRPr="002F4ADD" w:rsidRDefault="00EF293F" w:rsidP="002F4ADD">
            <w:pPr>
              <w:pStyle w:val="ListParagraph"/>
              <w:spacing w:line="276" w:lineRule="auto"/>
              <w:ind w:left="274"/>
              <w:jc w:val="both"/>
              <w:rPr>
                <w:rFonts w:ascii="Arial" w:hAnsi="Arial" w:cs="Arial"/>
                <w:sz w:val="22"/>
                <w:szCs w:val="22"/>
              </w:rPr>
            </w:pPr>
            <w:r w:rsidRPr="002F4ADD">
              <w:rPr>
                <w:rFonts w:ascii="Arial" w:hAnsi="Arial" w:cs="Arial"/>
                <w:sz w:val="22"/>
                <w:szCs w:val="22"/>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4F5995D4" w:rsidR="001071FC" w:rsidRPr="002F4ADD" w:rsidRDefault="002F4ADD" w:rsidP="00741821">
            <w:pPr>
              <w:spacing w:line="276" w:lineRule="auto"/>
              <w:rPr>
                <w:rFonts w:ascii="Arial" w:hAnsi="Arial" w:cs="Arial"/>
                <w:sz w:val="22"/>
                <w:szCs w:val="22"/>
              </w:rPr>
            </w:pPr>
            <w:r w:rsidRPr="002F4ADD">
              <w:rPr>
                <w:rFonts w:ascii="Arial" w:hAnsi="Arial" w:cs="Arial"/>
                <w:sz w:val="22"/>
                <w:szCs w:val="22"/>
              </w:rPr>
              <w:t>No</w:t>
            </w:r>
          </w:p>
        </w:tc>
      </w:tr>
      <w:tr w:rsidR="002F4ADD" w:rsidRPr="00C6619F" w14:paraId="549E6F5B" w14:textId="77777777" w:rsidTr="00741821">
        <w:tc>
          <w:tcPr>
            <w:tcW w:w="4758" w:type="dxa"/>
            <w:gridSpan w:val="2"/>
            <w:tcBorders>
              <w:bottom w:val="single" w:sz="12" w:space="0" w:color="0083BE"/>
            </w:tcBorders>
            <w:shd w:val="clear" w:color="auto" w:fill="DAE7EE"/>
          </w:tcPr>
          <w:p w14:paraId="26E1D42D" w14:textId="77777777" w:rsidR="002F4ADD" w:rsidRPr="00B25729" w:rsidRDefault="002F4ADD" w:rsidP="002F4ADD">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DDAF964" w14:textId="7DD469AC" w:rsidR="002F4ADD" w:rsidRPr="002F4ADD" w:rsidRDefault="002F4ADD" w:rsidP="002F4ADD">
            <w:pPr>
              <w:pStyle w:val="ListParagraph"/>
              <w:spacing w:line="276" w:lineRule="auto"/>
              <w:ind w:left="69"/>
              <w:jc w:val="both"/>
              <w:rPr>
                <w:rFonts w:ascii="Arial" w:hAnsi="Arial" w:cs="Arial"/>
                <w:sz w:val="22"/>
                <w:szCs w:val="22"/>
              </w:rPr>
            </w:pPr>
            <w:r w:rsidRPr="002F4ADD">
              <w:rPr>
                <w:rFonts w:ascii="Arial" w:hAnsi="Arial" w:cs="Arial"/>
                <w:sz w:val="22"/>
                <w:szCs w:val="22"/>
              </w:rPr>
              <w:t xml:space="preserve">Yes. All new development within Havant Borough that is either a) located in proximity to and may affect directly or indirectly the qualifying habitats and species of the Solent Marine Sites, b) new residential development within 5.6km of </w:t>
            </w:r>
            <w:r w:rsidRPr="002F4ADD">
              <w:rPr>
                <w:rFonts w:ascii="Arial" w:hAnsi="Arial" w:cs="Arial"/>
                <w:sz w:val="22"/>
                <w:szCs w:val="22"/>
              </w:rPr>
              <w:lastRenderedPageBreak/>
              <w:t xml:space="preserve">the Solent Marine Sites where recreational disturbance is likely to result, and c) new housing schemes and other proposals which include a net gain in overnight accommodation or development which has a high volume of water use and which are located in river catchments draining to the Solent Marine Sites. </w:t>
            </w:r>
          </w:p>
        </w:tc>
      </w:tr>
      <w:tr w:rsidR="002F4ADD" w:rsidRPr="00C6619F" w14:paraId="1E90D992" w14:textId="77777777" w:rsidTr="00741821">
        <w:tc>
          <w:tcPr>
            <w:tcW w:w="9608" w:type="dxa"/>
            <w:gridSpan w:val="3"/>
            <w:tcBorders>
              <w:top w:val="single" w:sz="12" w:space="0" w:color="0083BE"/>
              <w:left w:val="nil"/>
              <w:bottom w:val="single" w:sz="12" w:space="0" w:color="0083BE"/>
              <w:right w:val="nil"/>
            </w:tcBorders>
          </w:tcPr>
          <w:p w14:paraId="516F31A0" w14:textId="77777777" w:rsidR="002F4ADD" w:rsidRDefault="002F4ADD" w:rsidP="002F4ADD">
            <w:pPr>
              <w:spacing w:line="276" w:lineRule="auto"/>
              <w:rPr>
                <w:rFonts w:ascii="Arial" w:hAnsi="Arial" w:cs="Arial"/>
              </w:rPr>
            </w:pPr>
          </w:p>
          <w:p w14:paraId="04D232BF" w14:textId="77777777" w:rsidR="002F4ADD" w:rsidRDefault="002F4ADD" w:rsidP="002F4ADD">
            <w:pPr>
              <w:spacing w:line="276" w:lineRule="auto"/>
              <w:rPr>
                <w:rFonts w:ascii="Arial" w:hAnsi="Arial" w:cs="Arial"/>
              </w:rPr>
            </w:pPr>
          </w:p>
          <w:p w14:paraId="6166FAEC" w14:textId="77777777" w:rsidR="002F4ADD" w:rsidRDefault="002F4ADD" w:rsidP="002F4ADD">
            <w:pPr>
              <w:spacing w:line="276" w:lineRule="auto"/>
              <w:rPr>
                <w:rFonts w:ascii="Arial" w:hAnsi="Arial" w:cs="Arial"/>
              </w:rPr>
            </w:pPr>
          </w:p>
          <w:p w14:paraId="5D22E3FA" w14:textId="28DCDBC1" w:rsidR="002F4ADD" w:rsidRPr="00B25729" w:rsidRDefault="002F4ADD" w:rsidP="002F4ADD">
            <w:pPr>
              <w:spacing w:line="276" w:lineRule="auto"/>
              <w:rPr>
                <w:rFonts w:ascii="Arial" w:hAnsi="Arial" w:cs="Arial"/>
              </w:rPr>
            </w:pPr>
          </w:p>
        </w:tc>
      </w:tr>
      <w:tr w:rsidR="002F4ADD" w:rsidRPr="00C6619F" w14:paraId="70BCF16E" w14:textId="77777777" w:rsidTr="00741821">
        <w:tc>
          <w:tcPr>
            <w:tcW w:w="9608" w:type="dxa"/>
            <w:gridSpan w:val="3"/>
            <w:tcBorders>
              <w:top w:val="single" w:sz="12" w:space="0" w:color="0083BE"/>
            </w:tcBorders>
            <w:shd w:val="clear" w:color="auto" w:fill="0083BE"/>
          </w:tcPr>
          <w:p w14:paraId="35F77129"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2F4ADD" w:rsidRPr="00C6619F" w14:paraId="26A55FF0" w14:textId="77777777" w:rsidTr="00741821">
        <w:tc>
          <w:tcPr>
            <w:tcW w:w="9608" w:type="dxa"/>
            <w:gridSpan w:val="3"/>
            <w:shd w:val="clear" w:color="auto" w:fill="DAE7EE"/>
          </w:tcPr>
          <w:p w14:paraId="1B870A5D" w14:textId="77777777" w:rsidR="002F4ADD" w:rsidRPr="00160247" w:rsidRDefault="002F4ADD" w:rsidP="002F4ADD">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2F4ADD" w:rsidRPr="00B25729" w14:paraId="1D733F5F" w14:textId="77777777" w:rsidTr="00741821">
        <w:tc>
          <w:tcPr>
            <w:tcW w:w="9608" w:type="dxa"/>
            <w:gridSpan w:val="3"/>
          </w:tcPr>
          <w:p w14:paraId="79457ECA" w14:textId="4FBCC9E9" w:rsidR="002F4ADD" w:rsidRPr="00360758" w:rsidRDefault="002F4ADD" w:rsidP="002F4ADD">
            <w:pPr>
              <w:spacing w:line="276" w:lineRule="auto"/>
              <w:jc w:val="both"/>
              <w:rPr>
                <w:rFonts w:ascii="Arial" w:hAnsi="Arial" w:cs="Arial"/>
                <w:bCs/>
                <w:sz w:val="22"/>
                <w:szCs w:val="22"/>
              </w:rPr>
            </w:pPr>
            <w:r w:rsidRPr="00360758">
              <w:rPr>
                <w:rFonts w:ascii="Arial" w:hAnsi="Arial" w:cs="Arial"/>
                <w:bCs/>
                <w:sz w:val="22"/>
                <w:szCs w:val="22"/>
              </w:rPr>
              <w:t>The site is situated immediately adjacent to parts of the Solent Maritime Special Area of Conservation (SAC)</w:t>
            </w:r>
            <w:r>
              <w:rPr>
                <w:rFonts w:ascii="Arial" w:hAnsi="Arial" w:cs="Arial"/>
                <w:bCs/>
                <w:sz w:val="22"/>
                <w:szCs w:val="22"/>
              </w:rPr>
              <w:t>, Chichester &amp; Langstone Harbours Special Protection Area (</w:t>
            </w:r>
            <w:proofErr w:type="gramStart"/>
            <w:r>
              <w:rPr>
                <w:rFonts w:ascii="Arial" w:hAnsi="Arial" w:cs="Arial"/>
                <w:bCs/>
                <w:sz w:val="22"/>
                <w:szCs w:val="22"/>
              </w:rPr>
              <w:t xml:space="preserve">SPA) </w:t>
            </w:r>
            <w:r w:rsidRPr="00360758">
              <w:rPr>
                <w:rFonts w:ascii="Arial" w:hAnsi="Arial" w:cs="Arial"/>
                <w:bCs/>
                <w:sz w:val="22"/>
                <w:szCs w:val="22"/>
              </w:rPr>
              <w:t xml:space="preserve"> and</w:t>
            </w:r>
            <w:proofErr w:type="gramEnd"/>
            <w:r w:rsidRPr="00360758">
              <w:rPr>
                <w:rFonts w:ascii="Arial" w:hAnsi="Arial" w:cs="Arial"/>
                <w:bCs/>
                <w:sz w:val="22"/>
                <w:szCs w:val="22"/>
              </w:rPr>
              <w:t xml:space="preserve"> Langstone Harbour Site of Special Scientific Interest (SSSI)</w:t>
            </w:r>
            <w:r>
              <w:rPr>
                <w:rFonts w:ascii="Arial" w:hAnsi="Arial" w:cs="Arial"/>
                <w:bCs/>
                <w:sz w:val="22"/>
                <w:szCs w:val="22"/>
              </w:rPr>
              <w:t>.</w:t>
            </w:r>
          </w:p>
          <w:p w14:paraId="7A1E0058" w14:textId="77777777" w:rsidR="002F4ADD" w:rsidRPr="00360758" w:rsidRDefault="002F4ADD" w:rsidP="002F4ADD">
            <w:pPr>
              <w:spacing w:line="276" w:lineRule="auto"/>
              <w:jc w:val="both"/>
              <w:rPr>
                <w:rFonts w:ascii="Arial" w:hAnsi="Arial" w:cs="Arial"/>
                <w:bCs/>
                <w:i/>
                <w:iCs/>
                <w:sz w:val="22"/>
                <w:szCs w:val="22"/>
              </w:rPr>
            </w:pPr>
          </w:p>
          <w:p w14:paraId="5D90A9DC" w14:textId="3D5A42CA" w:rsidR="002F4ADD" w:rsidRDefault="002F4ADD" w:rsidP="002F4ADD">
            <w:pPr>
              <w:spacing w:line="276" w:lineRule="auto"/>
              <w:jc w:val="both"/>
              <w:rPr>
                <w:rFonts w:ascii="Arial" w:hAnsi="Arial" w:cs="Arial"/>
                <w:bCs/>
                <w:sz w:val="22"/>
                <w:szCs w:val="22"/>
              </w:rPr>
            </w:pPr>
            <w:r w:rsidRPr="00360758">
              <w:rPr>
                <w:rFonts w:ascii="Arial" w:hAnsi="Arial" w:cs="Arial"/>
                <w:bCs/>
                <w:sz w:val="22"/>
                <w:szCs w:val="22"/>
              </w:rPr>
              <w:t xml:space="preserve">The proposed works </w:t>
            </w:r>
            <w:r w:rsidR="00A0475A">
              <w:rPr>
                <w:rFonts w:ascii="Arial" w:hAnsi="Arial" w:cs="Arial"/>
                <w:bCs/>
                <w:sz w:val="22"/>
                <w:szCs w:val="22"/>
              </w:rPr>
              <w:t xml:space="preserve">are relatively minor, but due to the application sites very close proximity to the identified designated sites works </w:t>
            </w:r>
            <w:r w:rsidRPr="00360758">
              <w:rPr>
                <w:rFonts w:ascii="Arial" w:hAnsi="Arial" w:cs="Arial"/>
                <w:bCs/>
                <w:sz w:val="22"/>
                <w:szCs w:val="22"/>
              </w:rPr>
              <w:t xml:space="preserve">have potential to result in impacts. Given the scale of proposed works, </w:t>
            </w:r>
            <w:r>
              <w:rPr>
                <w:rFonts w:ascii="Arial" w:hAnsi="Arial" w:cs="Arial"/>
                <w:bCs/>
                <w:sz w:val="22"/>
                <w:szCs w:val="22"/>
              </w:rPr>
              <w:t>t</w:t>
            </w:r>
            <w:r w:rsidRPr="00360758">
              <w:rPr>
                <w:rFonts w:ascii="Arial" w:hAnsi="Arial" w:cs="Arial"/>
                <w:bCs/>
                <w:sz w:val="22"/>
                <w:szCs w:val="22"/>
              </w:rPr>
              <w:t xml:space="preserve">he potential impact pathways </w:t>
            </w:r>
            <w:proofErr w:type="gramStart"/>
            <w:r>
              <w:rPr>
                <w:rFonts w:ascii="Arial" w:hAnsi="Arial" w:cs="Arial"/>
                <w:bCs/>
                <w:sz w:val="22"/>
                <w:szCs w:val="22"/>
              </w:rPr>
              <w:t>are:</w:t>
            </w:r>
            <w:proofErr w:type="gramEnd"/>
            <w:r>
              <w:rPr>
                <w:rFonts w:ascii="Arial" w:hAnsi="Arial" w:cs="Arial"/>
                <w:bCs/>
                <w:sz w:val="22"/>
                <w:szCs w:val="22"/>
              </w:rPr>
              <w:t xml:space="preserve"> </w:t>
            </w:r>
            <w:r w:rsidRPr="00360758">
              <w:rPr>
                <w:rFonts w:ascii="Arial" w:hAnsi="Arial" w:cs="Arial"/>
                <w:bCs/>
                <w:sz w:val="22"/>
                <w:szCs w:val="22"/>
              </w:rPr>
              <w:t xml:space="preserve">noise and visual disturbance, </w:t>
            </w:r>
            <w:r>
              <w:rPr>
                <w:rFonts w:ascii="Arial" w:hAnsi="Arial" w:cs="Arial"/>
                <w:bCs/>
                <w:sz w:val="22"/>
                <w:szCs w:val="22"/>
              </w:rPr>
              <w:t xml:space="preserve">and </w:t>
            </w:r>
            <w:r w:rsidRPr="00360758">
              <w:rPr>
                <w:rFonts w:ascii="Arial" w:hAnsi="Arial" w:cs="Arial"/>
                <w:bCs/>
                <w:sz w:val="22"/>
                <w:szCs w:val="22"/>
              </w:rPr>
              <w:t xml:space="preserve">airborne and waterborne pollution. </w:t>
            </w:r>
          </w:p>
          <w:p w14:paraId="23623AAD" w14:textId="77777777" w:rsidR="002F4ADD" w:rsidRDefault="002F4ADD" w:rsidP="002F4ADD">
            <w:pPr>
              <w:spacing w:line="276" w:lineRule="auto"/>
              <w:jc w:val="both"/>
              <w:rPr>
                <w:rFonts w:ascii="Arial" w:hAnsi="Arial" w:cs="Arial"/>
                <w:bCs/>
                <w:sz w:val="22"/>
                <w:szCs w:val="22"/>
              </w:rPr>
            </w:pPr>
          </w:p>
          <w:p w14:paraId="49AA2B1B" w14:textId="77777777" w:rsidR="002F4ADD" w:rsidRDefault="002F4ADD" w:rsidP="002F4ADD">
            <w:pPr>
              <w:spacing w:line="276" w:lineRule="auto"/>
              <w:jc w:val="both"/>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7E8AD285" w14:textId="77777777" w:rsidR="002F4ADD" w:rsidRDefault="002F4ADD" w:rsidP="002F4ADD">
            <w:pPr>
              <w:spacing w:line="276" w:lineRule="auto"/>
              <w:jc w:val="both"/>
              <w:rPr>
                <w:rFonts w:ascii="Arial" w:hAnsi="Arial" w:cs="Arial"/>
                <w:b/>
                <w:sz w:val="22"/>
                <w:szCs w:val="22"/>
              </w:rPr>
            </w:pPr>
          </w:p>
          <w:p w14:paraId="3747B97A" w14:textId="40CE6538" w:rsidR="002F4ADD" w:rsidRPr="005D0E48" w:rsidRDefault="002F4ADD" w:rsidP="002F4ADD">
            <w:pPr>
              <w:spacing w:line="276" w:lineRule="auto"/>
              <w:jc w:val="both"/>
              <w:rPr>
                <w:rFonts w:ascii="Arial" w:hAnsi="Arial" w:cs="Arial"/>
                <w:bCs/>
                <w:sz w:val="22"/>
                <w:szCs w:val="22"/>
              </w:rPr>
            </w:pPr>
            <w:r w:rsidRPr="005D0E48">
              <w:rPr>
                <w:rFonts w:ascii="Arial" w:hAnsi="Arial" w:cs="Arial"/>
                <w:bCs/>
                <w:sz w:val="22"/>
                <w:szCs w:val="22"/>
              </w:rPr>
              <w:t xml:space="preserve">Yes, </w:t>
            </w:r>
            <w:r w:rsidRPr="00360758">
              <w:rPr>
                <w:rFonts w:ascii="Arial" w:hAnsi="Arial" w:cs="Arial"/>
                <w:bCs/>
                <w:sz w:val="22"/>
                <w:szCs w:val="22"/>
              </w:rPr>
              <w:t>proposed works have potential to result in impacts to internationally and nationally designated nature conservation sites and the species they support</w:t>
            </w:r>
            <w:r>
              <w:rPr>
                <w:rFonts w:ascii="Arial" w:hAnsi="Arial" w:cs="Arial"/>
                <w:bCs/>
                <w:sz w:val="22"/>
                <w:szCs w:val="22"/>
              </w:rPr>
              <w:t xml:space="preserve"> via </w:t>
            </w:r>
            <w:r w:rsidRPr="005D0E48">
              <w:rPr>
                <w:rFonts w:ascii="Arial" w:hAnsi="Arial" w:cs="Arial"/>
                <w:bCs/>
                <w:sz w:val="22"/>
                <w:szCs w:val="22"/>
              </w:rPr>
              <w:t>noise and visual disturbance, and airborne and waterborne pollution</w:t>
            </w:r>
            <w:r>
              <w:rPr>
                <w:rFonts w:ascii="Arial" w:hAnsi="Arial" w:cs="Arial"/>
                <w:bCs/>
                <w:sz w:val="22"/>
                <w:szCs w:val="22"/>
              </w:rPr>
              <w:t>.</w:t>
            </w:r>
          </w:p>
          <w:p w14:paraId="38CC1FD1" w14:textId="77777777" w:rsidR="002F4ADD" w:rsidRPr="00E7065A" w:rsidRDefault="002F4ADD" w:rsidP="002F4ADD">
            <w:pPr>
              <w:spacing w:line="276" w:lineRule="auto"/>
              <w:jc w:val="both"/>
              <w:rPr>
                <w:rFonts w:ascii="Arial" w:hAnsi="Arial" w:cs="Arial"/>
              </w:rPr>
            </w:pPr>
          </w:p>
          <w:p w14:paraId="4430C145" w14:textId="55A35BE1" w:rsidR="002F4ADD" w:rsidRPr="00B25729" w:rsidRDefault="002F4ADD" w:rsidP="002F4ADD">
            <w:pPr>
              <w:spacing w:line="276" w:lineRule="auto"/>
              <w:jc w:val="both"/>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2F4ADD" w:rsidRPr="00B25729" w14:paraId="2C9CC13E" w14:textId="77777777" w:rsidTr="00741821">
        <w:tc>
          <w:tcPr>
            <w:tcW w:w="9608" w:type="dxa"/>
            <w:gridSpan w:val="3"/>
            <w:tcBorders>
              <w:top w:val="single" w:sz="12" w:space="0" w:color="0083BE"/>
            </w:tcBorders>
            <w:shd w:val="clear" w:color="auto" w:fill="0083BE"/>
          </w:tcPr>
          <w:p w14:paraId="6952E80A"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2F4ADD" w:rsidRPr="00C6619F" w14:paraId="7AEC0B84" w14:textId="77777777" w:rsidTr="00741821">
        <w:tc>
          <w:tcPr>
            <w:tcW w:w="9608" w:type="dxa"/>
            <w:gridSpan w:val="3"/>
            <w:shd w:val="clear" w:color="auto" w:fill="DAE7EE"/>
          </w:tcPr>
          <w:p w14:paraId="14AE39CC" w14:textId="06EC894F" w:rsidR="002F4ADD" w:rsidRPr="004717F0" w:rsidRDefault="002F4ADD" w:rsidP="002F4ADD">
            <w:pPr>
              <w:spacing w:line="276" w:lineRule="auto"/>
              <w:rPr>
                <w:rFonts w:ascii="Arial" w:hAnsi="Arial" w:cs="Arial"/>
              </w:rPr>
            </w:pPr>
            <w:r>
              <w:rPr>
                <w:rFonts w:ascii="Arial" w:hAnsi="Arial" w:cs="Arial"/>
                <w:sz w:val="22"/>
                <w:szCs w:val="22"/>
              </w:rPr>
              <w:t xml:space="preserve">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w:t>
            </w:r>
            <w:proofErr w:type="gramStart"/>
            <w:r>
              <w:rPr>
                <w:rFonts w:ascii="Arial" w:hAnsi="Arial" w:cs="Arial"/>
                <w:sz w:val="22"/>
                <w:szCs w:val="22"/>
              </w:rPr>
              <w:t>maintenance</w:t>
            </w:r>
            <w:proofErr w:type="gramEnd"/>
            <w:r>
              <w:rPr>
                <w:rFonts w:ascii="Arial" w:hAnsi="Arial" w:cs="Arial"/>
                <w:sz w:val="22"/>
                <w:szCs w:val="22"/>
              </w:rPr>
              <w:t xml:space="preserve"> and funding of any solution.</w:t>
            </w:r>
          </w:p>
        </w:tc>
      </w:tr>
      <w:tr w:rsidR="002F4ADD" w:rsidRPr="00C6619F" w14:paraId="21D56155" w14:textId="77777777" w:rsidTr="00741821">
        <w:tc>
          <w:tcPr>
            <w:tcW w:w="9608" w:type="dxa"/>
            <w:gridSpan w:val="3"/>
          </w:tcPr>
          <w:p w14:paraId="3EF6CFCC" w14:textId="03011A87" w:rsidR="002F4ADD" w:rsidRDefault="002F4ADD" w:rsidP="002F4ADD">
            <w:pPr>
              <w:spacing w:line="276" w:lineRule="auto"/>
              <w:jc w:val="both"/>
              <w:rPr>
                <w:rFonts w:ascii="Arial" w:hAnsi="Arial" w:cs="Arial"/>
                <w:sz w:val="22"/>
                <w:szCs w:val="22"/>
              </w:rPr>
            </w:pPr>
            <w:r w:rsidRPr="00B17447">
              <w:rPr>
                <w:rFonts w:ascii="Arial" w:hAnsi="Arial" w:cs="Arial"/>
                <w:sz w:val="22"/>
                <w:szCs w:val="22"/>
              </w:rPr>
              <w:t>A Construction Environment Management Plan (CEMP) has been submitted</w:t>
            </w:r>
            <w:r w:rsidR="00B17447">
              <w:rPr>
                <w:rFonts w:ascii="Arial" w:hAnsi="Arial" w:cs="Arial"/>
                <w:sz w:val="22"/>
                <w:szCs w:val="22"/>
              </w:rPr>
              <w:t xml:space="preserve"> (Ian Murray, March 2024)</w:t>
            </w:r>
            <w:r w:rsidRPr="00B17447">
              <w:rPr>
                <w:rFonts w:ascii="Arial" w:hAnsi="Arial" w:cs="Arial"/>
                <w:sz w:val="22"/>
                <w:szCs w:val="22"/>
              </w:rPr>
              <w:t>. It includes the following avoidance and mitigation measures:</w:t>
            </w:r>
          </w:p>
          <w:p w14:paraId="68B3FCAA" w14:textId="77777777" w:rsidR="00B17447" w:rsidRDefault="00B17447" w:rsidP="002F4ADD">
            <w:pPr>
              <w:spacing w:line="276" w:lineRule="auto"/>
              <w:jc w:val="both"/>
              <w:rPr>
                <w:rFonts w:ascii="Arial" w:hAnsi="Arial" w:cs="Arial"/>
                <w:sz w:val="22"/>
                <w:szCs w:val="22"/>
              </w:rPr>
            </w:pPr>
          </w:p>
          <w:p w14:paraId="45D53EB0" w14:textId="29CC98AA" w:rsidR="00B17447" w:rsidRDefault="00B17447" w:rsidP="002F4ADD">
            <w:pPr>
              <w:spacing w:line="276" w:lineRule="auto"/>
              <w:jc w:val="both"/>
              <w:rPr>
                <w:rFonts w:ascii="Arial" w:hAnsi="Arial" w:cs="Arial"/>
                <w:sz w:val="22"/>
                <w:szCs w:val="22"/>
                <w:u w:val="single"/>
              </w:rPr>
            </w:pPr>
            <w:r>
              <w:rPr>
                <w:rFonts w:ascii="Arial" w:hAnsi="Arial" w:cs="Arial"/>
                <w:sz w:val="22"/>
                <w:szCs w:val="22"/>
                <w:u w:val="single"/>
              </w:rPr>
              <w:t>Noise</w:t>
            </w:r>
          </w:p>
          <w:p w14:paraId="6C2C560C" w14:textId="7374EC6A" w:rsidR="00B17447" w:rsidRDefault="00B17447" w:rsidP="002F4ADD">
            <w:pPr>
              <w:spacing w:line="276" w:lineRule="auto"/>
              <w:jc w:val="both"/>
              <w:rPr>
                <w:rFonts w:ascii="Arial" w:hAnsi="Arial" w:cs="Arial"/>
                <w:sz w:val="22"/>
                <w:szCs w:val="22"/>
              </w:rPr>
            </w:pPr>
            <w:r>
              <w:rPr>
                <w:rFonts w:ascii="Arial" w:hAnsi="Arial" w:cs="Arial"/>
                <w:sz w:val="22"/>
                <w:szCs w:val="22"/>
              </w:rPr>
              <w:t>Works will avoid the overwintering bird season, being completed between 1 April and 1 October. In this context there would be no potential impact from noise disturbance.</w:t>
            </w:r>
          </w:p>
          <w:p w14:paraId="27CA7075" w14:textId="77777777" w:rsidR="00B17447" w:rsidRDefault="00B17447" w:rsidP="002F4ADD">
            <w:pPr>
              <w:spacing w:line="276" w:lineRule="auto"/>
              <w:jc w:val="both"/>
              <w:rPr>
                <w:rFonts w:ascii="Arial" w:hAnsi="Arial" w:cs="Arial"/>
                <w:sz w:val="22"/>
                <w:szCs w:val="22"/>
              </w:rPr>
            </w:pPr>
          </w:p>
          <w:p w14:paraId="36DC3379" w14:textId="7CB49206" w:rsidR="00B17447" w:rsidRDefault="00B17447" w:rsidP="002F4ADD">
            <w:pPr>
              <w:spacing w:line="276" w:lineRule="auto"/>
              <w:jc w:val="both"/>
              <w:rPr>
                <w:rFonts w:ascii="Arial" w:hAnsi="Arial" w:cs="Arial"/>
                <w:sz w:val="22"/>
                <w:szCs w:val="22"/>
                <w:u w:val="single"/>
              </w:rPr>
            </w:pPr>
            <w:r>
              <w:rPr>
                <w:rFonts w:ascii="Arial" w:hAnsi="Arial" w:cs="Arial"/>
                <w:sz w:val="22"/>
                <w:szCs w:val="22"/>
                <w:u w:val="single"/>
              </w:rPr>
              <w:t>Visual disturbance</w:t>
            </w:r>
          </w:p>
          <w:p w14:paraId="28D3BACB" w14:textId="77B5FB79" w:rsidR="00B17447" w:rsidRPr="00B17447" w:rsidRDefault="00B17447" w:rsidP="002F4ADD">
            <w:pPr>
              <w:spacing w:line="276" w:lineRule="auto"/>
              <w:jc w:val="both"/>
              <w:rPr>
                <w:rFonts w:ascii="Arial" w:hAnsi="Arial" w:cs="Arial"/>
                <w:sz w:val="22"/>
                <w:szCs w:val="22"/>
                <w:u w:val="single"/>
              </w:rPr>
            </w:pPr>
            <w:r w:rsidRPr="00B17447">
              <w:rPr>
                <w:rFonts w:ascii="Arial" w:hAnsi="Arial" w:cs="Arial"/>
                <w:sz w:val="22"/>
                <w:szCs w:val="22"/>
              </w:rPr>
              <w:t xml:space="preserve">Works will avoid the overwintering bird season, being completed between 1 April and 1 October. In this context there would be no potential impact from </w:t>
            </w:r>
            <w:r>
              <w:rPr>
                <w:rFonts w:ascii="Arial" w:hAnsi="Arial" w:cs="Arial"/>
                <w:sz w:val="22"/>
                <w:szCs w:val="22"/>
              </w:rPr>
              <w:t>visual</w:t>
            </w:r>
            <w:r w:rsidRPr="00B17447">
              <w:rPr>
                <w:rFonts w:ascii="Arial" w:hAnsi="Arial" w:cs="Arial"/>
                <w:sz w:val="22"/>
                <w:szCs w:val="22"/>
              </w:rPr>
              <w:t xml:space="preserve"> disturbance.</w:t>
            </w:r>
          </w:p>
          <w:p w14:paraId="05ADC859" w14:textId="77777777" w:rsidR="002F4ADD" w:rsidRPr="00B17447" w:rsidRDefault="002F4ADD" w:rsidP="002F4ADD">
            <w:pPr>
              <w:spacing w:line="276" w:lineRule="auto"/>
              <w:jc w:val="both"/>
              <w:rPr>
                <w:rFonts w:ascii="Arial" w:hAnsi="Arial" w:cs="Arial"/>
                <w:sz w:val="22"/>
                <w:szCs w:val="22"/>
              </w:rPr>
            </w:pPr>
          </w:p>
          <w:p w14:paraId="66B894A4" w14:textId="1D8EADC9"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 xml:space="preserve">Use of fences and barriers to protect adjacent </w:t>
            </w:r>
            <w:proofErr w:type="gramStart"/>
            <w:r w:rsidRPr="00B17447">
              <w:rPr>
                <w:rFonts w:ascii="Arial" w:hAnsi="Arial" w:cs="Arial"/>
                <w:sz w:val="22"/>
                <w:szCs w:val="22"/>
                <w:u w:val="single"/>
              </w:rPr>
              <w:t>land</w:t>
            </w:r>
            <w:proofErr w:type="gramEnd"/>
          </w:p>
          <w:p w14:paraId="522B3490"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lastRenderedPageBreak/>
              <w:t>The extent of the materials compound will be secured with fixed Heras fencing. This will make the area safe secure and avoid possibility of vehicles and residents straying into this area.</w:t>
            </w:r>
          </w:p>
          <w:p w14:paraId="5E8C621C" w14:textId="77777777" w:rsidR="002F4ADD" w:rsidRPr="00B17447" w:rsidRDefault="002F4ADD" w:rsidP="002F4ADD">
            <w:pPr>
              <w:spacing w:line="276" w:lineRule="auto"/>
              <w:jc w:val="both"/>
              <w:rPr>
                <w:rFonts w:ascii="Arial" w:hAnsi="Arial" w:cs="Arial"/>
                <w:sz w:val="22"/>
                <w:szCs w:val="22"/>
              </w:rPr>
            </w:pPr>
          </w:p>
          <w:p w14:paraId="4A9CB84B"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Building Safety and security</w:t>
            </w:r>
          </w:p>
          <w:p w14:paraId="6C33320D" w14:textId="6F702DF4"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The building will be safely secured and protected against the weather when operatives are not on site to ensure materials don’t escape and no one or thing enters the construction </w:t>
            </w:r>
            <w:proofErr w:type="gramStart"/>
            <w:r w:rsidRPr="00B17447">
              <w:rPr>
                <w:rFonts w:ascii="Arial" w:hAnsi="Arial" w:cs="Arial"/>
                <w:sz w:val="22"/>
                <w:szCs w:val="22"/>
              </w:rPr>
              <w:t>area</w:t>
            </w:r>
            <w:proofErr w:type="gramEnd"/>
            <w:r w:rsidRPr="00B17447">
              <w:rPr>
                <w:rFonts w:ascii="Arial" w:hAnsi="Arial" w:cs="Arial"/>
                <w:sz w:val="22"/>
                <w:szCs w:val="22"/>
              </w:rPr>
              <w:t xml:space="preserve"> </w:t>
            </w:r>
          </w:p>
          <w:p w14:paraId="031408D9" w14:textId="77777777" w:rsidR="002F4ADD" w:rsidRPr="00B17447" w:rsidRDefault="002F4ADD" w:rsidP="002F4ADD">
            <w:pPr>
              <w:spacing w:line="276" w:lineRule="auto"/>
              <w:jc w:val="both"/>
              <w:rPr>
                <w:rFonts w:ascii="Arial" w:hAnsi="Arial" w:cs="Arial"/>
                <w:sz w:val="22"/>
                <w:szCs w:val="22"/>
              </w:rPr>
            </w:pPr>
          </w:p>
          <w:p w14:paraId="32A42481"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 xml:space="preserve">Storage of Materials </w:t>
            </w:r>
          </w:p>
          <w:p w14:paraId="09E47EC9" w14:textId="09CAD9EB"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Materials will be stored in the indicated secure compound This will allow direct access for deliveries which will be accessible via the existing concrete driveway thus avoiding vehicles gathering mud, generating </w:t>
            </w:r>
            <w:proofErr w:type="gramStart"/>
            <w:r w:rsidRPr="00B17447">
              <w:rPr>
                <w:rFonts w:ascii="Arial" w:hAnsi="Arial" w:cs="Arial"/>
                <w:sz w:val="22"/>
                <w:szCs w:val="22"/>
              </w:rPr>
              <w:t>dust</w:t>
            </w:r>
            <w:proofErr w:type="gramEnd"/>
            <w:r w:rsidRPr="00B17447">
              <w:rPr>
                <w:rFonts w:ascii="Arial" w:hAnsi="Arial" w:cs="Arial"/>
                <w:sz w:val="22"/>
                <w:szCs w:val="22"/>
              </w:rPr>
              <w:t xml:space="preserve"> and taking it onto the highway. It should be noted that this same communal area has been used for the same purpose on previous projects including the recent refurbishment of number 10 the Kench and has been shown to cause minimal disruption and environmental impact.</w:t>
            </w:r>
          </w:p>
          <w:p w14:paraId="1DE098CC" w14:textId="77777777" w:rsidR="002F4ADD" w:rsidRPr="00B17447" w:rsidRDefault="002F4ADD" w:rsidP="002F4ADD">
            <w:pPr>
              <w:spacing w:line="276" w:lineRule="auto"/>
              <w:jc w:val="both"/>
              <w:rPr>
                <w:rFonts w:ascii="Arial" w:hAnsi="Arial" w:cs="Arial"/>
                <w:sz w:val="22"/>
                <w:szCs w:val="22"/>
              </w:rPr>
            </w:pPr>
          </w:p>
          <w:p w14:paraId="4C52914A"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Movement of Materials</w:t>
            </w:r>
          </w:p>
          <w:p w14:paraId="169CB327"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When being moved from the storage area to the construction area materials will be moved by the required number of operatives to undertake the job safely and without the risk of materials being lost or dropped. With larger items a banksman will be provided to ensure the safety of residents. </w:t>
            </w:r>
          </w:p>
          <w:p w14:paraId="1491AEE5"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Any unused materials not stored in the building will be returned to the compound at the end of each working day.</w:t>
            </w:r>
          </w:p>
          <w:p w14:paraId="33EF44DC" w14:textId="77777777" w:rsidR="002F4ADD" w:rsidRPr="00B17447" w:rsidRDefault="002F4ADD" w:rsidP="002F4ADD">
            <w:pPr>
              <w:spacing w:line="276" w:lineRule="auto"/>
              <w:jc w:val="both"/>
              <w:rPr>
                <w:rFonts w:ascii="Arial" w:hAnsi="Arial" w:cs="Arial"/>
                <w:sz w:val="22"/>
                <w:szCs w:val="22"/>
              </w:rPr>
            </w:pPr>
          </w:p>
          <w:p w14:paraId="7D317234"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Dust reduction</w:t>
            </w:r>
          </w:p>
          <w:p w14:paraId="6CF71D43" w14:textId="77777777" w:rsidR="002F4ADD" w:rsidRPr="00B17447" w:rsidRDefault="002F4ADD" w:rsidP="002F4ADD">
            <w:pPr>
              <w:spacing w:line="276" w:lineRule="auto"/>
              <w:jc w:val="both"/>
              <w:rPr>
                <w:rFonts w:ascii="Arial" w:hAnsi="Arial" w:cs="Arial"/>
                <w:sz w:val="22"/>
                <w:szCs w:val="22"/>
              </w:rPr>
            </w:pPr>
            <w:proofErr w:type="gramStart"/>
            <w:r w:rsidRPr="00B17447">
              <w:rPr>
                <w:rFonts w:ascii="Arial" w:hAnsi="Arial" w:cs="Arial"/>
                <w:sz w:val="22"/>
                <w:szCs w:val="22"/>
              </w:rPr>
              <w:t>Particular care</w:t>
            </w:r>
            <w:proofErr w:type="gramEnd"/>
            <w:r w:rsidRPr="00B17447">
              <w:rPr>
                <w:rFonts w:ascii="Arial" w:hAnsi="Arial" w:cs="Arial"/>
                <w:sz w:val="22"/>
                <w:szCs w:val="22"/>
              </w:rPr>
              <w:t xml:space="preserve"> will be taken to maintain dust emissions at a practicable minimum when working in this environmentally sensitive area. Best practice mitigation will be followed during dry conditions, </w:t>
            </w:r>
          </w:p>
          <w:p w14:paraId="5F2A9497" w14:textId="038144C1"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Dust reduction measures will include: </w:t>
            </w:r>
          </w:p>
          <w:p w14:paraId="7F934B6E" w14:textId="6C5965F7"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careful management of materials so they are delivered to site on an as needed </w:t>
            </w:r>
            <w:proofErr w:type="gramStart"/>
            <w:r w:rsidRPr="00B17447">
              <w:rPr>
                <w:rFonts w:ascii="Arial" w:hAnsi="Arial" w:cs="Arial"/>
                <w:sz w:val="22"/>
                <w:szCs w:val="22"/>
              </w:rPr>
              <w:t>basis</w:t>
            </w:r>
            <w:proofErr w:type="gramEnd"/>
          </w:p>
          <w:p w14:paraId="50C1AE5A" w14:textId="54305659"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sheeting of all loose materials on site </w:t>
            </w:r>
          </w:p>
          <w:p w14:paraId="314A820C" w14:textId="4BBDAD6C"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ensure all delivery vehicles stay on the concrete driveway as far as is practically </w:t>
            </w:r>
            <w:proofErr w:type="gramStart"/>
            <w:r w:rsidRPr="00B17447">
              <w:rPr>
                <w:rFonts w:ascii="Arial" w:hAnsi="Arial" w:cs="Arial"/>
                <w:sz w:val="22"/>
                <w:szCs w:val="22"/>
              </w:rPr>
              <w:t>possible</w:t>
            </w:r>
            <w:proofErr w:type="gramEnd"/>
          </w:p>
          <w:p w14:paraId="126BC78D" w14:textId="56AEEF0C"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ensure that any area where dust generating machinery is working is dampened in dry </w:t>
            </w:r>
            <w:proofErr w:type="gramStart"/>
            <w:r w:rsidRPr="00B17447">
              <w:rPr>
                <w:rFonts w:ascii="Arial" w:hAnsi="Arial" w:cs="Arial"/>
                <w:sz w:val="22"/>
                <w:szCs w:val="22"/>
              </w:rPr>
              <w:t>conditions</w:t>
            </w:r>
            <w:proofErr w:type="gramEnd"/>
          </w:p>
          <w:p w14:paraId="4BD320BF" w14:textId="26CE1D8D"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visual monitoring will be carried out on a daily </w:t>
            </w:r>
            <w:proofErr w:type="gramStart"/>
            <w:r w:rsidRPr="00B17447">
              <w:rPr>
                <w:rFonts w:ascii="Arial" w:hAnsi="Arial" w:cs="Arial"/>
                <w:sz w:val="22"/>
                <w:szCs w:val="22"/>
              </w:rPr>
              <w:t>basis</w:t>
            </w:r>
            <w:proofErr w:type="gramEnd"/>
            <w:r w:rsidRPr="00B17447">
              <w:rPr>
                <w:rFonts w:ascii="Arial" w:hAnsi="Arial" w:cs="Arial"/>
                <w:sz w:val="22"/>
                <w:szCs w:val="22"/>
              </w:rPr>
              <w:t xml:space="preserve">  </w:t>
            </w:r>
          </w:p>
          <w:p w14:paraId="7D9C25E3" w14:textId="428C092C" w:rsidR="002F4ADD" w:rsidRPr="00B17447" w:rsidRDefault="002F4ADD" w:rsidP="00B17447">
            <w:pPr>
              <w:pStyle w:val="ListParagraph"/>
              <w:numPr>
                <w:ilvl w:val="0"/>
                <w:numId w:val="8"/>
              </w:numPr>
              <w:spacing w:line="276" w:lineRule="auto"/>
              <w:jc w:val="both"/>
              <w:rPr>
                <w:rFonts w:ascii="Arial" w:hAnsi="Arial" w:cs="Arial"/>
                <w:sz w:val="22"/>
                <w:szCs w:val="22"/>
              </w:rPr>
            </w:pPr>
            <w:r w:rsidRPr="00B17447">
              <w:rPr>
                <w:rFonts w:ascii="Arial" w:hAnsi="Arial" w:cs="Arial"/>
                <w:sz w:val="22"/>
                <w:szCs w:val="22"/>
              </w:rPr>
              <w:t xml:space="preserve">No construction will commence on site before a suitable and adequate water supply has been provided &amp; made available for use in the mitigation of construction impacts. </w:t>
            </w:r>
          </w:p>
          <w:p w14:paraId="2EEADF32" w14:textId="77777777" w:rsidR="00B17447" w:rsidRDefault="00B17447" w:rsidP="002F4ADD">
            <w:pPr>
              <w:spacing w:line="276" w:lineRule="auto"/>
              <w:jc w:val="both"/>
              <w:rPr>
                <w:rFonts w:ascii="Arial" w:hAnsi="Arial" w:cs="Arial"/>
                <w:sz w:val="22"/>
                <w:szCs w:val="22"/>
              </w:rPr>
            </w:pPr>
          </w:p>
          <w:p w14:paraId="6A6661E2" w14:textId="6405A608"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Toilet facilities</w:t>
            </w:r>
          </w:p>
          <w:p w14:paraId="74C61502"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A working toilet within the dwelling will be provided for use by the construction operatives whilst work is in progress.</w:t>
            </w:r>
          </w:p>
          <w:p w14:paraId="6E20DBDE" w14:textId="77777777" w:rsidR="002F4ADD" w:rsidRPr="00B17447" w:rsidRDefault="002F4ADD" w:rsidP="002F4ADD">
            <w:pPr>
              <w:spacing w:line="276" w:lineRule="auto"/>
              <w:jc w:val="both"/>
              <w:rPr>
                <w:rFonts w:ascii="Arial" w:hAnsi="Arial" w:cs="Arial"/>
                <w:sz w:val="22"/>
                <w:szCs w:val="22"/>
              </w:rPr>
            </w:pPr>
          </w:p>
          <w:p w14:paraId="7D9FD472" w14:textId="77777777" w:rsidR="002F4ADD" w:rsidRPr="00B17447" w:rsidRDefault="002F4ADD" w:rsidP="002F4ADD">
            <w:pPr>
              <w:spacing w:line="276" w:lineRule="auto"/>
              <w:jc w:val="both"/>
              <w:rPr>
                <w:rFonts w:ascii="Arial" w:hAnsi="Arial" w:cs="Arial"/>
                <w:sz w:val="22"/>
                <w:szCs w:val="22"/>
                <w:u w:val="single"/>
              </w:rPr>
            </w:pPr>
            <w:r w:rsidRPr="00B17447">
              <w:rPr>
                <w:rFonts w:ascii="Arial" w:hAnsi="Arial" w:cs="Arial"/>
                <w:sz w:val="22"/>
                <w:szCs w:val="22"/>
                <w:u w:val="single"/>
              </w:rPr>
              <w:t>Management of construction waste on site</w:t>
            </w:r>
          </w:p>
          <w:p w14:paraId="3B96041C"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A covered (netted) skip will be </w:t>
            </w:r>
            <w:proofErr w:type="gramStart"/>
            <w:r w:rsidRPr="00B17447">
              <w:rPr>
                <w:rFonts w:ascii="Arial" w:hAnsi="Arial" w:cs="Arial"/>
                <w:sz w:val="22"/>
                <w:szCs w:val="22"/>
              </w:rPr>
              <w:t>provided at all times</w:t>
            </w:r>
            <w:proofErr w:type="gramEnd"/>
            <w:r w:rsidRPr="00B17447">
              <w:rPr>
                <w:rFonts w:ascii="Arial" w:hAnsi="Arial" w:cs="Arial"/>
                <w:sz w:val="22"/>
                <w:szCs w:val="22"/>
              </w:rPr>
              <w:t xml:space="preserve"> to contain construction waste, this will be replaced whenever full.</w:t>
            </w:r>
          </w:p>
          <w:p w14:paraId="05287A52"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Waste will be moved from the construction area to the skip in sealed bags to ensure no loose material escapes.</w:t>
            </w:r>
          </w:p>
          <w:p w14:paraId="7CE94E96" w14:textId="77777777" w:rsidR="002F4ADD" w:rsidRPr="00B17447" w:rsidRDefault="002F4ADD" w:rsidP="002F4ADD">
            <w:pPr>
              <w:spacing w:line="276" w:lineRule="auto"/>
              <w:jc w:val="both"/>
              <w:rPr>
                <w:rFonts w:ascii="Arial" w:hAnsi="Arial" w:cs="Arial"/>
                <w:sz w:val="22"/>
                <w:szCs w:val="22"/>
              </w:rPr>
            </w:pPr>
            <w:r w:rsidRPr="00B17447">
              <w:rPr>
                <w:rFonts w:ascii="Arial" w:hAnsi="Arial" w:cs="Arial"/>
                <w:sz w:val="22"/>
                <w:szCs w:val="22"/>
              </w:rPr>
              <w:t xml:space="preserve">Waste will not be left </w:t>
            </w:r>
            <w:proofErr w:type="gramStart"/>
            <w:r w:rsidRPr="00B17447">
              <w:rPr>
                <w:rFonts w:ascii="Arial" w:hAnsi="Arial" w:cs="Arial"/>
                <w:sz w:val="22"/>
                <w:szCs w:val="22"/>
              </w:rPr>
              <w:t>un attended</w:t>
            </w:r>
            <w:proofErr w:type="gramEnd"/>
            <w:r w:rsidRPr="00B17447">
              <w:rPr>
                <w:rFonts w:ascii="Arial" w:hAnsi="Arial" w:cs="Arial"/>
                <w:sz w:val="22"/>
                <w:szCs w:val="22"/>
              </w:rPr>
              <w:t xml:space="preserve"> on site unless bagged or in the skip.</w:t>
            </w:r>
          </w:p>
          <w:p w14:paraId="1D78D68B" w14:textId="77777777" w:rsidR="002F4ADD" w:rsidRPr="00B17447" w:rsidRDefault="002F4ADD" w:rsidP="002F4ADD">
            <w:pPr>
              <w:spacing w:line="276" w:lineRule="auto"/>
              <w:jc w:val="both"/>
              <w:rPr>
                <w:rFonts w:ascii="Arial" w:hAnsi="Arial" w:cs="Arial"/>
                <w:sz w:val="22"/>
                <w:szCs w:val="22"/>
              </w:rPr>
            </w:pPr>
          </w:p>
          <w:p w14:paraId="3EF6EC55" w14:textId="03D42E6A" w:rsidR="002F4ADD" w:rsidRPr="00B17447" w:rsidRDefault="002F4ADD" w:rsidP="00B17447">
            <w:pPr>
              <w:spacing w:line="276" w:lineRule="auto"/>
              <w:jc w:val="both"/>
              <w:rPr>
                <w:rFonts w:ascii="Arial" w:hAnsi="Arial" w:cs="Arial"/>
                <w:sz w:val="22"/>
                <w:szCs w:val="22"/>
              </w:rPr>
            </w:pPr>
          </w:p>
        </w:tc>
      </w:tr>
      <w:tr w:rsidR="002F4ADD" w:rsidRPr="00B25729" w14:paraId="334F0006" w14:textId="77777777" w:rsidTr="00741821">
        <w:tc>
          <w:tcPr>
            <w:tcW w:w="9608" w:type="dxa"/>
            <w:gridSpan w:val="3"/>
            <w:tcBorders>
              <w:top w:val="single" w:sz="12" w:space="0" w:color="0083BE"/>
            </w:tcBorders>
            <w:shd w:val="clear" w:color="auto" w:fill="0083BE"/>
          </w:tcPr>
          <w:p w14:paraId="1203B54D" w14:textId="77777777" w:rsidR="002F4ADD" w:rsidRPr="00B25729" w:rsidRDefault="002F4ADD" w:rsidP="002F4ADD">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2F4ADD" w:rsidRPr="00C6619F" w14:paraId="525874DE" w14:textId="77777777" w:rsidTr="00741821">
        <w:tc>
          <w:tcPr>
            <w:tcW w:w="9608" w:type="dxa"/>
            <w:gridSpan w:val="3"/>
          </w:tcPr>
          <w:p w14:paraId="40196859" w14:textId="5A2AA030" w:rsidR="002F4ADD" w:rsidRPr="002F4ADD" w:rsidRDefault="002F4ADD" w:rsidP="002F4ADD">
            <w:pPr>
              <w:spacing w:line="276" w:lineRule="auto"/>
              <w:jc w:val="both"/>
              <w:rPr>
                <w:rFonts w:ascii="Arial" w:hAnsi="Arial" w:cs="Arial"/>
                <w:sz w:val="22"/>
                <w:szCs w:val="22"/>
              </w:rPr>
            </w:pPr>
            <w:r w:rsidRPr="002F4ADD">
              <w:rPr>
                <w:rFonts w:ascii="Arial" w:hAnsi="Arial" w:cs="Arial"/>
                <w:sz w:val="22"/>
                <w:szCs w:val="22"/>
              </w:rPr>
              <w:t xml:space="preserve">Based on the submitted CEMP, it is considered that appropriate and proportionate avoidance and mitigation measures are secured. The implementation of these measures will remove the potential for impacts to the identified European sites. </w:t>
            </w:r>
          </w:p>
          <w:p w14:paraId="048880A0" w14:textId="77777777" w:rsidR="002F4ADD" w:rsidRPr="002F4ADD" w:rsidRDefault="002F4ADD" w:rsidP="002F4ADD">
            <w:pPr>
              <w:spacing w:line="276" w:lineRule="auto"/>
              <w:jc w:val="both"/>
              <w:rPr>
                <w:rFonts w:ascii="Arial" w:hAnsi="Arial" w:cs="Arial"/>
                <w:sz w:val="22"/>
                <w:szCs w:val="22"/>
              </w:rPr>
            </w:pPr>
          </w:p>
          <w:p w14:paraId="52744A6F" w14:textId="29C4F8C6" w:rsidR="002F4ADD" w:rsidRPr="002F4ADD" w:rsidRDefault="002F4ADD" w:rsidP="002F4ADD">
            <w:pPr>
              <w:spacing w:line="276" w:lineRule="auto"/>
              <w:jc w:val="both"/>
              <w:rPr>
                <w:rFonts w:ascii="Arial" w:hAnsi="Arial" w:cs="Arial"/>
                <w:sz w:val="22"/>
                <w:szCs w:val="22"/>
              </w:rPr>
            </w:pPr>
          </w:p>
        </w:tc>
      </w:tr>
      <w:tr w:rsidR="002F4ADD" w:rsidRPr="00C6619F" w14:paraId="5368D2B8" w14:textId="77777777" w:rsidTr="00741821">
        <w:tc>
          <w:tcPr>
            <w:tcW w:w="9608" w:type="dxa"/>
            <w:gridSpan w:val="3"/>
            <w:shd w:val="clear" w:color="auto" w:fill="DAE7EE"/>
          </w:tcPr>
          <w:p w14:paraId="26883BBF" w14:textId="77777777" w:rsidR="002F4ADD" w:rsidRPr="00AB55E3" w:rsidRDefault="002F4ADD" w:rsidP="002F4ADD">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2F4ADD" w:rsidRPr="00C6619F" w14:paraId="6C967290" w14:textId="77777777" w:rsidTr="00741821">
        <w:tc>
          <w:tcPr>
            <w:tcW w:w="9608" w:type="dxa"/>
            <w:gridSpan w:val="3"/>
            <w:tcBorders>
              <w:bottom w:val="single" w:sz="12" w:space="0" w:color="0083BE"/>
            </w:tcBorders>
          </w:tcPr>
          <w:p w14:paraId="7768CFDB" w14:textId="77777777" w:rsidR="002F4ADD" w:rsidRDefault="002F4ADD" w:rsidP="002F4ADD">
            <w:pPr>
              <w:spacing w:line="276" w:lineRule="auto"/>
              <w:rPr>
                <w:rFonts w:ascii="Arial" w:hAnsi="Arial" w:cs="Arial"/>
              </w:rPr>
            </w:pPr>
            <w:r>
              <w:rPr>
                <w:rFonts w:ascii="Arial" w:hAnsi="Arial" w:cs="Arial"/>
                <w:sz w:val="22"/>
                <w:szCs w:val="22"/>
              </w:rPr>
              <w:t>Summary of Natural England’s comments:</w:t>
            </w:r>
          </w:p>
          <w:p w14:paraId="0AFAFDCC" w14:textId="77777777" w:rsidR="002F4ADD" w:rsidRDefault="002F4ADD" w:rsidP="002F4ADD">
            <w:pPr>
              <w:spacing w:line="276" w:lineRule="auto"/>
              <w:rPr>
                <w:rFonts w:ascii="Arial" w:hAnsi="Arial" w:cs="Arial"/>
              </w:rPr>
            </w:pPr>
          </w:p>
          <w:p w14:paraId="59E72AB0" w14:textId="07D25E56" w:rsidR="002F4ADD" w:rsidRDefault="001C28E6" w:rsidP="002F4ADD">
            <w:pPr>
              <w:spacing w:line="276" w:lineRule="auto"/>
              <w:rPr>
                <w:rFonts w:ascii="Arial" w:hAnsi="Arial" w:cs="Arial"/>
                <w:b/>
                <w:bCs/>
              </w:rPr>
            </w:pPr>
            <w:r w:rsidRPr="001C28E6">
              <w:rPr>
                <w:rFonts w:ascii="Arial" w:hAnsi="Arial" w:cs="Arial"/>
                <w:b/>
                <w:bCs/>
              </w:rPr>
              <w:t xml:space="preserve">No objection subject to securing appropriate mitigation. </w:t>
            </w:r>
          </w:p>
          <w:p w14:paraId="04A5BD8F" w14:textId="77777777" w:rsidR="001C28E6" w:rsidRDefault="001C28E6" w:rsidP="002F4ADD">
            <w:pPr>
              <w:spacing w:line="276" w:lineRule="auto"/>
              <w:rPr>
                <w:rFonts w:ascii="Arial" w:hAnsi="Arial" w:cs="Arial"/>
                <w:b/>
                <w:bCs/>
              </w:rPr>
            </w:pPr>
          </w:p>
          <w:p w14:paraId="0A78A747" w14:textId="4C97D966" w:rsidR="001C28E6" w:rsidRPr="001C28E6" w:rsidRDefault="001C28E6" w:rsidP="002F4ADD">
            <w:pPr>
              <w:spacing w:line="276" w:lineRule="auto"/>
              <w:rPr>
                <w:rFonts w:ascii="Arial" w:hAnsi="Arial" w:cs="Arial"/>
              </w:rPr>
            </w:pPr>
            <w:r w:rsidRPr="001C28E6">
              <w:rPr>
                <w:rFonts w:ascii="Arial" w:hAnsi="Arial" w:cs="Arial"/>
              </w:rPr>
              <w:t xml:space="preserve">Your appropriate assessment, dated 13th March 2024, concludes that your authority </w:t>
            </w:r>
            <w:proofErr w:type="gramStart"/>
            <w:r w:rsidRPr="001C28E6">
              <w:rPr>
                <w:rFonts w:ascii="Arial" w:hAnsi="Arial" w:cs="Arial"/>
              </w:rPr>
              <w:t>is able to</w:t>
            </w:r>
            <w:proofErr w:type="gramEnd"/>
            <w:r w:rsidRPr="001C28E6">
              <w:rPr>
                <w:rFonts w:ascii="Arial" w:hAnsi="Arial" w:cs="Arial"/>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sidRPr="001C28E6">
              <w:rPr>
                <w:rFonts w:ascii="Arial" w:hAnsi="Arial" w:cs="Arial"/>
              </w:rPr>
              <w:t>as a result of</w:t>
            </w:r>
            <w:proofErr w:type="gramEnd"/>
            <w:r w:rsidRPr="001C28E6">
              <w:rPr>
                <w:rFonts w:ascii="Arial" w:hAnsi="Arial" w:cs="Arial"/>
              </w:rPr>
              <w:t xml:space="preserve"> the proposal, Natural England advises that we concur with the assessment conclusions.</w:t>
            </w:r>
          </w:p>
          <w:p w14:paraId="53C5A1F9" w14:textId="77777777" w:rsidR="001C28E6" w:rsidRDefault="001C28E6" w:rsidP="002F4ADD">
            <w:pPr>
              <w:spacing w:line="276" w:lineRule="auto"/>
              <w:rPr>
                <w:rFonts w:ascii="Arial" w:hAnsi="Arial" w:cs="Arial"/>
              </w:rPr>
            </w:pPr>
          </w:p>
          <w:p w14:paraId="5F7A0144" w14:textId="51031F94" w:rsidR="001C28E6" w:rsidRDefault="001C28E6" w:rsidP="001C28E6">
            <w:pPr>
              <w:spacing w:line="276" w:lineRule="auto"/>
              <w:rPr>
                <w:rFonts w:ascii="Arial" w:hAnsi="Arial" w:cs="Arial"/>
              </w:rPr>
            </w:pPr>
            <w:r w:rsidRPr="001C28E6">
              <w:rPr>
                <w:rFonts w:ascii="Arial" w:hAnsi="Arial" w:cs="Arial"/>
              </w:rPr>
              <w:t>The application is supported by a Construction Environmental Management Plan (CEMP). Natural England advises that the CEMP should be submitted to and approved in writing by your authority’s ecologist. It should set out the steps and procedures that will be implemented to avoid or mitigate adverse effects on integrity on the adjacent Habitats Sites during construction. The CEMP should address the following impacts:</w:t>
            </w:r>
          </w:p>
          <w:p w14:paraId="4A2B6A6A" w14:textId="77777777" w:rsidR="001C28E6" w:rsidRPr="001C28E6" w:rsidRDefault="001C28E6" w:rsidP="001C28E6">
            <w:pPr>
              <w:spacing w:line="276" w:lineRule="auto"/>
              <w:rPr>
                <w:rFonts w:ascii="Arial" w:hAnsi="Arial" w:cs="Arial"/>
              </w:rPr>
            </w:pPr>
          </w:p>
          <w:p w14:paraId="668F7853" w14:textId="77777777" w:rsidR="001C28E6" w:rsidRPr="001C28E6" w:rsidRDefault="001C28E6" w:rsidP="001C28E6">
            <w:pPr>
              <w:spacing w:line="276" w:lineRule="auto"/>
              <w:rPr>
                <w:rFonts w:ascii="Arial" w:hAnsi="Arial" w:cs="Arial"/>
              </w:rPr>
            </w:pPr>
            <w:r w:rsidRPr="001C28E6">
              <w:rPr>
                <w:rFonts w:ascii="Arial" w:hAnsi="Arial" w:cs="Arial"/>
              </w:rPr>
              <w:t xml:space="preserve">• Storage of construction materials/chemicals and </w:t>
            </w:r>
            <w:proofErr w:type="gramStart"/>
            <w:r w:rsidRPr="001C28E6">
              <w:rPr>
                <w:rFonts w:ascii="Arial" w:hAnsi="Arial" w:cs="Arial"/>
              </w:rPr>
              <w:t>equipment;</w:t>
            </w:r>
            <w:proofErr w:type="gramEnd"/>
          </w:p>
          <w:p w14:paraId="2907F433" w14:textId="77777777" w:rsidR="001C28E6" w:rsidRPr="001C28E6" w:rsidRDefault="001C28E6" w:rsidP="001C28E6">
            <w:pPr>
              <w:spacing w:line="276" w:lineRule="auto"/>
              <w:rPr>
                <w:rFonts w:ascii="Arial" w:hAnsi="Arial" w:cs="Arial"/>
              </w:rPr>
            </w:pPr>
            <w:r w:rsidRPr="001C28E6">
              <w:rPr>
                <w:rFonts w:ascii="Arial" w:hAnsi="Arial" w:cs="Arial"/>
              </w:rPr>
              <w:t>• Dust suppression</w:t>
            </w:r>
          </w:p>
          <w:p w14:paraId="31301F85" w14:textId="77777777" w:rsidR="001C28E6" w:rsidRPr="001C28E6" w:rsidRDefault="001C28E6" w:rsidP="001C28E6">
            <w:pPr>
              <w:spacing w:line="276" w:lineRule="auto"/>
              <w:rPr>
                <w:rFonts w:ascii="Arial" w:hAnsi="Arial" w:cs="Arial"/>
              </w:rPr>
            </w:pPr>
            <w:r w:rsidRPr="001C28E6">
              <w:rPr>
                <w:rFonts w:ascii="Arial" w:hAnsi="Arial" w:cs="Arial"/>
              </w:rPr>
              <w:t>• Chemical and/or fuel run-off from construction into nearby watercourse(s)</w:t>
            </w:r>
          </w:p>
          <w:p w14:paraId="1E3606BD" w14:textId="77777777" w:rsidR="001C28E6" w:rsidRPr="001C28E6" w:rsidRDefault="001C28E6" w:rsidP="001C28E6">
            <w:pPr>
              <w:spacing w:line="276" w:lineRule="auto"/>
              <w:rPr>
                <w:rFonts w:ascii="Arial" w:hAnsi="Arial" w:cs="Arial"/>
              </w:rPr>
            </w:pPr>
            <w:r w:rsidRPr="001C28E6">
              <w:rPr>
                <w:rFonts w:ascii="Arial" w:hAnsi="Arial" w:cs="Arial"/>
              </w:rPr>
              <w:t xml:space="preserve">• Waste disposal </w:t>
            </w:r>
          </w:p>
          <w:p w14:paraId="19AD36D6" w14:textId="77777777" w:rsidR="001C28E6" w:rsidRDefault="001C28E6" w:rsidP="001C28E6">
            <w:pPr>
              <w:spacing w:line="276" w:lineRule="auto"/>
              <w:rPr>
                <w:rFonts w:ascii="Arial" w:hAnsi="Arial" w:cs="Arial"/>
              </w:rPr>
            </w:pPr>
            <w:r w:rsidRPr="001C28E6">
              <w:rPr>
                <w:rFonts w:ascii="Arial" w:hAnsi="Arial" w:cs="Arial"/>
              </w:rPr>
              <w:t>• Noise/visual/vibrational impacts</w:t>
            </w:r>
          </w:p>
          <w:p w14:paraId="02316729" w14:textId="77777777" w:rsidR="001C28E6" w:rsidRPr="001C28E6" w:rsidRDefault="001C28E6" w:rsidP="001C28E6">
            <w:pPr>
              <w:spacing w:line="276" w:lineRule="auto"/>
              <w:rPr>
                <w:rFonts w:ascii="Arial" w:hAnsi="Arial" w:cs="Arial"/>
              </w:rPr>
            </w:pPr>
          </w:p>
          <w:p w14:paraId="3E675FD2" w14:textId="3133953A" w:rsidR="001C28E6" w:rsidRDefault="001C28E6" w:rsidP="001C28E6">
            <w:pPr>
              <w:spacing w:line="276" w:lineRule="auto"/>
              <w:rPr>
                <w:rFonts w:ascii="Arial" w:hAnsi="Arial" w:cs="Arial"/>
              </w:rPr>
            </w:pPr>
            <w:r w:rsidRPr="001C28E6">
              <w:rPr>
                <w:rFonts w:ascii="Arial" w:hAnsi="Arial" w:cs="Arial"/>
              </w:rPr>
              <w:t xml:space="preserve">The approved CEMP should be secured via an appropriately worded condition attached to any planning consent and shall be </w:t>
            </w:r>
            <w:proofErr w:type="gramStart"/>
            <w:r w:rsidRPr="001C28E6">
              <w:rPr>
                <w:rFonts w:ascii="Arial" w:hAnsi="Arial" w:cs="Arial"/>
              </w:rPr>
              <w:t>adhered to at all times</w:t>
            </w:r>
            <w:proofErr w:type="gramEnd"/>
            <w:r w:rsidRPr="001C28E6">
              <w:rPr>
                <w:rFonts w:ascii="Arial" w:hAnsi="Arial" w:cs="Arial"/>
              </w:rPr>
              <w:t>, unless otherwise first agreed in writing with the Local Planning Authority.</w:t>
            </w:r>
          </w:p>
          <w:p w14:paraId="145D88E4" w14:textId="77777777" w:rsidR="002F4ADD" w:rsidRDefault="002F4ADD" w:rsidP="002F4ADD">
            <w:pPr>
              <w:spacing w:line="276" w:lineRule="auto"/>
              <w:rPr>
                <w:rFonts w:ascii="Arial" w:hAnsi="Arial" w:cs="Arial"/>
              </w:rPr>
            </w:pPr>
          </w:p>
          <w:p w14:paraId="63595C55" w14:textId="77777777" w:rsidR="002F4ADD" w:rsidRDefault="002F4ADD" w:rsidP="002F4ADD">
            <w:pPr>
              <w:spacing w:line="276" w:lineRule="auto"/>
              <w:rPr>
                <w:rFonts w:ascii="Arial" w:hAnsi="Arial" w:cs="Arial"/>
              </w:rPr>
            </w:pPr>
          </w:p>
          <w:p w14:paraId="763809FC" w14:textId="77777777" w:rsidR="002F4ADD" w:rsidRDefault="002F4ADD" w:rsidP="002F4ADD">
            <w:pPr>
              <w:spacing w:line="276" w:lineRule="auto"/>
              <w:rPr>
                <w:rFonts w:ascii="Arial" w:hAnsi="Arial" w:cs="Arial"/>
              </w:rPr>
            </w:pPr>
          </w:p>
          <w:p w14:paraId="5EE3F1F8" w14:textId="77777777" w:rsidR="002F4ADD" w:rsidRDefault="002F4ADD" w:rsidP="002F4ADD">
            <w:pPr>
              <w:spacing w:line="276" w:lineRule="auto"/>
              <w:rPr>
                <w:rFonts w:ascii="Arial" w:hAnsi="Arial" w:cs="Arial"/>
              </w:rPr>
            </w:pPr>
          </w:p>
          <w:p w14:paraId="69C6A6CF" w14:textId="77777777" w:rsidR="002F4ADD" w:rsidRDefault="002F4ADD" w:rsidP="002F4ADD">
            <w:pPr>
              <w:spacing w:line="276" w:lineRule="auto"/>
              <w:rPr>
                <w:rFonts w:ascii="Arial" w:hAnsi="Arial" w:cs="Arial"/>
              </w:rPr>
            </w:pPr>
          </w:p>
          <w:p w14:paraId="04FA4CBD" w14:textId="77777777" w:rsidR="002F4ADD" w:rsidRDefault="002F4ADD" w:rsidP="002F4ADD">
            <w:pPr>
              <w:spacing w:line="276" w:lineRule="auto"/>
              <w:rPr>
                <w:rFonts w:ascii="Arial" w:hAnsi="Arial" w:cs="Arial"/>
              </w:rPr>
            </w:pPr>
          </w:p>
          <w:p w14:paraId="115E939A" w14:textId="77777777" w:rsidR="002F4ADD" w:rsidRDefault="002F4ADD" w:rsidP="002F4ADD">
            <w:pPr>
              <w:spacing w:line="276" w:lineRule="auto"/>
              <w:rPr>
                <w:rFonts w:ascii="Arial" w:hAnsi="Arial" w:cs="Arial"/>
              </w:rPr>
            </w:pPr>
          </w:p>
          <w:p w14:paraId="74514379" w14:textId="77777777" w:rsidR="002F4ADD" w:rsidRPr="00AB55E3" w:rsidRDefault="002F4ADD" w:rsidP="002F4ADD">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C685DAF"/>
    <w:multiLevelType w:val="hybridMultilevel"/>
    <w:tmpl w:val="A97456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7"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559216">
    <w:abstractNumId w:val="7"/>
  </w:num>
  <w:num w:numId="2" w16cid:durableId="1295868001">
    <w:abstractNumId w:val="4"/>
  </w:num>
  <w:num w:numId="3" w16cid:durableId="1994137003">
    <w:abstractNumId w:val="1"/>
  </w:num>
  <w:num w:numId="4" w16cid:durableId="62021923">
    <w:abstractNumId w:val="0"/>
  </w:num>
  <w:num w:numId="5" w16cid:durableId="1884247292">
    <w:abstractNumId w:val="6"/>
  </w:num>
  <w:num w:numId="6" w16cid:durableId="1124812050">
    <w:abstractNumId w:val="5"/>
  </w:num>
  <w:num w:numId="7" w16cid:durableId="2097239837">
    <w:abstractNumId w:val="2"/>
  </w:num>
  <w:num w:numId="8" w16cid:durableId="511921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C28E6"/>
    <w:rsid w:val="001D09E3"/>
    <w:rsid w:val="001D73F7"/>
    <w:rsid w:val="001F5C37"/>
    <w:rsid w:val="002051F0"/>
    <w:rsid w:val="002205E1"/>
    <w:rsid w:val="00260A90"/>
    <w:rsid w:val="00273115"/>
    <w:rsid w:val="00287505"/>
    <w:rsid w:val="002921B1"/>
    <w:rsid w:val="002C0485"/>
    <w:rsid w:val="002F4ADD"/>
    <w:rsid w:val="002F4F1A"/>
    <w:rsid w:val="002F7AD3"/>
    <w:rsid w:val="00317486"/>
    <w:rsid w:val="003201AA"/>
    <w:rsid w:val="003420FB"/>
    <w:rsid w:val="00351BDE"/>
    <w:rsid w:val="00352B89"/>
    <w:rsid w:val="00360758"/>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D3B37"/>
    <w:rsid w:val="004E746D"/>
    <w:rsid w:val="004F2033"/>
    <w:rsid w:val="00535ED5"/>
    <w:rsid w:val="00556FCD"/>
    <w:rsid w:val="005A2A3C"/>
    <w:rsid w:val="005B3254"/>
    <w:rsid w:val="005B51A7"/>
    <w:rsid w:val="005C7960"/>
    <w:rsid w:val="005D0E48"/>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61CAC"/>
    <w:rsid w:val="009A3435"/>
    <w:rsid w:val="009A49CD"/>
    <w:rsid w:val="009C47F8"/>
    <w:rsid w:val="00A0475A"/>
    <w:rsid w:val="00A12820"/>
    <w:rsid w:val="00A3448D"/>
    <w:rsid w:val="00A3715C"/>
    <w:rsid w:val="00A637A0"/>
    <w:rsid w:val="00A6503B"/>
    <w:rsid w:val="00A8122D"/>
    <w:rsid w:val="00A9091E"/>
    <w:rsid w:val="00AA55C5"/>
    <w:rsid w:val="00AB47CA"/>
    <w:rsid w:val="00AB55E3"/>
    <w:rsid w:val="00AC12EA"/>
    <w:rsid w:val="00AD4524"/>
    <w:rsid w:val="00AE2054"/>
    <w:rsid w:val="00AE3077"/>
    <w:rsid w:val="00B0615C"/>
    <w:rsid w:val="00B12E34"/>
    <w:rsid w:val="00B17447"/>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D326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19868130">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1347</Words>
  <Characters>7479</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Lacey, Josephine</cp:lastModifiedBy>
  <cp:revision>2</cp:revision>
  <cp:lastPrinted>2014-02-18T14:51:00Z</cp:lastPrinted>
  <dcterms:created xsi:type="dcterms:W3CDTF">2024-04-18T09:58:00Z</dcterms:created>
  <dcterms:modified xsi:type="dcterms:W3CDTF">2024-04-18T09:58:00Z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-500410880</vt:i4>
  </property>
</Properties>
</file>