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1CA73EDD" w:rsidR="00741821" w:rsidRPr="00B25729" w:rsidRDefault="00AB62F4" w:rsidP="00741821">
            <w:pPr>
              <w:spacing w:line="276" w:lineRule="auto"/>
              <w:rPr>
                <w:rFonts w:ascii="Arial" w:hAnsi="Arial" w:cs="Arial"/>
              </w:rPr>
            </w:pPr>
            <w:r>
              <w:rPr>
                <w:rFonts w:ascii="Arial" w:hAnsi="Arial" w:cs="Arial"/>
              </w:rPr>
              <w:t>7/5/24</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3FB1BEA6" w:rsidR="00317486" w:rsidRPr="00B25729" w:rsidRDefault="00523E34" w:rsidP="00741821">
            <w:pPr>
              <w:spacing w:line="276" w:lineRule="auto"/>
              <w:rPr>
                <w:rFonts w:ascii="Arial" w:hAnsi="Arial" w:cs="Arial"/>
              </w:rPr>
            </w:pPr>
            <w:r>
              <w:rPr>
                <w:rFonts w:ascii="Arial" w:hAnsi="Arial" w:cs="Arial"/>
              </w:rPr>
              <w:t>14/5/24</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1E943AC5" w:rsidR="001071FC" w:rsidRPr="00B25729" w:rsidRDefault="00434B73" w:rsidP="00741821">
            <w:pPr>
              <w:spacing w:line="276" w:lineRule="auto"/>
              <w:rPr>
                <w:rFonts w:ascii="Arial" w:hAnsi="Arial" w:cs="Arial"/>
              </w:rPr>
            </w:pPr>
            <w:r>
              <w:rPr>
                <w:rFonts w:ascii="Arial" w:hAnsi="Arial" w:cs="Arial"/>
              </w:rPr>
              <w:t>APP/24/00</w:t>
            </w:r>
            <w:r w:rsidR="00B90CB3">
              <w:rPr>
                <w:rFonts w:ascii="Arial" w:hAnsi="Arial" w:cs="Arial"/>
              </w:rPr>
              <w:t>200</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14E2111B" w:rsidR="00D873D9" w:rsidRPr="00B25729" w:rsidRDefault="00B90CB3" w:rsidP="00741821">
            <w:pPr>
              <w:spacing w:line="276" w:lineRule="auto"/>
              <w:rPr>
                <w:rFonts w:ascii="Arial" w:hAnsi="Arial" w:cs="Arial"/>
              </w:rPr>
            </w:pPr>
            <w:r>
              <w:rPr>
                <w:rFonts w:ascii="Arial" w:hAnsi="Arial" w:cs="Arial"/>
              </w:rPr>
              <w:t>Land rear of 25 Mengham Road, Hayling Island</w:t>
            </w:r>
            <w:r w:rsidR="00434B73">
              <w:rPr>
                <w:rFonts w:ascii="Arial" w:hAnsi="Arial" w:cs="Arial"/>
              </w:rPr>
              <w:t xml:space="preserve"> </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7D64EF07" w14:textId="77777777" w:rsidR="00B90CB3" w:rsidRDefault="00B90CB3" w:rsidP="00B90CB3">
            <w:pPr>
              <w:pStyle w:val="Normal0"/>
              <w:rPr>
                <w:sz w:val="22"/>
                <w:szCs w:val="22"/>
              </w:rPr>
            </w:pPr>
            <w:r>
              <w:rPr>
                <w:sz w:val="22"/>
                <w:szCs w:val="22"/>
              </w:rPr>
              <w:t>Conversion and partial demolition of existing bakery and offices to 5 No. self-contained flats comprising 1No. 2 bed and 4No. 1 bed with associated parking and cycle storage.</w:t>
            </w:r>
          </w:p>
          <w:p w14:paraId="451786E1" w14:textId="4526D277" w:rsidR="001071FC" w:rsidRPr="00B25729" w:rsidRDefault="001071FC" w:rsidP="005B3254">
            <w:pPr>
              <w:pStyle w:val="Normal0"/>
            </w:pP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2C762B08" w:rsidR="00317486" w:rsidRPr="00B25729" w:rsidRDefault="00B90CB3" w:rsidP="00741821">
            <w:pPr>
              <w:spacing w:line="276" w:lineRule="auto"/>
              <w:rPr>
                <w:rFonts w:ascii="Arial" w:hAnsi="Arial" w:cs="Arial"/>
              </w:rPr>
            </w:pPr>
            <w:r>
              <w:rPr>
                <w:rFonts w:ascii="Arial" w:hAnsi="Arial" w:cs="Arial"/>
              </w:rPr>
              <w:t>Lesley Wells</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w:t>
            </w:r>
            <w:proofErr w:type="spellStart"/>
            <w:r>
              <w:rPr>
                <w:rFonts w:ascii="Arial" w:hAnsi="Arial" w:cs="Arial"/>
                <w:sz w:val="20"/>
                <w:szCs w:val="20"/>
              </w:rPr>
              <w:t>Budds</w:t>
            </w:r>
            <w:proofErr w:type="spellEnd"/>
            <w:r>
              <w:rPr>
                <w:rFonts w:ascii="Arial" w:hAnsi="Arial" w:cs="Arial"/>
                <w:sz w:val="20"/>
                <w:szCs w:val="20"/>
              </w:rPr>
              <w:t xml:space="preserve"> Farm or </w:t>
            </w:r>
            <w:proofErr w:type="spellStart"/>
            <w:r>
              <w:rPr>
                <w:rFonts w:ascii="Arial" w:hAnsi="Arial" w:cs="Arial"/>
                <w:sz w:val="20"/>
                <w:szCs w:val="20"/>
              </w:rPr>
              <w:t>Thornham</w:t>
            </w:r>
            <w:proofErr w:type="spellEnd"/>
            <w:r>
              <w:rPr>
                <w:rFonts w:ascii="Arial" w:hAnsi="Arial" w:cs="Arial"/>
                <w:sz w:val="20"/>
                <w:szCs w:val="20"/>
              </w:rPr>
              <w:t xml:space="preserve"> Wastewater Treatment Works due to </w:t>
            </w:r>
            <w:r>
              <w:rPr>
                <w:rFonts w:ascii="Arial" w:hAnsi="Arial" w:cs="Arial"/>
                <w:sz w:val="20"/>
                <w:szCs w:val="20"/>
              </w:rPr>
              <w:lastRenderedPageBreak/>
              <w:t>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06440245" w14:textId="5DA746BC" w:rsidR="005435B4" w:rsidRPr="005435B4" w:rsidRDefault="005435B4" w:rsidP="005435B4">
            <w:pPr>
              <w:spacing w:after="160" w:line="276" w:lineRule="auto"/>
              <w:rPr>
                <w:rFonts w:ascii="Arial" w:eastAsiaTheme="minorHAnsi" w:hAnsi="Arial" w:cs="Arial"/>
                <w:b/>
                <w:bCs/>
                <w:sz w:val="20"/>
                <w:szCs w:val="20"/>
                <w:lang w:eastAsia="en-US"/>
              </w:rPr>
            </w:pPr>
            <w:r w:rsidRPr="005435B4">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7ADC312F" w14:textId="755192C7" w:rsidR="005435B4" w:rsidRPr="005435B4" w:rsidRDefault="005435B4" w:rsidP="005435B4">
            <w:pPr>
              <w:spacing w:after="160" w:line="276" w:lineRule="auto"/>
              <w:rPr>
                <w:rFonts w:ascii="Arial" w:eastAsiaTheme="minorHAnsi" w:hAnsi="Arial" w:cs="Arial"/>
                <w:b/>
                <w:bCs/>
                <w:sz w:val="20"/>
                <w:szCs w:val="20"/>
                <w:lang w:eastAsia="en-US"/>
              </w:rPr>
            </w:pPr>
            <w:r w:rsidRPr="005435B4">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01B1E64D" w14:textId="5578DF7E" w:rsidR="005435B4" w:rsidRPr="005435B4" w:rsidRDefault="005435B4" w:rsidP="005435B4">
            <w:pPr>
              <w:spacing w:after="160" w:line="276" w:lineRule="auto"/>
              <w:rPr>
                <w:rFonts w:ascii="Arial" w:eastAsiaTheme="minorHAnsi" w:hAnsi="Arial" w:cs="Arial"/>
                <w:b/>
                <w:bCs/>
                <w:sz w:val="20"/>
                <w:szCs w:val="20"/>
                <w:lang w:eastAsia="en-US"/>
              </w:rPr>
            </w:pPr>
            <w:r w:rsidRPr="005435B4">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28CAC423" w14:textId="20DCD172" w:rsidR="00622604" w:rsidRDefault="005435B4" w:rsidP="005435B4">
            <w:pPr>
              <w:spacing w:line="276" w:lineRule="auto"/>
              <w:rPr>
                <w:rFonts w:ascii="Arial" w:hAnsi="Arial" w:cs="Arial"/>
                <w:b/>
                <w:sz w:val="22"/>
                <w:szCs w:val="22"/>
              </w:rPr>
            </w:pPr>
            <w:r w:rsidRPr="005435B4">
              <w:rPr>
                <w:rFonts w:ascii="Arial" w:eastAsiaTheme="minorHAnsi" w:hAnsi="Arial" w:cs="Arial"/>
                <w:sz w:val="20"/>
                <w:szCs w:val="20"/>
                <w:lang w:eastAsia="en-US"/>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77861F09" w14:textId="77777777" w:rsidR="005435B4" w:rsidRPr="005435B4" w:rsidRDefault="005435B4" w:rsidP="005435B4">
            <w:pPr>
              <w:spacing w:after="160" w:line="276" w:lineRule="auto"/>
              <w:rPr>
                <w:rFonts w:ascii="Arial" w:hAnsi="Arial" w:cs="Arial"/>
                <w:b/>
                <w:bCs/>
                <w:sz w:val="20"/>
                <w:szCs w:val="20"/>
              </w:rPr>
            </w:pPr>
            <w:r w:rsidRPr="005435B4">
              <w:rPr>
                <w:rFonts w:ascii="Arial" w:hAnsi="Arial" w:cs="Arial"/>
                <w:sz w:val="20"/>
                <w:szCs w:val="20"/>
              </w:rPr>
              <w:t>The proposed development is within the catchment of a wastewater treatment works that would drain into the Chichester and Langstone Harbours SPA.</w:t>
            </w:r>
          </w:p>
          <w:p w14:paraId="0EBC9FB5" w14:textId="33B2C20E" w:rsidR="005435B4" w:rsidRPr="005435B4" w:rsidRDefault="005435B4" w:rsidP="005435B4">
            <w:pPr>
              <w:spacing w:after="160" w:line="276" w:lineRule="auto"/>
              <w:rPr>
                <w:rFonts w:ascii="Arial" w:hAnsi="Arial" w:cs="Arial"/>
                <w:b/>
                <w:bCs/>
                <w:sz w:val="20"/>
                <w:szCs w:val="20"/>
              </w:rPr>
            </w:pPr>
            <w:r w:rsidRPr="005435B4">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5435B4">
              <w:rPr>
                <w:rFonts w:ascii="Arial" w:hAnsi="Arial" w:cs="Arial"/>
                <w:sz w:val="20"/>
                <w:szCs w:val="20"/>
              </w:rPr>
              <w:t>as a result of</w:t>
            </w:r>
            <w:proofErr w:type="gramEnd"/>
            <w:r w:rsidRPr="005435B4">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75479CD2" w14:textId="77777777" w:rsidR="005435B4" w:rsidRPr="005435B4" w:rsidRDefault="005435B4" w:rsidP="005435B4">
            <w:pPr>
              <w:spacing w:after="160" w:line="276" w:lineRule="auto"/>
              <w:rPr>
                <w:rFonts w:ascii="Arial" w:hAnsi="Arial" w:cs="Arial"/>
                <w:b/>
                <w:bCs/>
                <w:sz w:val="20"/>
                <w:szCs w:val="20"/>
              </w:rPr>
            </w:pPr>
            <w:r w:rsidRPr="005435B4">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5435B4">
              <w:rPr>
                <w:rFonts w:ascii="Arial" w:hAnsi="Arial" w:cs="Arial"/>
                <w:sz w:val="20"/>
                <w:szCs w:val="20"/>
              </w:rPr>
              <w:t>PfSH</w:t>
            </w:r>
            <w:proofErr w:type="spellEnd"/>
            <w:r w:rsidRPr="005435B4">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5435B4">
              <w:rPr>
                <w:rFonts w:ascii="Arial" w:hAnsi="Arial" w:cs="Arial"/>
                <w:sz w:val="20"/>
                <w:szCs w:val="20"/>
              </w:rPr>
              <w:t>PfSH</w:t>
            </w:r>
            <w:proofErr w:type="spellEnd"/>
            <w:r w:rsidRPr="005435B4">
              <w:rPr>
                <w:rFonts w:ascii="Arial" w:hAnsi="Arial" w:cs="Arial"/>
                <w:sz w:val="20"/>
                <w:szCs w:val="20"/>
              </w:rPr>
              <w:t xml:space="preserve"> region to accommodate future housing growth without having a detrimental effect upon the water </w:t>
            </w:r>
            <w:r w:rsidRPr="005435B4">
              <w:rPr>
                <w:rFonts w:ascii="Arial" w:hAnsi="Arial" w:cs="Arial"/>
                <w:sz w:val="20"/>
                <w:szCs w:val="20"/>
              </w:rPr>
              <w:lastRenderedPageBreak/>
              <w:t>environment. There is currently uncertainty as to whether there is sufficient capacity to accommodate the new housing growth.</w:t>
            </w:r>
          </w:p>
          <w:p w14:paraId="6A2C76B9" w14:textId="6BCB7085" w:rsidR="005435B4" w:rsidRPr="005435B4" w:rsidRDefault="005435B4" w:rsidP="005435B4">
            <w:pPr>
              <w:spacing w:after="160" w:line="276" w:lineRule="auto"/>
              <w:rPr>
                <w:rFonts w:ascii="Arial" w:hAnsi="Arial" w:cs="Arial"/>
                <w:b/>
                <w:bCs/>
                <w:sz w:val="20"/>
                <w:szCs w:val="20"/>
              </w:rPr>
            </w:pPr>
            <w:r w:rsidRPr="005435B4">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5435B4">
              <w:rPr>
                <w:rFonts w:ascii="Arial" w:hAnsi="Arial" w:cs="Arial"/>
                <w:sz w:val="20"/>
                <w:szCs w:val="20"/>
              </w:rPr>
              <w:t>account</w:t>
            </w:r>
            <w:proofErr w:type="gramEnd"/>
            <w:r w:rsidRPr="005435B4">
              <w:rPr>
                <w:rFonts w:ascii="Arial" w:hAnsi="Arial" w:cs="Arial"/>
                <w:sz w:val="20"/>
                <w:szCs w:val="20"/>
              </w:rPr>
              <w:t xml:space="preserve"> and it is the ‘net’ nutrient emissions into European Sites that is critical.</w:t>
            </w:r>
          </w:p>
          <w:p w14:paraId="3DEE8E1F" w14:textId="76A88B8F" w:rsidR="005435B4" w:rsidRPr="005435B4" w:rsidRDefault="005435B4" w:rsidP="005435B4">
            <w:pPr>
              <w:spacing w:after="160" w:line="276" w:lineRule="auto"/>
              <w:rPr>
                <w:rFonts w:ascii="Arial" w:hAnsi="Arial" w:cs="Arial"/>
                <w:b/>
                <w:bCs/>
                <w:sz w:val="20"/>
                <w:szCs w:val="20"/>
              </w:rPr>
            </w:pPr>
            <w:r w:rsidRPr="005435B4">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5435B4">
              <w:rPr>
                <w:rFonts w:ascii="Arial" w:hAnsi="Arial" w:cs="Arial"/>
                <w:sz w:val="20"/>
                <w:szCs w:val="20"/>
              </w:rPr>
              <w:t>taken into account</w:t>
            </w:r>
            <w:proofErr w:type="gramEnd"/>
            <w:r w:rsidRPr="005435B4">
              <w:rPr>
                <w:rFonts w:ascii="Arial" w:hAnsi="Arial" w:cs="Arial"/>
                <w:sz w:val="20"/>
                <w:szCs w:val="20"/>
              </w:rPr>
              <w:t xml:space="preserve">. </w:t>
            </w:r>
          </w:p>
          <w:p w14:paraId="03CEFDCD" w14:textId="77777777" w:rsidR="005435B4" w:rsidRPr="005435B4" w:rsidRDefault="005435B4" w:rsidP="005435B4">
            <w:pPr>
              <w:spacing w:after="160" w:line="276" w:lineRule="auto"/>
              <w:rPr>
                <w:rFonts w:ascii="Arial" w:hAnsi="Arial" w:cs="Arial"/>
                <w:b/>
                <w:bCs/>
                <w:sz w:val="20"/>
                <w:szCs w:val="20"/>
              </w:rPr>
            </w:pPr>
            <w:r w:rsidRPr="005435B4">
              <w:rPr>
                <w:rFonts w:ascii="Arial" w:hAnsi="Arial" w:cs="Arial"/>
                <w:sz w:val="20"/>
                <w:szCs w:val="20"/>
              </w:rPr>
              <w:t>As a result, there would be a likely significant effect to the following Solent European Sites due to water quality:</w:t>
            </w:r>
          </w:p>
          <w:p w14:paraId="36EB6057" w14:textId="77777777" w:rsidR="005435B4" w:rsidRPr="005435B4" w:rsidRDefault="005435B4" w:rsidP="005435B4">
            <w:pPr>
              <w:numPr>
                <w:ilvl w:val="0"/>
                <w:numId w:val="4"/>
              </w:numPr>
              <w:spacing w:after="160" w:line="276" w:lineRule="auto"/>
              <w:ind w:left="274" w:hanging="141"/>
              <w:contextualSpacing/>
              <w:rPr>
                <w:rFonts w:ascii="Arial" w:hAnsi="Arial" w:cs="Arial"/>
                <w:b/>
                <w:bCs/>
                <w:sz w:val="20"/>
                <w:szCs w:val="20"/>
              </w:rPr>
            </w:pPr>
            <w:r w:rsidRPr="005435B4">
              <w:rPr>
                <w:rFonts w:ascii="Arial" w:hAnsi="Arial" w:cs="Arial"/>
                <w:sz w:val="20"/>
                <w:szCs w:val="20"/>
              </w:rPr>
              <w:t xml:space="preserve">Chichester &amp; Langstone Harbours Special Protection Area (SPA) </w:t>
            </w:r>
          </w:p>
          <w:p w14:paraId="7EDBAC4A" w14:textId="77777777" w:rsidR="005435B4" w:rsidRPr="005435B4" w:rsidRDefault="005435B4" w:rsidP="005435B4">
            <w:pPr>
              <w:numPr>
                <w:ilvl w:val="0"/>
                <w:numId w:val="4"/>
              </w:numPr>
              <w:spacing w:after="160" w:line="276" w:lineRule="auto"/>
              <w:ind w:left="274" w:hanging="141"/>
              <w:contextualSpacing/>
              <w:rPr>
                <w:rFonts w:ascii="Arial" w:hAnsi="Arial" w:cs="Arial"/>
                <w:b/>
                <w:bCs/>
                <w:sz w:val="20"/>
                <w:szCs w:val="20"/>
              </w:rPr>
            </w:pPr>
            <w:r w:rsidRPr="005435B4">
              <w:rPr>
                <w:rFonts w:ascii="Arial" w:hAnsi="Arial" w:cs="Arial"/>
                <w:sz w:val="20"/>
                <w:szCs w:val="20"/>
              </w:rPr>
              <w:t>Chichester &amp; Langstone Harbours Ramsar site</w:t>
            </w:r>
          </w:p>
          <w:p w14:paraId="4C6D860C" w14:textId="77777777" w:rsidR="005435B4" w:rsidRPr="005435B4" w:rsidRDefault="005435B4" w:rsidP="005435B4">
            <w:pPr>
              <w:numPr>
                <w:ilvl w:val="0"/>
                <w:numId w:val="4"/>
              </w:numPr>
              <w:spacing w:after="160" w:line="276" w:lineRule="auto"/>
              <w:ind w:left="274" w:hanging="141"/>
              <w:contextualSpacing/>
              <w:rPr>
                <w:rFonts w:ascii="Arial" w:hAnsi="Arial" w:cs="Arial"/>
                <w:b/>
                <w:bCs/>
                <w:sz w:val="20"/>
                <w:szCs w:val="20"/>
              </w:rPr>
            </w:pPr>
            <w:r w:rsidRPr="005435B4">
              <w:rPr>
                <w:rFonts w:ascii="Arial" w:hAnsi="Arial" w:cs="Arial"/>
                <w:sz w:val="20"/>
                <w:szCs w:val="20"/>
              </w:rPr>
              <w:t>Solent Maritime Special Area of Conservation (SAC)</w:t>
            </w:r>
          </w:p>
          <w:p w14:paraId="20BC5B3E" w14:textId="77777777" w:rsidR="005435B4" w:rsidRPr="005435B4" w:rsidRDefault="005435B4" w:rsidP="005435B4">
            <w:pPr>
              <w:numPr>
                <w:ilvl w:val="0"/>
                <w:numId w:val="4"/>
              </w:numPr>
              <w:spacing w:after="160" w:line="276" w:lineRule="auto"/>
              <w:ind w:left="274" w:hanging="141"/>
              <w:contextualSpacing/>
              <w:rPr>
                <w:rFonts w:ascii="Arial" w:hAnsi="Arial" w:cs="Arial"/>
                <w:b/>
                <w:bCs/>
                <w:sz w:val="20"/>
                <w:szCs w:val="20"/>
              </w:rPr>
            </w:pPr>
            <w:r w:rsidRPr="005435B4">
              <w:rPr>
                <w:rFonts w:ascii="Arial" w:hAnsi="Arial" w:cs="Arial"/>
                <w:sz w:val="20"/>
                <w:szCs w:val="20"/>
              </w:rPr>
              <w:t>Solent and Dorset Coast Special Protection Area (SPA)</w:t>
            </w:r>
          </w:p>
          <w:p w14:paraId="75052E0A" w14:textId="77777777" w:rsidR="005435B4" w:rsidRPr="005435B4" w:rsidRDefault="005435B4" w:rsidP="005435B4">
            <w:pPr>
              <w:numPr>
                <w:ilvl w:val="0"/>
                <w:numId w:val="4"/>
              </w:numPr>
              <w:spacing w:after="160" w:line="276" w:lineRule="auto"/>
              <w:ind w:left="274" w:hanging="141"/>
              <w:contextualSpacing/>
              <w:rPr>
                <w:rFonts w:ascii="Arial" w:hAnsi="Arial" w:cs="Arial"/>
                <w:b/>
                <w:bCs/>
                <w:sz w:val="20"/>
                <w:szCs w:val="20"/>
              </w:rPr>
            </w:pPr>
            <w:r w:rsidRPr="005435B4">
              <w:rPr>
                <w:rFonts w:ascii="Arial" w:hAnsi="Arial" w:cs="Arial"/>
                <w:sz w:val="20"/>
                <w:szCs w:val="20"/>
              </w:rPr>
              <w:t>Solent and Southampton Water SPA</w:t>
            </w:r>
          </w:p>
          <w:p w14:paraId="62C431A3" w14:textId="77777777" w:rsidR="005435B4" w:rsidRPr="005435B4" w:rsidRDefault="005435B4" w:rsidP="005435B4">
            <w:pPr>
              <w:numPr>
                <w:ilvl w:val="0"/>
                <w:numId w:val="4"/>
              </w:numPr>
              <w:spacing w:after="160" w:line="276" w:lineRule="auto"/>
              <w:ind w:left="274" w:hanging="141"/>
              <w:contextualSpacing/>
              <w:rPr>
                <w:rFonts w:ascii="Arial" w:hAnsi="Arial" w:cs="Arial"/>
                <w:b/>
                <w:bCs/>
                <w:sz w:val="20"/>
                <w:szCs w:val="20"/>
              </w:rPr>
            </w:pPr>
            <w:r w:rsidRPr="005435B4">
              <w:rPr>
                <w:rFonts w:ascii="Arial" w:hAnsi="Arial" w:cs="Arial"/>
                <w:sz w:val="20"/>
                <w:szCs w:val="20"/>
              </w:rPr>
              <w:t>Solent and Southampton Water Ramsar</w:t>
            </w:r>
          </w:p>
          <w:p w14:paraId="1BB12BBC" w14:textId="77777777" w:rsidR="005435B4" w:rsidRPr="005435B4" w:rsidRDefault="005435B4" w:rsidP="005435B4">
            <w:pPr>
              <w:numPr>
                <w:ilvl w:val="0"/>
                <w:numId w:val="4"/>
              </w:numPr>
              <w:spacing w:after="160" w:line="276" w:lineRule="auto"/>
              <w:ind w:left="274" w:hanging="141"/>
              <w:contextualSpacing/>
              <w:rPr>
                <w:rFonts w:ascii="Arial" w:hAnsi="Arial" w:cs="Arial"/>
                <w:b/>
                <w:bCs/>
                <w:sz w:val="20"/>
                <w:szCs w:val="20"/>
              </w:rPr>
            </w:pPr>
            <w:r w:rsidRPr="005435B4">
              <w:rPr>
                <w:rFonts w:ascii="Arial" w:hAnsi="Arial" w:cs="Arial"/>
                <w:sz w:val="20"/>
                <w:szCs w:val="20"/>
              </w:rPr>
              <w:t>Portsmouth Harbour SPA</w:t>
            </w:r>
          </w:p>
          <w:p w14:paraId="76E785E3" w14:textId="77777777" w:rsidR="005435B4" w:rsidRPr="005435B4" w:rsidRDefault="005435B4" w:rsidP="005435B4">
            <w:pPr>
              <w:numPr>
                <w:ilvl w:val="0"/>
                <w:numId w:val="4"/>
              </w:numPr>
              <w:spacing w:after="160" w:line="276" w:lineRule="auto"/>
              <w:ind w:left="274" w:hanging="141"/>
              <w:contextualSpacing/>
              <w:rPr>
                <w:rFonts w:ascii="Arial" w:hAnsi="Arial" w:cs="Arial"/>
                <w:b/>
                <w:bCs/>
                <w:sz w:val="20"/>
                <w:szCs w:val="20"/>
              </w:rPr>
            </w:pPr>
            <w:r w:rsidRPr="005435B4">
              <w:rPr>
                <w:rFonts w:ascii="Arial" w:hAnsi="Arial" w:cs="Arial"/>
                <w:sz w:val="20"/>
                <w:szCs w:val="20"/>
              </w:rPr>
              <w:t>Portsmouth Harbour Ramsar</w:t>
            </w:r>
          </w:p>
          <w:p w14:paraId="2B085751" w14:textId="77777777" w:rsidR="005435B4" w:rsidRPr="005435B4" w:rsidRDefault="005435B4" w:rsidP="005435B4">
            <w:pPr>
              <w:numPr>
                <w:ilvl w:val="0"/>
                <w:numId w:val="4"/>
              </w:numPr>
              <w:spacing w:after="160" w:line="276" w:lineRule="auto"/>
              <w:ind w:left="274" w:hanging="141"/>
              <w:contextualSpacing/>
              <w:rPr>
                <w:rFonts w:ascii="Arial" w:hAnsi="Arial" w:cs="Arial"/>
                <w:sz w:val="20"/>
                <w:szCs w:val="20"/>
              </w:rPr>
            </w:pPr>
            <w:r w:rsidRPr="005435B4">
              <w:rPr>
                <w:rFonts w:ascii="Arial" w:hAnsi="Arial" w:cs="Arial"/>
                <w:sz w:val="20"/>
                <w:szCs w:val="20"/>
              </w:rPr>
              <w:t>Solent and Isle of Wight Lagoons SAC</w:t>
            </w:r>
          </w:p>
          <w:p w14:paraId="4C3EC923" w14:textId="77777777" w:rsidR="00622604" w:rsidRDefault="00622604" w:rsidP="00622604">
            <w:pPr>
              <w:spacing w:line="276" w:lineRule="auto"/>
              <w:rPr>
                <w:rFonts w:ascii="Arial" w:hAnsi="Arial" w:cs="Arial"/>
                <w:b/>
                <w:sz w:val="22"/>
                <w:szCs w:val="22"/>
              </w:rPr>
            </w:pPr>
          </w:p>
          <w:p w14:paraId="1FB7105E" w14:textId="4A3572FD"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124ACE" w:rsidRPr="00C6619F" w14:paraId="21D56155" w14:textId="77777777" w:rsidTr="00741821">
        <w:tc>
          <w:tcPr>
            <w:tcW w:w="9608" w:type="dxa"/>
            <w:gridSpan w:val="3"/>
          </w:tcPr>
          <w:p w14:paraId="31EA63BD" w14:textId="77777777" w:rsidR="000000FB" w:rsidRDefault="000000FB" w:rsidP="000000FB">
            <w:pPr>
              <w:spacing w:line="276" w:lineRule="auto"/>
              <w:rPr>
                <w:rFonts w:ascii="Arial" w:hAnsi="Arial" w:cs="Arial"/>
                <w:b/>
                <w:bCs/>
                <w:sz w:val="22"/>
                <w:szCs w:val="22"/>
              </w:rPr>
            </w:pPr>
            <w:r>
              <w:rPr>
                <w:rFonts w:ascii="Arial" w:hAnsi="Arial" w:cs="Arial"/>
                <w:b/>
                <w:bCs/>
                <w:sz w:val="22"/>
                <w:szCs w:val="22"/>
              </w:rPr>
              <w:t>Recreation Pressure</w:t>
            </w:r>
          </w:p>
          <w:p w14:paraId="1975BC55" w14:textId="595CFB14" w:rsidR="00124ACE" w:rsidRPr="000000FB" w:rsidRDefault="00124ACE" w:rsidP="00124ACE">
            <w:pPr>
              <w:spacing w:line="276" w:lineRule="auto"/>
              <w:rPr>
                <w:rFonts w:ascii="Arial" w:hAnsi="Arial" w:cs="Arial"/>
                <w:sz w:val="20"/>
                <w:szCs w:val="20"/>
              </w:rPr>
            </w:pPr>
            <w:r w:rsidRPr="000000FB">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0000FB">
              <w:rPr>
                <w:rFonts w:ascii="Arial" w:hAnsi="Arial" w:cs="Arial"/>
                <w:sz w:val="20"/>
                <w:szCs w:val="20"/>
              </w:rPr>
              <w:t>as a result of</w:t>
            </w:r>
            <w:proofErr w:type="gramEnd"/>
            <w:r w:rsidRPr="000000FB">
              <w:rPr>
                <w:rFonts w:ascii="Arial" w:hAnsi="Arial" w:cs="Arial"/>
                <w:sz w:val="20"/>
                <w:szCs w:val="20"/>
              </w:rPr>
              <w:t xml:space="preserve"> the new development, is likely. As such, </w:t>
            </w:r>
            <w:proofErr w:type="gramStart"/>
            <w:r w:rsidRPr="000000FB">
              <w:rPr>
                <w:rFonts w:ascii="Arial" w:hAnsi="Arial" w:cs="Arial"/>
                <w:sz w:val="20"/>
                <w:szCs w:val="20"/>
              </w:rPr>
              <w:t>in order to</w:t>
            </w:r>
            <w:proofErr w:type="gramEnd"/>
            <w:r w:rsidRPr="000000FB">
              <w:rPr>
                <w:rFonts w:ascii="Arial" w:hAnsi="Arial" w:cs="Arial"/>
                <w:sz w:val="20"/>
                <w:szCs w:val="20"/>
              </w:rPr>
              <w:t xml:space="preserve"> lawfully</w:t>
            </w:r>
            <w:r w:rsidRPr="000000FB">
              <w:rPr>
                <w:rFonts w:ascii="Arial" w:hAnsi="Arial" w:cs="Arial"/>
                <w:b/>
                <w:bCs/>
                <w:sz w:val="20"/>
                <w:szCs w:val="20"/>
              </w:rPr>
              <w:t xml:space="preserve"> </w:t>
            </w:r>
            <w:r w:rsidRPr="000000FB">
              <w:rPr>
                <w:rFonts w:ascii="Arial" w:hAnsi="Arial" w:cs="Arial"/>
                <w:sz w:val="20"/>
                <w:szCs w:val="20"/>
              </w:rPr>
              <w:t>be permitted, the development will</w:t>
            </w:r>
            <w:r w:rsidRPr="000000FB">
              <w:rPr>
                <w:rFonts w:ascii="Arial" w:hAnsi="Arial" w:cs="Arial"/>
                <w:b/>
                <w:bCs/>
                <w:sz w:val="20"/>
                <w:szCs w:val="20"/>
              </w:rPr>
              <w:t xml:space="preserve"> </w:t>
            </w:r>
            <w:r w:rsidRPr="000000FB">
              <w:rPr>
                <w:rFonts w:ascii="Arial" w:hAnsi="Arial" w:cs="Arial"/>
                <w:sz w:val="20"/>
                <w:szCs w:val="20"/>
              </w:rPr>
              <w:t>need</w:t>
            </w:r>
            <w:r w:rsidRPr="000000FB">
              <w:rPr>
                <w:rFonts w:ascii="Arial" w:hAnsi="Arial" w:cs="Arial"/>
                <w:b/>
                <w:bCs/>
                <w:sz w:val="20"/>
                <w:szCs w:val="20"/>
              </w:rPr>
              <w:t xml:space="preserve"> </w:t>
            </w:r>
            <w:r w:rsidRPr="000000FB">
              <w:rPr>
                <w:rFonts w:ascii="Arial" w:hAnsi="Arial" w:cs="Arial"/>
                <w:sz w:val="20"/>
                <w:szCs w:val="20"/>
              </w:rPr>
              <w:t>to include a package of avoidance and mitigation measures.</w:t>
            </w:r>
          </w:p>
          <w:p w14:paraId="54C6D83A" w14:textId="77777777" w:rsidR="00124ACE" w:rsidRPr="000000FB" w:rsidRDefault="00124ACE" w:rsidP="00124ACE">
            <w:pPr>
              <w:rPr>
                <w:sz w:val="20"/>
                <w:szCs w:val="20"/>
              </w:rPr>
            </w:pPr>
          </w:p>
          <w:p w14:paraId="6B62109E" w14:textId="77777777" w:rsidR="00124ACE" w:rsidRPr="000000FB" w:rsidRDefault="00124ACE" w:rsidP="00124ACE">
            <w:pPr>
              <w:spacing w:line="276" w:lineRule="auto"/>
              <w:rPr>
                <w:rFonts w:ascii="Arial" w:hAnsi="Arial" w:cs="Arial"/>
                <w:sz w:val="20"/>
                <w:szCs w:val="20"/>
              </w:rPr>
            </w:pPr>
            <w:r w:rsidRPr="000000FB">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0000FB">
              <w:rPr>
                <w:rFonts w:ascii="Arial" w:hAnsi="Arial" w:cs="Arial"/>
                <w:sz w:val="20"/>
                <w:szCs w:val="20"/>
              </w:rPr>
              <w:t>with regard to</w:t>
            </w:r>
            <w:proofErr w:type="gramEnd"/>
            <w:r w:rsidRPr="000000FB">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2C247EA7" w14:textId="77777777" w:rsidR="00124ACE" w:rsidRPr="000000FB" w:rsidRDefault="00124ACE" w:rsidP="00124ACE">
            <w:pPr>
              <w:spacing w:line="276" w:lineRule="auto"/>
              <w:rPr>
                <w:rFonts w:ascii="Arial" w:hAnsi="Arial" w:cs="Arial"/>
                <w:sz w:val="20"/>
                <w:szCs w:val="20"/>
              </w:rPr>
            </w:pPr>
          </w:p>
          <w:p w14:paraId="0F1B8CE3" w14:textId="77777777" w:rsidR="00124ACE" w:rsidRPr="000000FB" w:rsidRDefault="00124ACE" w:rsidP="00124ACE">
            <w:pPr>
              <w:spacing w:line="276" w:lineRule="auto"/>
              <w:rPr>
                <w:rFonts w:ascii="Arial" w:hAnsi="Arial" w:cs="Arial"/>
                <w:sz w:val="20"/>
                <w:szCs w:val="20"/>
              </w:rPr>
            </w:pPr>
            <w:r w:rsidRPr="000000FB">
              <w:rPr>
                <w:rFonts w:ascii="Arial" w:hAnsi="Arial" w:cs="Arial"/>
                <w:sz w:val="20"/>
                <w:szCs w:val="20"/>
              </w:rPr>
              <w:t xml:space="preserve">As set out in the Solent Recreation Mitigation Strategy, </w:t>
            </w:r>
            <w:r w:rsidRPr="000000FB">
              <w:rPr>
                <w:rFonts w:ascii="Arial" w:hAnsi="Arial" w:cs="Arial"/>
                <w:sz w:val="20"/>
                <w:szCs w:val="20"/>
                <w:u w:val="single"/>
              </w:rPr>
              <w:t xml:space="preserve">as of 1 April 2024 </w:t>
            </w:r>
            <w:r w:rsidRPr="000000FB">
              <w:rPr>
                <w:rFonts w:ascii="Arial" w:hAnsi="Arial" w:cs="Arial"/>
                <w:sz w:val="20"/>
                <w:szCs w:val="20"/>
              </w:rPr>
              <w:t>an appropriate scale of mitigation for this scheme would be:</w:t>
            </w:r>
          </w:p>
          <w:p w14:paraId="2EF88721" w14:textId="77777777" w:rsidR="00124ACE" w:rsidRPr="00960BD3" w:rsidRDefault="00124ACE" w:rsidP="00124ACE">
            <w:pPr>
              <w:tabs>
                <w:tab w:val="left" w:pos="4050"/>
              </w:tabs>
              <w:rPr>
                <w:rFonts w:ascii="Arial" w:hAnsi="Arial" w:cs="Arial"/>
                <w:i/>
                <w:iCs/>
                <w:sz w:val="20"/>
                <w:szCs w:val="20"/>
              </w:rPr>
            </w:pPr>
            <w:r w:rsidRPr="00960BD3">
              <w:rPr>
                <w:rFonts w:ascii="Arial" w:hAnsi="Arial" w:cs="Arial"/>
                <w:i/>
                <w:iCs/>
                <w:sz w:val="20"/>
                <w:szCs w:val="20"/>
              </w:rPr>
              <w:tab/>
            </w:r>
          </w:p>
          <w:bookmarkStart w:id="0" w:name="_MON_1658147270"/>
          <w:bookmarkEnd w:id="0"/>
          <w:p w14:paraId="0F64CC57" w14:textId="4730A31B" w:rsidR="00124ACE" w:rsidRPr="00960BD3" w:rsidRDefault="0042345E" w:rsidP="00124ACE">
            <w:pPr>
              <w:spacing w:line="276" w:lineRule="auto"/>
              <w:rPr>
                <w:rFonts w:ascii="Arial" w:hAnsi="Arial" w:cs="Arial"/>
                <w:i/>
                <w:iCs/>
                <w:sz w:val="20"/>
                <w:szCs w:val="20"/>
              </w:rPr>
            </w:pPr>
            <w:r w:rsidRPr="00960BD3">
              <w:rPr>
                <w:rFonts w:ascii="Arial" w:hAnsi="Arial" w:cs="Arial"/>
                <w:i/>
                <w:iCs/>
                <w:sz w:val="20"/>
                <w:szCs w:val="20"/>
              </w:rPr>
              <w:object w:dxaOrig="9839" w:dyaOrig="4369" w14:anchorId="2E915B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pt;height:217.8pt" o:ole="">
                  <v:imagedata r:id="rId9" o:title=""/>
                </v:shape>
                <o:OLEObject Type="Embed" ProgID="Excel.Sheet.12" ShapeID="_x0000_i1025" DrawAspect="Content" ObjectID="_1778299368" r:id="rId10"/>
              </w:object>
            </w:r>
          </w:p>
          <w:p w14:paraId="28FFE6CB" w14:textId="77777777" w:rsidR="00124ACE" w:rsidRPr="00960BD3" w:rsidRDefault="00124ACE" w:rsidP="00124ACE">
            <w:pPr>
              <w:spacing w:line="276" w:lineRule="auto"/>
              <w:rPr>
                <w:rFonts w:ascii="Arial" w:hAnsi="Arial" w:cs="Arial"/>
                <w:i/>
                <w:iCs/>
                <w:sz w:val="20"/>
                <w:szCs w:val="20"/>
              </w:rPr>
            </w:pPr>
          </w:p>
          <w:p w14:paraId="7C45D4A1" w14:textId="77777777" w:rsidR="00124ACE" w:rsidRPr="000000FB" w:rsidRDefault="00124ACE" w:rsidP="00124ACE">
            <w:pPr>
              <w:spacing w:line="276" w:lineRule="auto"/>
              <w:rPr>
                <w:rFonts w:ascii="Arial" w:hAnsi="Arial" w:cs="Arial"/>
                <w:sz w:val="20"/>
                <w:szCs w:val="20"/>
              </w:rPr>
            </w:pPr>
            <w:r w:rsidRPr="000000FB">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1DFB315B" w14:textId="77777777" w:rsidR="00124ACE" w:rsidRPr="000000FB" w:rsidRDefault="00124ACE" w:rsidP="00124ACE">
            <w:pPr>
              <w:spacing w:line="276" w:lineRule="auto"/>
              <w:rPr>
                <w:rFonts w:ascii="Arial" w:hAnsi="Arial" w:cs="Arial"/>
                <w:sz w:val="20"/>
                <w:szCs w:val="20"/>
              </w:rPr>
            </w:pPr>
          </w:p>
          <w:p w14:paraId="48A1361E" w14:textId="77777777" w:rsidR="00124ACE" w:rsidRPr="000000FB" w:rsidRDefault="00124ACE" w:rsidP="00124ACE">
            <w:pPr>
              <w:spacing w:line="276" w:lineRule="auto"/>
              <w:jc w:val="both"/>
              <w:rPr>
                <w:rFonts w:ascii="Arial" w:hAnsi="Arial" w:cs="Arial"/>
                <w:sz w:val="20"/>
                <w:szCs w:val="20"/>
              </w:rPr>
            </w:pPr>
            <w:r w:rsidRPr="000000FB">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p>
          <w:p w14:paraId="6BA5F05E" w14:textId="77777777" w:rsidR="00124ACE" w:rsidRPr="000000FB" w:rsidRDefault="00124ACE" w:rsidP="00124ACE">
            <w:pPr>
              <w:spacing w:line="276" w:lineRule="auto"/>
              <w:rPr>
                <w:rFonts w:ascii="Arial" w:hAnsi="Arial" w:cs="Arial"/>
                <w:sz w:val="20"/>
                <w:szCs w:val="20"/>
              </w:rPr>
            </w:pPr>
          </w:p>
          <w:p w14:paraId="58032D53" w14:textId="77777777" w:rsidR="00124ACE" w:rsidRDefault="00124ACE" w:rsidP="00124ACE">
            <w:pPr>
              <w:spacing w:line="276" w:lineRule="auto"/>
              <w:rPr>
                <w:rFonts w:ascii="Arial" w:hAnsi="Arial" w:cs="Arial"/>
                <w:sz w:val="20"/>
                <w:szCs w:val="20"/>
              </w:rPr>
            </w:pPr>
            <w:r w:rsidRPr="000000FB">
              <w:rPr>
                <w:rFonts w:ascii="Arial" w:hAnsi="Arial" w:cs="Arial"/>
                <w:sz w:val="20"/>
                <w:szCs w:val="20"/>
              </w:rPr>
              <w:t>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As long as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300C1A79" w14:textId="77777777" w:rsidR="000000FB" w:rsidRPr="000000FB" w:rsidRDefault="000000FB" w:rsidP="00124ACE">
            <w:pPr>
              <w:spacing w:line="276" w:lineRule="auto"/>
              <w:rPr>
                <w:rFonts w:ascii="Arial" w:hAnsi="Arial" w:cs="Arial"/>
                <w:sz w:val="20"/>
                <w:szCs w:val="20"/>
              </w:rPr>
            </w:pPr>
          </w:p>
          <w:p w14:paraId="4AC663AA" w14:textId="77777777" w:rsidR="000000FB" w:rsidRPr="00944107" w:rsidRDefault="000000FB" w:rsidP="000000FB">
            <w:pPr>
              <w:spacing w:line="276" w:lineRule="auto"/>
              <w:rPr>
                <w:rFonts w:ascii="Arial" w:hAnsi="Arial" w:cs="Arial"/>
                <w:b/>
                <w:bCs/>
                <w:sz w:val="22"/>
                <w:szCs w:val="22"/>
              </w:rPr>
            </w:pPr>
            <w:r>
              <w:rPr>
                <w:rFonts w:ascii="Arial" w:hAnsi="Arial" w:cs="Arial"/>
                <w:b/>
                <w:bCs/>
                <w:sz w:val="22"/>
                <w:szCs w:val="22"/>
              </w:rPr>
              <w:t>Water Quality</w:t>
            </w:r>
          </w:p>
          <w:p w14:paraId="251CB732" w14:textId="293EEC42" w:rsidR="00B91724" w:rsidRPr="00B91724" w:rsidRDefault="00B91724" w:rsidP="00B91724">
            <w:pPr>
              <w:spacing w:after="160" w:line="276" w:lineRule="auto"/>
              <w:rPr>
                <w:rFonts w:ascii="Arial" w:eastAsiaTheme="minorHAnsi" w:hAnsi="Arial" w:cs="Arial"/>
                <w:sz w:val="20"/>
                <w:szCs w:val="20"/>
                <w:lang w:eastAsia="en-US"/>
              </w:rPr>
            </w:pPr>
            <w:r w:rsidRPr="00B91724">
              <w:rPr>
                <w:rFonts w:ascii="Arial" w:eastAsiaTheme="minorHAnsi" w:hAnsi="Arial" w:cs="Arial"/>
                <w:sz w:val="20"/>
                <w:szCs w:val="20"/>
                <w:lang w:eastAsia="en-US"/>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51847472" w14:textId="6DFA71A5" w:rsidR="00B91724" w:rsidRPr="00B91724" w:rsidRDefault="00B91724" w:rsidP="00B91724">
            <w:pPr>
              <w:spacing w:after="160" w:line="276" w:lineRule="auto"/>
              <w:rPr>
                <w:rFonts w:ascii="Arial" w:eastAsiaTheme="minorHAnsi" w:hAnsi="Arial" w:cs="Arial"/>
                <w:sz w:val="20"/>
                <w:szCs w:val="20"/>
                <w:lang w:eastAsia="en-US"/>
              </w:rPr>
            </w:pPr>
            <w:r w:rsidRPr="00B91724">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3F1BBEE1" w14:textId="3BE6C6B2" w:rsidR="00B91724" w:rsidRPr="00B91724" w:rsidRDefault="00B91724" w:rsidP="00B91724">
            <w:pPr>
              <w:spacing w:after="160" w:line="276" w:lineRule="auto"/>
              <w:rPr>
                <w:rFonts w:ascii="Arial" w:eastAsiaTheme="minorHAnsi" w:hAnsi="Arial" w:cs="Arial"/>
                <w:sz w:val="20"/>
                <w:szCs w:val="20"/>
                <w:lang w:eastAsia="en-US"/>
              </w:rPr>
            </w:pPr>
            <w:r w:rsidRPr="00B91724">
              <w:rPr>
                <w:rFonts w:ascii="Arial" w:eastAsiaTheme="minorHAnsi" w:hAnsi="Arial" w:cs="Arial"/>
                <w:sz w:val="20"/>
                <w:szCs w:val="20"/>
                <w:lang w:eastAsia="en-US"/>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2C041892" w14:textId="1F6168F7" w:rsidR="00B91724" w:rsidRPr="00B91724" w:rsidRDefault="00B91724" w:rsidP="00B91724">
            <w:pPr>
              <w:spacing w:after="160" w:line="276" w:lineRule="auto"/>
              <w:rPr>
                <w:rFonts w:ascii="Arial" w:eastAsiaTheme="minorHAnsi" w:hAnsi="Arial" w:cs="Arial"/>
                <w:sz w:val="20"/>
                <w:szCs w:val="20"/>
                <w:lang w:eastAsia="en-US"/>
              </w:rPr>
            </w:pPr>
            <w:r w:rsidRPr="00B91724">
              <w:rPr>
                <w:rFonts w:ascii="Arial" w:eastAsiaTheme="minorHAnsi" w:hAnsi="Arial" w:cs="Arial"/>
                <w:sz w:val="20"/>
                <w:szCs w:val="20"/>
                <w:lang w:eastAsia="en-US"/>
              </w:rPr>
              <w:t xml:space="preserve">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t>
            </w:r>
            <w:r w:rsidRPr="00B91724">
              <w:rPr>
                <w:rFonts w:ascii="Arial" w:eastAsiaTheme="minorHAnsi" w:hAnsi="Arial" w:cs="Arial"/>
                <w:sz w:val="20"/>
                <w:szCs w:val="20"/>
                <w:lang w:eastAsia="en-US"/>
              </w:rPr>
              <w:lastRenderedPageBreak/>
              <w:t>www.havant.gov.uk/nitrogen which confirms suitability of the use of Warblington for nutrient mitigation to mitigate for development in Havant Borough.</w:t>
            </w:r>
          </w:p>
          <w:p w14:paraId="342F738E" w14:textId="77777777" w:rsidR="00B91724" w:rsidRPr="00B91724" w:rsidRDefault="00B91724" w:rsidP="00B91724">
            <w:pPr>
              <w:spacing w:after="160" w:line="276" w:lineRule="auto"/>
              <w:rPr>
                <w:rFonts w:ascii="Arial" w:eastAsiaTheme="minorHAnsi" w:hAnsi="Arial" w:cs="Arial"/>
                <w:sz w:val="20"/>
                <w:szCs w:val="20"/>
                <w:lang w:eastAsia="en-US"/>
              </w:rPr>
            </w:pPr>
            <w:r w:rsidRPr="00B91724">
              <w:rPr>
                <w:rFonts w:ascii="Arial" w:eastAsiaTheme="minorHAnsi" w:hAnsi="Arial" w:cs="Arial"/>
                <w:sz w:val="20"/>
                <w:szCs w:val="20"/>
                <w:lang w:eastAsia="en-US"/>
              </w:rPr>
              <w:t xml:space="preserve">As set out in the Position Statement and Mitigation Plan for Nutrient Neutral Development, </w:t>
            </w:r>
            <w:r w:rsidRPr="00B91724">
              <w:rPr>
                <w:rFonts w:ascii="Arial" w:hAnsi="Arial" w:cs="Arial"/>
                <w:i/>
                <w:iCs/>
                <w:sz w:val="20"/>
                <w:szCs w:val="20"/>
                <w:u w:val="single"/>
              </w:rPr>
              <w:t xml:space="preserve"> as of 1 April 2024 </w:t>
            </w:r>
            <w:r w:rsidRPr="00B91724">
              <w:rPr>
                <w:rFonts w:ascii="Arial" w:eastAsiaTheme="minorHAnsi" w:hAnsi="Arial" w:cs="Arial"/>
                <w:sz w:val="20"/>
                <w:szCs w:val="20"/>
                <w:lang w:eastAsia="en-US"/>
              </w:rPr>
              <w:t>an appropriate scale of mitigation for this scheme would be:</w:t>
            </w:r>
          </w:p>
          <w:bookmarkStart w:id="1" w:name="_MON_1653989736"/>
          <w:bookmarkEnd w:id="1"/>
          <w:p w14:paraId="1B70D240" w14:textId="61EB147A" w:rsidR="00B91724" w:rsidRPr="00B91724" w:rsidRDefault="00AB62F4" w:rsidP="00B91724">
            <w:pPr>
              <w:spacing w:after="160" w:line="276" w:lineRule="auto"/>
              <w:rPr>
                <w:rFonts w:ascii="Arial" w:eastAsiaTheme="minorHAnsi" w:hAnsi="Arial" w:cs="Arial"/>
                <w:sz w:val="20"/>
                <w:szCs w:val="20"/>
                <w:lang w:eastAsia="en-US"/>
              </w:rPr>
            </w:pPr>
            <w:r w:rsidRPr="00B91724">
              <w:rPr>
                <w:rFonts w:ascii="Arial" w:eastAsiaTheme="minorHAnsi" w:hAnsi="Arial" w:cs="Arial"/>
                <w:sz w:val="20"/>
                <w:szCs w:val="20"/>
                <w:lang w:eastAsia="en-US"/>
              </w:rPr>
              <w:object w:dxaOrig="6671" w:dyaOrig="2797" w14:anchorId="761F0798">
                <v:shape id="_x0000_i1026" type="#_x0000_t75" style="width:333pt;height:138.6pt" o:ole="">
                  <v:imagedata r:id="rId11" o:title=""/>
                </v:shape>
                <o:OLEObject Type="Embed" ProgID="Excel.Sheet.12" ShapeID="_x0000_i1026" DrawAspect="Content" ObjectID="_1778299369" r:id="rId12"/>
              </w:object>
            </w:r>
          </w:p>
          <w:p w14:paraId="3EF6EC55" w14:textId="523E958D" w:rsidR="00124ACE" w:rsidRPr="003201AA" w:rsidRDefault="00B91724" w:rsidP="00B91724">
            <w:pPr>
              <w:spacing w:line="276" w:lineRule="auto"/>
              <w:rPr>
                <w:rFonts w:ascii="Arial" w:hAnsi="Arial" w:cs="Arial"/>
                <w:sz w:val="22"/>
                <w:szCs w:val="22"/>
              </w:rPr>
            </w:pPr>
            <w:r w:rsidRPr="00B91724">
              <w:rPr>
                <w:rFonts w:ascii="Arial" w:eastAsiaTheme="minorHAnsi" w:hAnsi="Arial" w:cs="Arial"/>
                <w:sz w:val="20"/>
                <w:szCs w:val="20"/>
                <w:lang w:eastAsia="en-US"/>
              </w:rPr>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Solent European Sites.</w:t>
            </w:r>
          </w:p>
        </w:tc>
      </w:tr>
      <w:tr w:rsidR="00124ACE" w:rsidRPr="00B25729" w14:paraId="334F0006" w14:textId="77777777" w:rsidTr="00741821">
        <w:tc>
          <w:tcPr>
            <w:tcW w:w="9608" w:type="dxa"/>
            <w:gridSpan w:val="3"/>
            <w:tcBorders>
              <w:top w:val="single" w:sz="12" w:space="0" w:color="0083BE"/>
            </w:tcBorders>
            <w:shd w:val="clear" w:color="auto" w:fill="0083BE"/>
          </w:tcPr>
          <w:p w14:paraId="1203B54D" w14:textId="77777777" w:rsidR="00124ACE" w:rsidRPr="00B25729" w:rsidRDefault="00124ACE" w:rsidP="00124ACE">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24ACE" w:rsidRPr="00C6619F" w14:paraId="525874DE" w14:textId="77777777" w:rsidTr="00741821">
        <w:tc>
          <w:tcPr>
            <w:tcW w:w="9608" w:type="dxa"/>
            <w:gridSpan w:val="3"/>
          </w:tcPr>
          <w:p w14:paraId="7BDB0CB2" w14:textId="38F886F2" w:rsidR="008360A4" w:rsidRPr="008360A4" w:rsidRDefault="008360A4" w:rsidP="008360A4">
            <w:pPr>
              <w:spacing w:after="160" w:line="276" w:lineRule="auto"/>
              <w:rPr>
                <w:rFonts w:ascii="Arial" w:eastAsiaTheme="minorHAnsi" w:hAnsi="Arial" w:cs="Arial"/>
                <w:sz w:val="20"/>
                <w:szCs w:val="20"/>
                <w:lang w:eastAsia="en-US"/>
              </w:rPr>
            </w:pPr>
            <w:r w:rsidRPr="008360A4">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46EC7EEA" w14:textId="733C80DD" w:rsidR="008360A4" w:rsidRPr="008360A4" w:rsidRDefault="008360A4" w:rsidP="008360A4">
            <w:pPr>
              <w:spacing w:after="160" w:line="276" w:lineRule="auto"/>
              <w:rPr>
                <w:rFonts w:ascii="Arial" w:eastAsiaTheme="minorHAnsi" w:hAnsi="Arial" w:cs="Arial"/>
                <w:sz w:val="20"/>
                <w:szCs w:val="20"/>
                <w:lang w:eastAsia="en-US"/>
              </w:rPr>
            </w:pPr>
            <w:r w:rsidRPr="008360A4">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60B90104" w14:textId="73289CE9" w:rsidR="008360A4" w:rsidRPr="008360A4" w:rsidRDefault="008360A4" w:rsidP="008360A4">
            <w:pPr>
              <w:spacing w:after="160" w:line="276" w:lineRule="auto"/>
              <w:rPr>
                <w:rFonts w:ascii="Arial" w:eastAsiaTheme="minorHAnsi" w:hAnsi="Arial" w:cs="Arial"/>
                <w:sz w:val="20"/>
                <w:szCs w:val="20"/>
                <w:lang w:eastAsia="en-US"/>
              </w:rPr>
            </w:pPr>
            <w:r w:rsidRPr="008360A4">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2744A6F" w14:textId="781895F2" w:rsidR="00124ACE" w:rsidRPr="00B25729" w:rsidRDefault="008360A4" w:rsidP="00124ACE">
            <w:pPr>
              <w:spacing w:line="276" w:lineRule="auto"/>
              <w:rPr>
                <w:rFonts w:ascii="Arial" w:hAnsi="Arial" w:cs="Arial"/>
              </w:rPr>
            </w:pPr>
            <w:r w:rsidRPr="008360A4">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124ACE" w:rsidRPr="00C6619F" w14:paraId="5368D2B8" w14:textId="77777777" w:rsidTr="00741821">
        <w:tc>
          <w:tcPr>
            <w:tcW w:w="9608" w:type="dxa"/>
            <w:gridSpan w:val="3"/>
            <w:shd w:val="clear" w:color="auto" w:fill="DAE7EE"/>
          </w:tcPr>
          <w:p w14:paraId="26883BBF" w14:textId="77777777" w:rsidR="00124ACE" w:rsidRPr="00AB55E3" w:rsidRDefault="00124ACE" w:rsidP="00124ACE">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24ACE" w:rsidRPr="00C6619F" w14:paraId="6C967290" w14:textId="77777777" w:rsidTr="00741821">
        <w:tc>
          <w:tcPr>
            <w:tcW w:w="9608" w:type="dxa"/>
            <w:gridSpan w:val="3"/>
            <w:tcBorders>
              <w:bottom w:val="single" w:sz="12" w:space="0" w:color="0083BE"/>
            </w:tcBorders>
          </w:tcPr>
          <w:p w14:paraId="7768CFDB" w14:textId="77777777" w:rsidR="00124ACE" w:rsidRDefault="00124ACE" w:rsidP="00124ACE">
            <w:pPr>
              <w:spacing w:line="276" w:lineRule="auto"/>
              <w:rPr>
                <w:rFonts w:ascii="Arial" w:hAnsi="Arial" w:cs="Arial"/>
              </w:rPr>
            </w:pPr>
            <w:r>
              <w:rPr>
                <w:rFonts w:ascii="Arial" w:hAnsi="Arial" w:cs="Arial"/>
                <w:sz w:val="22"/>
                <w:szCs w:val="22"/>
              </w:rPr>
              <w:t>Summary of Natural England’s comments:</w:t>
            </w:r>
          </w:p>
          <w:p w14:paraId="0AFAFDCC" w14:textId="77777777" w:rsidR="00124ACE" w:rsidRDefault="00124ACE" w:rsidP="00124ACE">
            <w:pPr>
              <w:spacing w:line="276" w:lineRule="auto"/>
              <w:rPr>
                <w:rFonts w:ascii="Arial" w:hAnsi="Arial" w:cs="Arial"/>
              </w:rPr>
            </w:pPr>
          </w:p>
          <w:p w14:paraId="5972267B" w14:textId="77777777" w:rsidR="00523E34" w:rsidRDefault="00523E34" w:rsidP="00523E34">
            <w:pPr>
              <w:pStyle w:val="Normal0"/>
              <w:rPr>
                <w:color w:val="000000"/>
                <w:sz w:val="22"/>
                <w:szCs w:val="22"/>
              </w:rPr>
            </w:pPr>
            <w:r>
              <w:rPr>
                <w:color w:val="000000"/>
                <w:sz w:val="22"/>
                <w:szCs w:val="22"/>
              </w:rPr>
              <w:t xml:space="preserve">DESIGNATED HABITATS SITES – NO OBJECTION SUBJECT TO SECURING </w:t>
            </w:r>
            <w:proofErr w:type="gramStart"/>
            <w:r>
              <w:rPr>
                <w:color w:val="000000"/>
                <w:sz w:val="22"/>
                <w:szCs w:val="22"/>
              </w:rPr>
              <w:t>APPROPRIATE  MITIGATION</w:t>
            </w:r>
            <w:proofErr w:type="gramEnd"/>
          </w:p>
          <w:p w14:paraId="0B3B2583" w14:textId="77777777" w:rsidR="00523E34" w:rsidRDefault="00523E34" w:rsidP="00523E34">
            <w:pPr>
              <w:pStyle w:val="Normal0"/>
              <w:rPr>
                <w:color w:val="000000"/>
                <w:sz w:val="22"/>
                <w:szCs w:val="22"/>
              </w:rPr>
            </w:pPr>
          </w:p>
          <w:p w14:paraId="771ACA7C" w14:textId="77777777" w:rsidR="00523E34" w:rsidRDefault="00523E34" w:rsidP="00523E34">
            <w:pPr>
              <w:pStyle w:val="Normal0"/>
              <w:rPr>
                <w:color w:val="000000"/>
                <w:sz w:val="22"/>
                <w:szCs w:val="22"/>
              </w:rPr>
            </w:pPr>
            <w:r>
              <w:rPr>
                <w:color w:val="000000"/>
                <w:sz w:val="22"/>
                <w:szCs w:val="22"/>
              </w:rPr>
              <w:t>This advice should be taken as Natural England’s formal representation on appropriate assessment given under regulation 63(3) of the Conservation of Habitats and Species Regulations 2017 (</w:t>
            </w:r>
            <w:proofErr w:type="gramStart"/>
            <w:r>
              <w:rPr>
                <w:color w:val="000000"/>
                <w:sz w:val="22"/>
                <w:szCs w:val="22"/>
              </w:rPr>
              <w:t>as  amended</w:t>
            </w:r>
            <w:proofErr w:type="gramEnd"/>
            <w:r>
              <w:rPr>
                <w:color w:val="000000"/>
                <w:sz w:val="22"/>
                <w:szCs w:val="22"/>
              </w:rPr>
              <w:t>). You are entitled to have regard to this representation.</w:t>
            </w:r>
          </w:p>
          <w:p w14:paraId="59D6E437" w14:textId="77777777" w:rsidR="00523E34" w:rsidRDefault="00523E34" w:rsidP="00523E34">
            <w:pPr>
              <w:pStyle w:val="Normal0"/>
              <w:rPr>
                <w:color w:val="000000"/>
                <w:sz w:val="22"/>
                <w:szCs w:val="22"/>
              </w:rPr>
            </w:pPr>
          </w:p>
          <w:p w14:paraId="23FE04D9" w14:textId="77777777" w:rsidR="00523E34" w:rsidRDefault="00523E34" w:rsidP="00523E34">
            <w:pPr>
              <w:pStyle w:val="Normal0"/>
              <w:rPr>
                <w:color w:val="000000"/>
                <w:sz w:val="22"/>
                <w:szCs w:val="22"/>
              </w:rPr>
            </w:pPr>
            <w:r>
              <w:rPr>
                <w:color w:val="000000"/>
                <w:sz w:val="22"/>
                <w:szCs w:val="22"/>
              </w:rPr>
              <w:t xml:space="preserve">With regard to National Site Network sites, Natural England does not object to the granting of </w:t>
            </w:r>
            <w:proofErr w:type="gramStart"/>
            <w:r>
              <w:rPr>
                <w:color w:val="000000"/>
                <w:sz w:val="22"/>
                <w:szCs w:val="22"/>
              </w:rPr>
              <w:t>this  permission</w:t>
            </w:r>
            <w:proofErr w:type="gramEnd"/>
            <w:r>
              <w:rPr>
                <w:color w:val="000000"/>
                <w:sz w:val="22"/>
                <w:szCs w:val="22"/>
              </w:rPr>
              <w:t xml:space="preserve"> subject to the advice given below.</w:t>
            </w:r>
          </w:p>
          <w:p w14:paraId="630CBDC4" w14:textId="77777777" w:rsidR="00523E34" w:rsidRDefault="00523E34" w:rsidP="00523E34">
            <w:pPr>
              <w:pStyle w:val="Normal0"/>
              <w:rPr>
                <w:color w:val="000000"/>
                <w:sz w:val="22"/>
                <w:szCs w:val="22"/>
              </w:rPr>
            </w:pPr>
          </w:p>
          <w:p w14:paraId="7AD8E63C" w14:textId="77777777" w:rsidR="00523E34" w:rsidRDefault="00523E34" w:rsidP="00523E34">
            <w:pPr>
              <w:pStyle w:val="Normal0"/>
              <w:rPr>
                <w:color w:val="000000"/>
                <w:sz w:val="22"/>
                <w:szCs w:val="22"/>
              </w:rPr>
            </w:pPr>
            <w:r>
              <w:rPr>
                <w:color w:val="000000"/>
                <w:sz w:val="22"/>
                <w:szCs w:val="22"/>
              </w:rPr>
              <w:t xml:space="preserve">Your appropriate assessment dated 07 May 2024, concludes that your authority is able to ascertain </w:t>
            </w:r>
            <w:proofErr w:type="gramStart"/>
            <w:r>
              <w:rPr>
                <w:color w:val="000000"/>
                <w:sz w:val="22"/>
                <w:szCs w:val="22"/>
              </w:rPr>
              <w:t>that  the</w:t>
            </w:r>
            <w:proofErr w:type="gramEnd"/>
            <w:r>
              <w:rPr>
                <w:color w:val="000000"/>
                <w:sz w:val="22"/>
                <w:szCs w:val="22"/>
              </w:rPr>
              <w:t xml:space="preserve"> proposal will not result in adverse effects on the integrity of any of the sites in question. </w:t>
            </w:r>
            <w:proofErr w:type="gramStart"/>
            <w:r>
              <w:rPr>
                <w:color w:val="000000"/>
                <w:sz w:val="22"/>
                <w:szCs w:val="22"/>
              </w:rPr>
              <w:t>Having  considered</w:t>
            </w:r>
            <w:proofErr w:type="gramEnd"/>
            <w:r>
              <w:rPr>
                <w:color w:val="000000"/>
                <w:sz w:val="22"/>
                <w:szCs w:val="22"/>
              </w:rPr>
              <w:t xml:space="preserve"> the assessment, and the measures proposed to mitigate for all identified adverse effects that </w:t>
            </w:r>
          </w:p>
          <w:p w14:paraId="6E058A6C" w14:textId="77777777" w:rsidR="00523E34" w:rsidRDefault="00523E34" w:rsidP="00523E34">
            <w:pPr>
              <w:pStyle w:val="Normal0"/>
              <w:rPr>
                <w:color w:val="000000"/>
                <w:sz w:val="22"/>
                <w:szCs w:val="22"/>
              </w:rPr>
            </w:pPr>
            <w:r>
              <w:rPr>
                <w:color w:val="000000"/>
                <w:sz w:val="22"/>
                <w:szCs w:val="22"/>
              </w:rPr>
              <w:lastRenderedPageBreak/>
              <w:t xml:space="preserve">could potentially occur </w:t>
            </w:r>
            <w:proofErr w:type="gramStart"/>
            <w:r>
              <w:rPr>
                <w:color w:val="000000"/>
                <w:sz w:val="22"/>
                <w:szCs w:val="22"/>
              </w:rPr>
              <w:t>as a result of</w:t>
            </w:r>
            <w:proofErr w:type="gramEnd"/>
            <w:r>
              <w:rPr>
                <w:color w:val="000000"/>
                <w:sz w:val="22"/>
                <w:szCs w:val="22"/>
              </w:rPr>
              <w:t xml:space="preserve"> the proposal, Natural England advises that we concur with the assessment conclusions. </w:t>
            </w:r>
          </w:p>
          <w:p w14:paraId="659C5089" w14:textId="77777777" w:rsidR="00523E34" w:rsidRDefault="00523E34" w:rsidP="00523E34">
            <w:pPr>
              <w:pStyle w:val="Normal0"/>
              <w:rPr>
                <w:color w:val="000000"/>
                <w:sz w:val="22"/>
                <w:szCs w:val="22"/>
              </w:rPr>
            </w:pPr>
          </w:p>
          <w:p w14:paraId="38CA88FD" w14:textId="77777777" w:rsidR="00523E34" w:rsidRDefault="00523E34" w:rsidP="00523E34">
            <w:pPr>
              <w:pStyle w:val="Normal0"/>
              <w:rPr>
                <w:color w:val="000000"/>
                <w:sz w:val="22"/>
                <w:szCs w:val="22"/>
              </w:rPr>
            </w:pPr>
            <w:r>
              <w:rPr>
                <w:color w:val="000000"/>
                <w:sz w:val="22"/>
                <w:szCs w:val="22"/>
              </w:rPr>
              <w:t xml:space="preserve">Your authority has measures in place to manage potential impacts through contributions to an agreed strategic solution which we consider to be ecologically sound. Natural England is of the view that if </w:t>
            </w:r>
            <w:proofErr w:type="gramStart"/>
            <w:r>
              <w:rPr>
                <w:color w:val="000000"/>
                <w:sz w:val="22"/>
                <w:szCs w:val="22"/>
              </w:rPr>
              <w:t>these</w:t>
            </w:r>
            <w:proofErr w:type="gramEnd"/>
            <w:r>
              <w:rPr>
                <w:color w:val="000000"/>
                <w:sz w:val="22"/>
                <w:szCs w:val="22"/>
              </w:rPr>
              <w:t xml:space="preserve"> </w:t>
            </w:r>
          </w:p>
          <w:p w14:paraId="4CF616FE" w14:textId="77777777" w:rsidR="00523E34" w:rsidRDefault="00523E34" w:rsidP="00523E34">
            <w:pPr>
              <w:pStyle w:val="Normal0"/>
              <w:rPr>
                <w:color w:val="000000"/>
                <w:sz w:val="22"/>
                <w:szCs w:val="22"/>
              </w:rPr>
            </w:pPr>
            <w:r>
              <w:rPr>
                <w:color w:val="000000"/>
                <w:sz w:val="22"/>
                <w:szCs w:val="22"/>
              </w:rPr>
              <w:t xml:space="preserve">measures, including contributions to them, are implemented, they will be effective and reliable in preventing harmful effects on the Habitats Site(s) for the duration of the proposed development.  Mitigation measure(s) to offset any positive nutrient budget should be provided within the </w:t>
            </w:r>
            <w:proofErr w:type="gramStart"/>
            <w:r>
              <w:rPr>
                <w:color w:val="000000"/>
                <w:sz w:val="22"/>
                <w:szCs w:val="22"/>
              </w:rPr>
              <w:t>relevant  catchment</w:t>
            </w:r>
            <w:proofErr w:type="gramEnd"/>
            <w:r>
              <w:rPr>
                <w:color w:val="000000"/>
                <w:sz w:val="22"/>
                <w:szCs w:val="22"/>
              </w:rPr>
              <w:t xml:space="preserve"> area(s). </w:t>
            </w:r>
          </w:p>
          <w:p w14:paraId="17DCFA3F" w14:textId="77777777" w:rsidR="00523E34" w:rsidRDefault="00523E34" w:rsidP="00523E34">
            <w:pPr>
              <w:pStyle w:val="Normal0"/>
              <w:rPr>
                <w:color w:val="000000"/>
                <w:sz w:val="22"/>
                <w:szCs w:val="22"/>
              </w:rPr>
            </w:pPr>
          </w:p>
          <w:p w14:paraId="137912EA" w14:textId="77777777" w:rsidR="00523E34" w:rsidRDefault="00523E34" w:rsidP="00523E34">
            <w:pPr>
              <w:pStyle w:val="Normal0"/>
              <w:rPr>
                <w:color w:val="000000"/>
                <w:sz w:val="22"/>
                <w:szCs w:val="22"/>
              </w:rPr>
            </w:pPr>
            <w:r>
              <w:rPr>
                <w:color w:val="000000"/>
                <w:sz w:val="22"/>
                <w:szCs w:val="22"/>
              </w:rPr>
              <w:t xml:space="preserve">This advice is provided on the basis that all mitigation measures will be secured as planning conditions or obligations by your authority to ensure their strict and timely implementation for the full duration of </w:t>
            </w:r>
            <w:proofErr w:type="gramStart"/>
            <w:r>
              <w:rPr>
                <w:color w:val="000000"/>
                <w:sz w:val="22"/>
                <w:szCs w:val="22"/>
              </w:rPr>
              <w:t>the  development</w:t>
            </w:r>
            <w:proofErr w:type="gramEnd"/>
            <w:r>
              <w:rPr>
                <w:color w:val="000000"/>
                <w:sz w:val="22"/>
                <w:szCs w:val="22"/>
              </w:rPr>
              <w:t xml:space="preserve">. Your authority should be assured that proposed financial contribution rates </w:t>
            </w:r>
            <w:proofErr w:type="gramStart"/>
            <w:r>
              <w:rPr>
                <w:color w:val="000000"/>
                <w:sz w:val="22"/>
                <w:szCs w:val="22"/>
              </w:rPr>
              <w:t>are</w:t>
            </w:r>
            <w:proofErr w:type="gramEnd"/>
            <w:r>
              <w:rPr>
                <w:color w:val="000000"/>
                <w:sz w:val="22"/>
                <w:szCs w:val="22"/>
              </w:rPr>
              <w:t xml:space="preserve"> </w:t>
            </w:r>
          </w:p>
          <w:p w14:paraId="26D74E30" w14:textId="77777777" w:rsidR="00523E34" w:rsidRDefault="00523E34" w:rsidP="00523E34">
            <w:pPr>
              <w:pStyle w:val="Normal0"/>
              <w:rPr>
                <w:color w:val="000000"/>
                <w:sz w:val="22"/>
                <w:szCs w:val="22"/>
              </w:rPr>
            </w:pPr>
            <w:r>
              <w:rPr>
                <w:color w:val="000000"/>
                <w:sz w:val="22"/>
                <w:szCs w:val="22"/>
              </w:rPr>
              <w:t>proportionate to the identified effects of the proposed development, suitably precautionary, and in line with the Retail Price Index, where relevant.</w:t>
            </w:r>
          </w:p>
          <w:p w14:paraId="59E72AB0" w14:textId="77777777" w:rsidR="00124ACE" w:rsidRDefault="00124ACE" w:rsidP="00124ACE">
            <w:pPr>
              <w:spacing w:line="276" w:lineRule="auto"/>
              <w:rPr>
                <w:rFonts w:ascii="Arial" w:hAnsi="Arial" w:cs="Arial"/>
              </w:rPr>
            </w:pPr>
          </w:p>
          <w:p w14:paraId="145D88E4" w14:textId="77777777" w:rsidR="00124ACE" w:rsidRDefault="00124ACE" w:rsidP="00124ACE">
            <w:pPr>
              <w:spacing w:line="276" w:lineRule="auto"/>
              <w:rPr>
                <w:rFonts w:ascii="Arial" w:hAnsi="Arial" w:cs="Arial"/>
              </w:rPr>
            </w:pPr>
          </w:p>
          <w:p w14:paraId="63595C55" w14:textId="77777777" w:rsidR="00124ACE" w:rsidRDefault="00124ACE" w:rsidP="00124ACE">
            <w:pPr>
              <w:spacing w:line="276" w:lineRule="auto"/>
              <w:rPr>
                <w:rFonts w:ascii="Arial" w:hAnsi="Arial" w:cs="Arial"/>
              </w:rPr>
            </w:pPr>
          </w:p>
          <w:p w14:paraId="763809FC" w14:textId="77777777" w:rsidR="00124ACE" w:rsidRDefault="00124ACE" w:rsidP="00124ACE">
            <w:pPr>
              <w:spacing w:line="276" w:lineRule="auto"/>
              <w:rPr>
                <w:rFonts w:ascii="Arial" w:hAnsi="Arial" w:cs="Arial"/>
              </w:rPr>
            </w:pPr>
          </w:p>
          <w:p w14:paraId="5EE3F1F8" w14:textId="77777777" w:rsidR="00124ACE" w:rsidRDefault="00124ACE" w:rsidP="00124ACE">
            <w:pPr>
              <w:spacing w:line="276" w:lineRule="auto"/>
              <w:rPr>
                <w:rFonts w:ascii="Arial" w:hAnsi="Arial" w:cs="Arial"/>
              </w:rPr>
            </w:pPr>
          </w:p>
          <w:p w14:paraId="69C6A6CF" w14:textId="77777777" w:rsidR="00124ACE" w:rsidRDefault="00124ACE" w:rsidP="00124ACE">
            <w:pPr>
              <w:spacing w:line="276" w:lineRule="auto"/>
              <w:rPr>
                <w:rFonts w:ascii="Arial" w:hAnsi="Arial" w:cs="Arial"/>
              </w:rPr>
            </w:pPr>
          </w:p>
          <w:p w14:paraId="04FA4CBD" w14:textId="77777777" w:rsidR="00124ACE" w:rsidRDefault="00124ACE" w:rsidP="00124ACE">
            <w:pPr>
              <w:spacing w:line="276" w:lineRule="auto"/>
              <w:rPr>
                <w:rFonts w:ascii="Arial" w:hAnsi="Arial" w:cs="Arial"/>
              </w:rPr>
            </w:pPr>
          </w:p>
          <w:p w14:paraId="115E939A" w14:textId="77777777" w:rsidR="00124ACE" w:rsidRDefault="00124ACE" w:rsidP="00124ACE">
            <w:pPr>
              <w:spacing w:line="276" w:lineRule="auto"/>
              <w:rPr>
                <w:rFonts w:ascii="Arial" w:hAnsi="Arial" w:cs="Arial"/>
              </w:rPr>
            </w:pPr>
          </w:p>
          <w:p w14:paraId="74514379" w14:textId="77777777" w:rsidR="00124ACE" w:rsidRPr="00AB55E3" w:rsidRDefault="00124ACE" w:rsidP="00124ACE">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855757">
    <w:abstractNumId w:val="6"/>
  </w:num>
  <w:num w:numId="2" w16cid:durableId="393047106">
    <w:abstractNumId w:val="3"/>
  </w:num>
  <w:num w:numId="3" w16cid:durableId="194927873">
    <w:abstractNumId w:val="1"/>
  </w:num>
  <w:num w:numId="4" w16cid:durableId="1480609783">
    <w:abstractNumId w:val="0"/>
  </w:num>
  <w:num w:numId="5" w16cid:durableId="691876327">
    <w:abstractNumId w:val="5"/>
  </w:num>
  <w:num w:numId="6" w16cid:durableId="474109889">
    <w:abstractNumId w:val="4"/>
  </w:num>
  <w:num w:numId="7" w16cid:durableId="2371376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000FB"/>
    <w:rsid w:val="000223DC"/>
    <w:rsid w:val="00024352"/>
    <w:rsid w:val="00062512"/>
    <w:rsid w:val="00081F8C"/>
    <w:rsid w:val="00087B06"/>
    <w:rsid w:val="00096423"/>
    <w:rsid w:val="000B45AE"/>
    <w:rsid w:val="001071FC"/>
    <w:rsid w:val="0011421F"/>
    <w:rsid w:val="00124ACE"/>
    <w:rsid w:val="001419F6"/>
    <w:rsid w:val="00141C02"/>
    <w:rsid w:val="00160247"/>
    <w:rsid w:val="0016538A"/>
    <w:rsid w:val="001758E5"/>
    <w:rsid w:val="001A371F"/>
    <w:rsid w:val="001C09D8"/>
    <w:rsid w:val="001D09E3"/>
    <w:rsid w:val="001D73F7"/>
    <w:rsid w:val="001F5C37"/>
    <w:rsid w:val="002051F0"/>
    <w:rsid w:val="00260A90"/>
    <w:rsid w:val="00273115"/>
    <w:rsid w:val="00287505"/>
    <w:rsid w:val="002921B1"/>
    <w:rsid w:val="002C0485"/>
    <w:rsid w:val="002F4F1A"/>
    <w:rsid w:val="00317486"/>
    <w:rsid w:val="003201AA"/>
    <w:rsid w:val="003420FB"/>
    <w:rsid w:val="00351BDE"/>
    <w:rsid w:val="00352B89"/>
    <w:rsid w:val="003863B8"/>
    <w:rsid w:val="003D61FC"/>
    <w:rsid w:val="003F1EE3"/>
    <w:rsid w:val="003F4E87"/>
    <w:rsid w:val="0042345E"/>
    <w:rsid w:val="00424598"/>
    <w:rsid w:val="00426314"/>
    <w:rsid w:val="00434B73"/>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23E34"/>
    <w:rsid w:val="00535ED5"/>
    <w:rsid w:val="005435B4"/>
    <w:rsid w:val="00556FCD"/>
    <w:rsid w:val="005A2A3C"/>
    <w:rsid w:val="005B3254"/>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360A4"/>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715C"/>
    <w:rsid w:val="00A637A0"/>
    <w:rsid w:val="00A6503B"/>
    <w:rsid w:val="00A8122D"/>
    <w:rsid w:val="00A9091E"/>
    <w:rsid w:val="00AA55C5"/>
    <w:rsid w:val="00AB47CA"/>
    <w:rsid w:val="00AB55E3"/>
    <w:rsid w:val="00AB62F4"/>
    <w:rsid w:val="00AC12EA"/>
    <w:rsid w:val="00AE2054"/>
    <w:rsid w:val="00AE3077"/>
    <w:rsid w:val="00B0615C"/>
    <w:rsid w:val="00B12E34"/>
    <w:rsid w:val="00B25729"/>
    <w:rsid w:val="00B67AB8"/>
    <w:rsid w:val="00B77F00"/>
    <w:rsid w:val="00B90CB3"/>
    <w:rsid w:val="00B91724"/>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D3F14"/>
    <w:rsid w:val="00EF293F"/>
    <w:rsid w:val="00EF3D07"/>
    <w:rsid w:val="00F276A0"/>
    <w:rsid w:val="00F32E66"/>
    <w:rsid w:val="00F86FCF"/>
    <w:rsid w:val="00F87826"/>
    <w:rsid w:val="00FD1316"/>
    <w:rsid w:val="00FD7693"/>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uiPriority w:val="99"/>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2488</Words>
  <Characters>14226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Wells, Lesley</cp:lastModifiedBy>
  <cp:revision>5</cp:revision>
  <cp:lastPrinted>2014-02-18T14:51:00Z</cp:lastPrinted>
  <dcterms:created xsi:type="dcterms:W3CDTF">2024-04-25T10:45:00Z</dcterms:created>
  <dcterms:modified xsi:type="dcterms:W3CDTF">2024-05-27T06:16:00Z</dcterms:modified>
</cp:coreProperties>
</file>