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E2AEEBF" w:rsidR="00741821" w:rsidRPr="00B25729" w:rsidRDefault="00512821" w:rsidP="00741821">
            <w:pPr>
              <w:spacing w:line="276" w:lineRule="auto"/>
              <w:rPr>
                <w:rFonts w:ascii="Arial" w:hAnsi="Arial" w:cs="Arial"/>
              </w:rPr>
            </w:pPr>
            <w:r>
              <w:rPr>
                <w:rFonts w:ascii="Arial" w:hAnsi="Arial" w:cs="Arial"/>
              </w:rPr>
              <w:t>23</w:t>
            </w:r>
            <w:r w:rsidRPr="00512821">
              <w:rPr>
                <w:rFonts w:ascii="Arial" w:hAnsi="Arial" w:cs="Arial"/>
                <w:vertAlign w:val="superscript"/>
              </w:rPr>
              <w:t>rd</w:t>
            </w:r>
            <w:r>
              <w:rPr>
                <w:rFonts w:ascii="Arial" w:hAnsi="Arial" w:cs="Arial"/>
              </w:rPr>
              <w:t xml:space="preserve"> July 2024 </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408802D" w:rsidR="001071FC" w:rsidRPr="00B25729" w:rsidRDefault="00512821" w:rsidP="00741821">
            <w:pPr>
              <w:spacing w:line="276" w:lineRule="auto"/>
              <w:rPr>
                <w:rFonts w:ascii="Arial" w:hAnsi="Arial" w:cs="Arial"/>
              </w:rPr>
            </w:pPr>
            <w:r>
              <w:rPr>
                <w:rFonts w:ascii="Arial" w:hAnsi="Arial" w:cs="Arial"/>
              </w:rPr>
              <w:t>APP/24/00343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A6AFB74" w:rsidR="00D873D9" w:rsidRPr="00B25729" w:rsidRDefault="00512821" w:rsidP="00741821">
            <w:pPr>
              <w:spacing w:line="276" w:lineRule="auto"/>
              <w:rPr>
                <w:rFonts w:ascii="Arial" w:hAnsi="Arial" w:cs="Arial"/>
              </w:rPr>
            </w:pPr>
            <w:r>
              <w:rPr>
                <w:rFonts w:ascii="Arial" w:hAnsi="Arial" w:cs="Arial"/>
              </w:rPr>
              <w:t>4 Salterns Close, Hayling Island, PO11 9PL</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78D5528C" w14:textId="77777777" w:rsidR="001071FC" w:rsidRDefault="00512821" w:rsidP="005B3254">
            <w:pPr>
              <w:pStyle w:val="Normal0"/>
            </w:pPr>
            <w:r w:rsidRPr="00512821">
              <w:t>Variation of Condition 3 of Planning Permission APP/13/00550 to allow use of annexe as an Air B&amp;B for 120 days a year or less.</w:t>
            </w:r>
          </w:p>
          <w:p w14:paraId="0CB0C890" w14:textId="77777777" w:rsidR="00512821" w:rsidRDefault="00512821" w:rsidP="005B3254">
            <w:pPr>
              <w:pStyle w:val="Normal0"/>
            </w:pPr>
          </w:p>
          <w:p w14:paraId="451786E1" w14:textId="037BA09D" w:rsidR="00512821" w:rsidRPr="00512821" w:rsidRDefault="00512821" w:rsidP="005B3254">
            <w:pPr>
              <w:pStyle w:val="Normal0"/>
            </w:pPr>
            <w:r w:rsidRPr="008F1840">
              <w:rPr>
                <w:sz w:val="22"/>
                <w:szCs w:val="22"/>
                <w:highlight w:val="yellow"/>
                <w:u w:val="single"/>
              </w:rPr>
              <w:t>Officer Note</w:t>
            </w:r>
            <w:r w:rsidRPr="008F1840">
              <w:rPr>
                <w:sz w:val="22"/>
                <w:szCs w:val="22"/>
                <w:highlight w:val="yellow"/>
              </w:rPr>
              <w:t xml:space="preserve">: The annexe is currently ancillary to the main house and this proposal would introduce independent residential occupation for up to 120 days per calendar year, </w:t>
            </w:r>
            <w:proofErr w:type="gramStart"/>
            <w:r w:rsidRPr="008F1840">
              <w:rPr>
                <w:sz w:val="22"/>
                <w:szCs w:val="22"/>
                <w:highlight w:val="yellow"/>
              </w:rPr>
              <w:t>i.e.</w:t>
            </w:r>
            <w:proofErr w:type="gramEnd"/>
            <w:r w:rsidRPr="008F1840">
              <w:rPr>
                <w:sz w:val="22"/>
                <w:szCs w:val="22"/>
                <w:highlight w:val="yellow"/>
              </w:rPr>
              <w:t xml:space="preserve"> equivalent to 1/3 of the year. The number of days can be conditioned in any future decision notice.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516DEB8B" w:rsidR="00317486" w:rsidRPr="00B25729" w:rsidRDefault="00512821" w:rsidP="00741821">
            <w:pPr>
              <w:spacing w:line="276" w:lineRule="auto"/>
              <w:rPr>
                <w:rFonts w:ascii="Arial" w:hAnsi="Arial" w:cs="Arial"/>
              </w:rPr>
            </w:pPr>
            <w:r>
              <w:rPr>
                <w:rFonts w:ascii="Arial" w:hAnsi="Arial" w:cs="Arial"/>
              </w:rPr>
              <w:t>Josephine Lacey</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1A682AE" w14:textId="77777777" w:rsidR="00512821" w:rsidRPr="00CF50E0" w:rsidRDefault="00512821" w:rsidP="00512821">
            <w:pPr>
              <w:spacing w:after="160" w:line="276" w:lineRule="auto"/>
              <w:rPr>
                <w:rFonts w:ascii="Arial" w:eastAsiaTheme="minorHAnsi" w:hAnsi="Arial" w:cs="Arial"/>
                <w:b/>
                <w:bCs/>
                <w:sz w:val="20"/>
                <w:szCs w:val="20"/>
                <w:lang w:eastAsia="en-US"/>
              </w:rPr>
            </w:pPr>
            <w:r w:rsidRPr="00CF50E0">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0BF02136" w14:textId="77777777" w:rsidR="00512821" w:rsidRPr="00CF50E0" w:rsidRDefault="00512821" w:rsidP="00512821">
            <w:pPr>
              <w:spacing w:after="160" w:line="276" w:lineRule="auto"/>
              <w:rPr>
                <w:rFonts w:ascii="Arial" w:eastAsiaTheme="minorHAnsi" w:hAnsi="Arial" w:cs="Arial"/>
                <w:b/>
                <w:bCs/>
                <w:sz w:val="20"/>
                <w:szCs w:val="20"/>
                <w:lang w:eastAsia="en-US"/>
              </w:rPr>
            </w:pPr>
            <w:r w:rsidRPr="00CF50E0">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636B97C" w14:textId="77777777" w:rsidR="00512821" w:rsidRPr="00CF50E0" w:rsidRDefault="00512821" w:rsidP="00512821">
            <w:pPr>
              <w:spacing w:after="160" w:line="276" w:lineRule="auto"/>
              <w:rPr>
                <w:rFonts w:ascii="Arial" w:eastAsiaTheme="minorHAnsi" w:hAnsi="Arial" w:cs="Arial"/>
                <w:b/>
                <w:bCs/>
                <w:sz w:val="20"/>
                <w:szCs w:val="20"/>
                <w:lang w:eastAsia="en-US"/>
              </w:rPr>
            </w:pPr>
            <w:r w:rsidRPr="00CF50E0">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7908DB78" w:rsidR="00622604" w:rsidRDefault="00512821" w:rsidP="009A3435">
            <w:pPr>
              <w:spacing w:line="276" w:lineRule="auto"/>
              <w:rPr>
                <w:rFonts w:ascii="Arial" w:hAnsi="Arial" w:cs="Arial"/>
                <w:b/>
                <w:sz w:val="22"/>
                <w:szCs w:val="22"/>
              </w:rPr>
            </w:pPr>
            <w:r w:rsidRPr="00CF50E0">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1B67A4F8" w14:textId="77777777" w:rsidR="00622604" w:rsidRDefault="00622604" w:rsidP="00622604">
            <w:pPr>
              <w:spacing w:line="276" w:lineRule="auto"/>
              <w:rPr>
                <w:rFonts w:ascii="Arial" w:hAnsi="Arial" w:cs="Arial"/>
                <w:b/>
                <w:sz w:val="22"/>
                <w:szCs w:val="22"/>
              </w:rPr>
            </w:pPr>
          </w:p>
          <w:p w14:paraId="69303E1A" w14:textId="77777777" w:rsidR="00057CDD" w:rsidRPr="00CF50E0" w:rsidRDefault="00057CDD" w:rsidP="00057CDD">
            <w:pPr>
              <w:spacing w:after="160" w:line="276" w:lineRule="auto"/>
              <w:rPr>
                <w:rFonts w:ascii="Arial" w:hAnsi="Arial" w:cs="Arial"/>
                <w:b/>
                <w:bCs/>
                <w:sz w:val="20"/>
                <w:szCs w:val="20"/>
              </w:rPr>
            </w:pPr>
            <w:r w:rsidRPr="00CF50E0">
              <w:rPr>
                <w:rFonts w:ascii="Arial" w:hAnsi="Arial" w:cs="Arial"/>
                <w:sz w:val="20"/>
                <w:szCs w:val="20"/>
              </w:rPr>
              <w:t>The proposed development is within the catchment of a wastewater treatment works that would drain into the Chichester and Langstone Harbours SPA.</w:t>
            </w:r>
          </w:p>
          <w:p w14:paraId="7ACB53F8" w14:textId="77777777" w:rsidR="00057CDD" w:rsidRPr="00CF50E0" w:rsidRDefault="00057CDD" w:rsidP="00057CDD">
            <w:pPr>
              <w:spacing w:after="160" w:line="276" w:lineRule="auto"/>
              <w:rPr>
                <w:rFonts w:ascii="Arial" w:hAnsi="Arial" w:cs="Arial"/>
                <w:b/>
                <w:bCs/>
                <w:sz w:val="20"/>
                <w:szCs w:val="20"/>
              </w:rPr>
            </w:pPr>
            <w:r w:rsidRPr="00CF50E0">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CF50E0">
              <w:rPr>
                <w:rFonts w:ascii="Arial" w:hAnsi="Arial" w:cs="Arial"/>
                <w:sz w:val="20"/>
                <w:szCs w:val="20"/>
              </w:rPr>
              <w:t>as a result of</w:t>
            </w:r>
            <w:proofErr w:type="gramEnd"/>
            <w:r w:rsidRPr="00CF50E0">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656139D7" w14:textId="77777777" w:rsidR="00057CDD" w:rsidRPr="00CF50E0" w:rsidRDefault="00057CDD" w:rsidP="00057CDD">
            <w:pPr>
              <w:spacing w:after="160" w:line="276" w:lineRule="auto"/>
              <w:rPr>
                <w:rFonts w:ascii="Arial" w:hAnsi="Arial" w:cs="Arial"/>
                <w:b/>
                <w:bCs/>
                <w:sz w:val="20"/>
                <w:szCs w:val="20"/>
              </w:rPr>
            </w:pPr>
            <w:r w:rsidRPr="00CF50E0">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w:t>
            </w:r>
            <w:r w:rsidRPr="00CF50E0">
              <w:rPr>
                <w:rFonts w:ascii="Arial" w:hAnsi="Arial" w:cs="Arial"/>
                <w:sz w:val="20"/>
                <w:szCs w:val="20"/>
              </w:rPr>
              <w:lastRenderedPageBreak/>
              <w:t>Hampshire (</w:t>
            </w:r>
            <w:proofErr w:type="spellStart"/>
            <w:r w:rsidRPr="00CF50E0">
              <w:rPr>
                <w:rFonts w:ascii="Arial" w:hAnsi="Arial" w:cs="Arial"/>
                <w:sz w:val="20"/>
                <w:szCs w:val="20"/>
              </w:rPr>
              <w:t>PfSH</w:t>
            </w:r>
            <w:proofErr w:type="spellEnd"/>
            <w:r w:rsidRPr="00CF50E0">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CF50E0">
              <w:rPr>
                <w:rFonts w:ascii="Arial" w:hAnsi="Arial" w:cs="Arial"/>
                <w:sz w:val="20"/>
                <w:szCs w:val="20"/>
              </w:rPr>
              <w:t>PfSH</w:t>
            </w:r>
            <w:proofErr w:type="spellEnd"/>
            <w:r w:rsidRPr="00CF50E0">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5DF4EAE9" w14:textId="77777777" w:rsidR="00057CDD" w:rsidRPr="00CF50E0" w:rsidRDefault="00057CDD" w:rsidP="00057CDD">
            <w:pPr>
              <w:spacing w:after="160" w:line="276" w:lineRule="auto"/>
              <w:rPr>
                <w:rFonts w:ascii="Arial" w:hAnsi="Arial" w:cs="Arial"/>
                <w:b/>
                <w:bCs/>
                <w:sz w:val="20"/>
                <w:szCs w:val="20"/>
              </w:rPr>
            </w:pPr>
            <w:r w:rsidRPr="00CF50E0">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CF50E0">
              <w:rPr>
                <w:rFonts w:ascii="Arial" w:hAnsi="Arial" w:cs="Arial"/>
                <w:sz w:val="20"/>
                <w:szCs w:val="20"/>
              </w:rPr>
              <w:t>account</w:t>
            </w:r>
            <w:proofErr w:type="gramEnd"/>
            <w:r w:rsidRPr="00CF50E0">
              <w:rPr>
                <w:rFonts w:ascii="Arial" w:hAnsi="Arial" w:cs="Arial"/>
                <w:sz w:val="20"/>
                <w:szCs w:val="20"/>
              </w:rPr>
              <w:t xml:space="preserve"> and it is the ‘net’ nutrient emissions into European Sites that is critical.</w:t>
            </w:r>
          </w:p>
          <w:p w14:paraId="17E4C583" w14:textId="77777777" w:rsidR="00057CDD" w:rsidRPr="00CF50E0" w:rsidRDefault="00057CDD" w:rsidP="00057CDD">
            <w:pPr>
              <w:spacing w:after="160" w:line="276" w:lineRule="auto"/>
              <w:rPr>
                <w:rFonts w:ascii="Arial" w:hAnsi="Arial" w:cs="Arial"/>
                <w:b/>
                <w:bCs/>
                <w:sz w:val="20"/>
                <w:szCs w:val="20"/>
              </w:rPr>
            </w:pPr>
            <w:r w:rsidRPr="00CF50E0">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CF50E0">
              <w:rPr>
                <w:rFonts w:ascii="Arial" w:hAnsi="Arial" w:cs="Arial"/>
                <w:sz w:val="20"/>
                <w:szCs w:val="20"/>
              </w:rPr>
              <w:t>taken into account</w:t>
            </w:r>
            <w:proofErr w:type="gramEnd"/>
            <w:r w:rsidRPr="00CF50E0">
              <w:rPr>
                <w:rFonts w:ascii="Arial" w:hAnsi="Arial" w:cs="Arial"/>
                <w:sz w:val="20"/>
                <w:szCs w:val="20"/>
              </w:rPr>
              <w:t xml:space="preserve">. </w:t>
            </w:r>
          </w:p>
          <w:p w14:paraId="3E79F666" w14:textId="77777777" w:rsidR="00057CDD" w:rsidRPr="00CF50E0" w:rsidRDefault="00057CDD" w:rsidP="00057CDD">
            <w:pPr>
              <w:spacing w:after="160" w:line="276" w:lineRule="auto"/>
              <w:rPr>
                <w:rFonts w:ascii="Arial" w:hAnsi="Arial" w:cs="Arial"/>
                <w:b/>
                <w:bCs/>
                <w:sz w:val="20"/>
                <w:szCs w:val="20"/>
              </w:rPr>
            </w:pPr>
            <w:r w:rsidRPr="00CF50E0">
              <w:rPr>
                <w:rFonts w:ascii="Arial" w:hAnsi="Arial" w:cs="Arial"/>
                <w:sz w:val="20"/>
                <w:szCs w:val="20"/>
              </w:rPr>
              <w:t>As a result, there would be a likely significant effect to the following Solent European Sites due to water quality:</w:t>
            </w:r>
          </w:p>
          <w:p w14:paraId="67EE8FA7" w14:textId="77777777" w:rsidR="00057CDD" w:rsidRPr="00CF50E0" w:rsidRDefault="00057CDD" w:rsidP="00057CDD">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 xml:space="preserve">Chichester &amp; Langstone Harbours Special Protection Area (SPA) </w:t>
            </w:r>
          </w:p>
          <w:p w14:paraId="4609E963" w14:textId="77777777" w:rsidR="00057CDD" w:rsidRPr="00CF50E0" w:rsidRDefault="00057CDD" w:rsidP="00057CDD">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Chichester &amp; Langstone Harbours Ramsar site</w:t>
            </w:r>
          </w:p>
          <w:p w14:paraId="054B4E24" w14:textId="77777777" w:rsidR="00057CDD" w:rsidRPr="00CF50E0" w:rsidRDefault="00057CDD" w:rsidP="00057CDD">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Solent Maritime Special Area of Conservation (SAC)</w:t>
            </w:r>
          </w:p>
          <w:p w14:paraId="35016005" w14:textId="77777777" w:rsidR="00057CDD" w:rsidRPr="00CF50E0" w:rsidRDefault="00057CDD" w:rsidP="00057CDD">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Solent and Dorset Coast Special Protection Area (SPA)</w:t>
            </w:r>
          </w:p>
          <w:p w14:paraId="10CD685A" w14:textId="77777777" w:rsidR="00057CDD" w:rsidRPr="00CF50E0" w:rsidRDefault="00057CDD" w:rsidP="00057CDD">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Solent and Southampton Water SPA</w:t>
            </w:r>
          </w:p>
          <w:p w14:paraId="3328F194" w14:textId="77777777" w:rsidR="00057CDD" w:rsidRPr="00CF50E0" w:rsidRDefault="00057CDD" w:rsidP="00057CDD">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Solent and Southampton Water Ramsar</w:t>
            </w:r>
          </w:p>
          <w:p w14:paraId="44C88D09" w14:textId="77777777" w:rsidR="00057CDD" w:rsidRPr="00CF50E0" w:rsidRDefault="00057CDD" w:rsidP="00057CDD">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Portsmouth Harbour SPA</w:t>
            </w:r>
          </w:p>
          <w:p w14:paraId="5CD77D0A" w14:textId="77777777" w:rsidR="00057CDD" w:rsidRPr="00CF50E0" w:rsidRDefault="00057CDD" w:rsidP="00057CDD">
            <w:pPr>
              <w:numPr>
                <w:ilvl w:val="0"/>
                <w:numId w:val="4"/>
              </w:numPr>
              <w:spacing w:after="160" w:line="276" w:lineRule="auto"/>
              <w:ind w:left="274" w:hanging="141"/>
              <w:contextualSpacing/>
              <w:rPr>
                <w:rFonts w:ascii="Arial" w:hAnsi="Arial" w:cs="Arial"/>
                <w:b/>
                <w:bCs/>
                <w:sz w:val="20"/>
                <w:szCs w:val="20"/>
              </w:rPr>
            </w:pPr>
            <w:r w:rsidRPr="00CF50E0">
              <w:rPr>
                <w:rFonts w:ascii="Arial" w:hAnsi="Arial" w:cs="Arial"/>
                <w:sz w:val="20"/>
                <w:szCs w:val="20"/>
              </w:rPr>
              <w:t>Portsmouth Harbour Ramsar</w:t>
            </w:r>
          </w:p>
          <w:p w14:paraId="51E4E29E" w14:textId="77777777" w:rsidR="00057CDD" w:rsidRPr="00CF50E0" w:rsidRDefault="00057CDD" w:rsidP="00057CDD">
            <w:pPr>
              <w:numPr>
                <w:ilvl w:val="0"/>
                <w:numId w:val="4"/>
              </w:numPr>
              <w:spacing w:after="160" w:line="276" w:lineRule="auto"/>
              <w:ind w:left="274" w:hanging="141"/>
              <w:contextualSpacing/>
              <w:rPr>
                <w:rFonts w:ascii="Arial" w:hAnsi="Arial" w:cs="Arial"/>
                <w:sz w:val="20"/>
                <w:szCs w:val="20"/>
              </w:rPr>
            </w:pPr>
            <w:r w:rsidRPr="00CF50E0">
              <w:rPr>
                <w:rFonts w:ascii="Arial" w:hAnsi="Arial" w:cs="Arial"/>
                <w:sz w:val="20"/>
                <w:szCs w:val="20"/>
              </w:rPr>
              <w:t>Solent and Isle of Wight Lagoons SAC</w:t>
            </w:r>
          </w:p>
          <w:p w14:paraId="72309130" w14:textId="77777777" w:rsidR="00622604" w:rsidRDefault="00622604" w:rsidP="00622604">
            <w:pPr>
              <w:spacing w:line="276" w:lineRule="auto"/>
              <w:rPr>
                <w:rFonts w:ascii="Arial" w:hAnsi="Arial" w:cs="Arial"/>
                <w:b/>
                <w:sz w:val="22"/>
                <w:szCs w:val="22"/>
              </w:rPr>
            </w:pPr>
          </w:p>
          <w:p w14:paraId="5CF331FE" w14:textId="77777777" w:rsidR="00FF4EBB" w:rsidRDefault="00FF4EBB" w:rsidP="00FF4EBB">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2C039B1D" w14:textId="77777777" w:rsidR="00057CDD" w:rsidRDefault="00057CDD" w:rsidP="00057CDD">
            <w:pPr>
              <w:spacing w:line="276" w:lineRule="auto"/>
              <w:rPr>
                <w:rFonts w:ascii="Arial" w:hAnsi="Arial" w:cs="Arial"/>
                <w:b/>
                <w:sz w:val="22"/>
                <w:szCs w:val="22"/>
              </w:rPr>
            </w:pPr>
            <w:r>
              <w:rPr>
                <w:rFonts w:ascii="Arial" w:hAnsi="Arial" w:cs="Arial"/>
                <w:b/>
                <w:sz w:val="22"/>
                <w:szCs w:val="22"/>
              </w:rPr>
              <w:t>Recreational Pressure</w:t>
            </w:r>
          </w:p>
          <w:p w14:paraId="21627BD5" w14:textId="77777777" w:rsidR="00057CDD" w:rsidRPr="00CF50E0" w:rsidRDefault="00057CDD" w:rsidP="00057CDD">
            <w:pPr>
              <w:spacing w:line="276" w:lineRule="auto"/>
              <w:rPr>
                <w:rFonts w:ascii="Arial" w:hAnsi="Arial" w:cs="Arial"/>
                <w:sz w:val="20"/>
                <w:szCs w:val="20"/>
              </w:rPr>
            </w:pPr>
            <w:r w:rsidRPr="00CF50E0">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CF50E0">
              <w:rPr>
                <w:rFonts w:ascii="Arial" w:hAnsi="Arial" w:cs="Arial"/>
                <w:sz w:val="20"/>
                <w:szCs w:val="20"/>
              </w:rPr>
              <w:t>as a result of</w:t>
            </w:r>
            <w:proofErr w:type="gramEnd"/>
            <w:r w:rsidRPr="00CF50E0">
              <w:rPr>
                <w:rFonts w:ascii="Arial" w:hAnsi="Arial" w:cs="Arial"/>
                <w:sz w:val="20"/>
                <w:szCs w:val="20"/>
              </w:rPr>
              <w:t xml:space="preserve"> the new development, is likely. As such, </w:t>
            </w:r>
            <w:proofErr w:type="gramStart"/>
            <w:r w:rsidRPr="00CF50E0">
              <w:rPr>
                <w:rFonts w:ascii="Arial" w:hAnsi="Arial" w:cs="Arial"/>
                <w:sz w:val="20"/>
                <w:szCs w:val="20"/>
              </w:rPr>
              <w:t>in order to</w:t>
            </w:r>
            <w:proofErr w:type="gramEnd"/>
            <w:r w:rsidRPr="00CF50E0">
              <w:rPr>
                <w:rFonts w:ascii="Arial" w:hAnsi="Arial" w:cs="Arial"/>
                <w:sz w:val="20"/>
                <w:szCs w:val="20"/>
              </w:rPr>
              <w:t xml:space="preserve"> lawfully</w:t>
            </w:r>
            <w:r w:rsidRPr="00CF50E0">
              <w:rPr>
                <w:rFonts w:ascii="Arial" w:hAnsi="Arial" w:cs="Arial"/>
                <w:b/>
                <w:bCs/>
                <w:sz w:val="20"/>
                <w:szCs w:val="20"/>
              </w:rPr>
              <w:t xml:space="preserve"> </w:t>
            </w:r>
            <w:r w:rsidRPr="00CF50E0">
              <w:rPr>
                <w:rFonts w:ascii="Arial" w:hAnsi="Arial" w:cs="Arial"/>
                <w:sz w:val="20"/>
                <w:szCs w:val="20"/>
              </w:rPr>
              <w:t>be permitted, the development will</w:t>
            </w:r>
            <w:r w:rsidRPr="00CF50E0">
              <w:rPr>
                <w:rFonts w:ascii="Arial" w:hAnsi="Arial" w:cs="Arial"/>
                <w:b/>
                <w:bCs/>
                <w:sz w:val="20"/>
                <w:szCs w:val="20"/>
              </w:rPr>
              <w:t xml:space="preserve"> </w:t>
            </w:r>
            <w:r w:rsidRPr="00CF50E0">
              <w:rPr>
                <w:rFonts w:ascii="Arial" w:hAnsi="Arial" w:cs="Arial"/>
                <w:sz w:val="20"/>
                <w:szCs w:val="20"/>
              </w:rPr>
              <w:t>need</w:t>
            </w:r>
            <w:r w:rsidRPr="00CF50E0">
              <w:rPr>
                <w:rFonts w:ascii="Arial" w:hAnsi="Arial" w:cs="Arial"/>
                <w:b/>
                <w:bCs/>
                <w:sz w:val="20"/>
                <w:szCs w:val="20"/>
              </w:rPr>
              <w:t xml:space="preserve"> </w:t>
            </w:r>
            <w:r w:rsidRPr="00CF50E0">
              <w:rPr>
                <w:rFonts w:ascii="Arial" w:hAnsi="Arial" w:cs="Arial"/>
                <w:sz w:val="20"/>
                <w:szCs w:val="20"/>
              </w:rPr>
              <w:t>to include a package of avoidance and mitigation measures.</w:t>
            </w:r>
          </w:p>
          <w:p w14:paraId="5A355B1E" w14:textId="77777777" w:rsidR="00057CDD" w:rsidRPr="00CF50E0" w:rsidRDefault="00057CDD" w:rsidP="00057CDD">
            <w:pPr>
              <w:rPr>
                <w:sz w:val="20"/>
                <w:szCs w:val="20"/>
              </w:rPr>
            </w:pPr>
          </w:p>
          <w:p w14:paraId="4BF56557" w14:textId="77777777" w:rsidR="00057CDD" w:rsidRPr="00CF50E0" w:rsidRDefault="00057CDD" w:rsidP="00057CDD">
            <w:pPr>
              <w:spacing w:line="276" w:lineRule="auto"/>
              <w:rPr>
                <w:rFonts w:ascii="Arial" w:hAnsi="Arial" w:cs="Arial"/>
                <w:sz w:val="20"/>
                <w:szCs w:val="20"/>
              </w:rPr>
            </w:pPr>
            <w:r w:rsidRPr="00CF50E0">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CF50E0">
              <w:rPr>
                <w:rFonts w:ascii="Arial" w:hAnsi="Arial" w:cs="Arial"/>
                <w:sz w:val="20"/>
                <w:szCs w:val="20"/>
              </w:rPr>
              <w:t>with regard to</w:t>
            </w:r>
            <w:proofErr w:type="gramEnd"/>
            <w:r w:rsidRPr="00CF50E0">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203D9379" w14:textId="77777777" w:rsidR="00057CDD" w:rsidRPr="00CF50E0" w:rsidRDefault="00057CDD" w:rsidP="00057CDD">
            <w:pPr>
              <w:spacing w:line="276" w:lineRule="auto"/>
              <w:rPr>
                <w:rFonts w:ascii="Arial" w:hAnsi="Arial" w:cs="Arial"/>
                <w:sz w:val="20"/>
                <w:szCs w:val="20"/>
              </w:rPr>
            </w:pPr>
          </w:p>
          <w:p w14:paraId="754F4CC4" w14:textId="7C0C7954" w:rsidR="00057CDD" w:rsidRPr="00CF50E0" w:rsidRDefault="00057CDD" w:rsidP="00057CDD">
            <w:pPr>
              <w:spacing w:line="276" w:lineRule="auto"/>
              <w:rPr>
                <w:rFonts w:ascii="Arial" w:hAnsi="Arial" w:cs="Arial"/>
                <w:sz w:val="20"/>
                <w:szCs w:val="20"/>
              </w:rPr>
            </w:pPr>
            <w:r w:rsidRPr="00CF50E0">
              <w:rPr>
                <w:rFonts w:ascii="Arial" w:hAnsi="Arial" w:cs="Arial"/>
                <w:sz w:val="20"/>
                <w:szCs w:val="20"/>
              </w:rPr>
              <w:t xml:space="preserve">As set out in the Solent Recreation Mitigation Strategy, </w:t>
            </w:r>
            <w:r w:rsidRPr="00CF50E0">
              <w:rPr>
                <w:rFonts w:ascii="Arial" w:hAnsi="Arial" w:cs="Arial"/>
                <w:sz w:val="20"/>
                <w:szCs w:val="20"/>
                <w:u w:val="single"/>
              </w:rPr>
              <w:t xml:space="preserve">as of 1 April 2024 </w:t>
            </w:r>
            <w:r w:rsidRPr="00CF50E0">
              <w:rPr>
                <w:rFonts w:ascii="Arial" w:hAnsi="Arial" w:cs="Arial"/>
                <w:sz w:val="20"/>
                <w:szCs w:val="20"/>
              </w:rPr>
              <w:t>an appropriate scale of mitigation for this scheme</w:t>
            </w:r>
            <w:r>
              <w:rPr>
                <w:rFonts w:ascii="Arial" w:hAnsi="Arial" w:cs="Arial"/>
                <w:sz w:val="20"/>
                <w:szCs w:val="20"/>
              </w:rPr>
              <w:t xml:space="preserve">, </w:t>
            </w:r>
            <w:r w:rsidRPr="008F1840">
              <w:rPr>
                <w:rFonts w:ascii="Arial" w:hAnsi="Arial" w:cs="Arial"/>
                <w:sz w:val="20"/>
                <w:szCs w:val="20"/>
                <w:highlight w:val="yellow"/>
              </w:rPr>
              <w:t xml:space="preserve">for </w:t>
            </w:r>
            <w:r w:rsidR="00EE454E" w:rsidRPr="008F1840">
              <w:rPr>
                <w:rFonts w:ascii="Arial" w:hAnsi="Arial" w:cs="Arial"/>
                <w:sz w:val="20"/>
                <w:szCs w:val="20"/>
                <w:highlight w:val="yellow"/>
              </w:rPr>
              <w:t>12</w:t>
            </w:r>
            <w:r w:rsidRPr="008F1840">
              <w:rPr>
                <w:rFonts w:ascii="Arial" w:hAnsi="Arial" w:cs="Arial"/>
                <w:sz w:val="20"/>
                <w:szCs w:val="20"/>
                <w:highlight w:val="yellow"/>
              </w:rPr>
              <w:t>0 days per year which is equivalent to</w:t>
            </w:r>
            <w:r w:rsidR="00EE454E" w:rsidRPr="008F1840">
              <w:rPr>
                <w:rFonts w:ascii="Arial" w:hAnsi="Arial" w:cs="Arial"/>
                <w:sz w:val="20"/>
                <w:szCs w:val="20"/>
                <w:highlight w:val="yellow"/>
              </w:rPr>
              <w:t xml:space="preserve"> 1/3</w:t>
            </w:r>
            <w:r w:rsidRPr="008F1840">
              <w:rPr>
                <w:rFonts w:ascii="Arial" w:hAnsi="Arial" w:cs="Arial"/>
                <w:sz w:val="20"/>
                <w:szCs w:val="20"/>
                <w:highlight w:val="yellow"/>
              </w:rPr>
              <w:t xml:space="preserve"> of the year </w:t>
            </w:r>
            <w:proofErr w:type="gramStart"/>
            <w:r w:rsidRPr="008F1840">
              <w:rPr>
                <w:rFonts w:ascii="Arial" w:hAnsi="Arial" w:cs="Arial"/>
                <w:sz w:val="20"/>
                <w:szCs w:val="20"/>
                <w:highlight w:val="yellow"/>
              </w:rPr>
              <w:t>i.e.</w:t>
            </w:r>
            <w:proofErr w:type="gramEnd"/>
            <w:r w:rsidRPr="008F1840">
              <w:rPr>
                <w:rFonts w:ascii="Arial" w:hAnsi="Arial" w:cs="Arial"/>
                <w:sz w:val="20"/>
                <w:szCs w:val="20"/>
                <w:highlight w:val="yellow"/>
              </w:rPr>
              <w:t xml:space="preserve"> 0.</w:t>
            </w:r>
            <w:r w:rsidR="00EE454E" w:rsidRPr="008F1840">
              <w:rPr>
                <w:rFonts w:ascii="Arial" w:hAnsi="Arial" w:cs="Arial"/>
                <w:sz w:val="20"/>
                <w:szCs w:val="20"/>
                <w:highlight w:val="yellow"/>
              </w:rPr>
              <w:t>33</w:t>
            </w:r>
            <w:r w:rsidRPr="008F1840">
              <w:rPr>
                <w:rFonts w:ascii="Arial" w:hAnsi="Arial" w:cs="Arial"/>
                <w:sz w:val="20"/>
                <w:szCs w:val="20"/>
                <w:highlight w:val="yellow"/>
              </w:rPr>
              <w:t>, would be:</w:t>
            </w:r>
          </w:p>
          <w:p w14:paraId="7E40E3CD" w14:textId="77777777" w:rsidR="00057CDD" w:rsidRPr="00960BD3" w:rsidRDefault="00057CDD" w:rsidP="00057CDD">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1A701F32" w14:textId="35AF4101" w:rsidR="00057CDD" w:rsidRPr="00960BD3" w:rsidRDefault="00EE454E" w:rsidP="00057CDD">
            <w:pPr>
              <w:spacing w:line="276" w:lineRule="auto"/>
              <w:rPr>
                <w:rFonts w:ascii="Arial" w:hAnsi="Arial" w:cs="Arial"/>
                <w:i/>
                <w:iCs/>
                <w:sz w:val="20"/>
                <w:szCs w:val="20"/>
              </w:rPr>
            </w:pPr>
            <w:r w:rsidRPr="00960BD3">
              <w:rPr>
                <w:rFonts w:ascii="Arial" w:hAnsi="Arial" w:cs="Arial"/>
                <w:i/>
                <w:iCs/>
                <w:sz w:val="20"/>
                <w:szCs w:val="20"/>
              </w:rPr>
              <w:object w:dxaOrig="9839" w:dyaOrig="4369" w14:anchorId="320FB9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8pt" o:ole="">
                  <v:imagedata r:id="rId9" o:title=""/>
                </v:shape>
                <o:OLEObject Type="Embed" ProgID="Excel.Sheet.12" ShapeID="_x0000_i1025" DrawAspect="Content" ObjectID="_1783341833" r:id="rId10"/>
              </w:object>
            </w:r>
          </w:p>
          <w:p w14:paraId="5A696E0B" w14:textId="77777777" w:rsidR="00057CDD" w:rsidRPr="00960BD3" w:rsidRDefault="00057CDD" w:rsidP="00057CDD">
            <w:pPr>
              <w:spacing w:line="276" w:lineRule="auto"/>
              <w:rPr>
                <w:rFonts w:ascii="Arial" w:hAnsi="Arial" w:cs="Arial"/>
                <w:i/>
                <w:iCs/>
                <w:sz w:val="20"/>
                <w:szCs w:val="20"/>
              </w:rPr>
            </w:pPr>
          </w:p>
          <w:p w14:paraId="19AF94A2" w14:textId="77777777" w:rsidR="00057CDD" w:rsidRPr="00DC1A73" w:rsidRDefault="00057CDD" w:rsidP="00057CDD">
            <w:pPr>
              <w:spacing w:line="276" w:lineRule="auto"/>
              <w:rPr>
                <w:rFonts w:ascii="Arial" w:hAnsi="Arial" w:cs="Arial"/>
                <w:sz w:val="20"/>
                <w:szCs w:val="20"/>
              </w:rPr>
            </w:pPr>
            <w:r w:rsidRPr="00DC1A73">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FE5CF42" w14:textId="77777777" w:rsidR="00057CDD" w:rsidRPr="00DC1A73" w:rsidRDefault="00057CDD" w:rsidP="00057CDD">
            <w:pPr>
              <w:spacing w:line="276" w:lineRule="auto"/>
              <w:rPr>
                <w:rFonts w:ascii="Arial" w:hAnsi="Arial" w:cs="Arial"/>
                <w:sz w:val="20"/>
                <w:szCs w:val="20"/>
              </w:rPr>
            </w:pPr>
          </w:p>
          <w:p w14:paraId="2E4D10F6" w14:textId="77777777" w:rsidR="00057CDD" w:rsidRPr="00DC1A73" w:rsidRDefault="00057CDD" w:rsidP="00057CDD">
            <w:pPr>
              <w:spacing w:line="276" w:lineRule="auto"/>
              <w:jc w:val="both"/>
              <w:rPr>
                <w:rFonts w:ascii="Arial" w:hAnsi="Arial" w:cs="Arial"/>
                <w:sz w:val="20"/>
                <w:szCs w:val="20"/>
              </w:rPr>
            </w:pPr>
            <w:r w:rsidRPr="00DC1A73">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DC1A73">
              <w:rPr>
                <w:rFonts w:ascii="Arial" w:hAnsi="Arial" w:cs="Arial"/>
                <w:sz w:val="20"/>
                <w:szCs w:val="20"/>
              </w:rPr>
              <w:t>dwellings”</w:t>
            </w:r>
            <w:proofErr w:type="gramEnd"/>
          </w:p>
          <w:p w14:paraId="5D907C1E" w14:textId="77777777" w:rsidR="00057CDD" w:rsidRPr="00DC1A73" w:rsidRDefault="00057CDD" w:rsidP="00057CDD">
            <w:pPr>
              <w:spacing w:line="276" w:lineRule="auto"/>
              <w:rPr>
                <w:rFonts w:ascii="Arial" w:hAnsi="Arial" w:cs="Arial"/>
                <w:sz w:val="20"/>
                <w:szCs w:val="20"/>
              </w:rPr>
            </w:pPr>
          </w:p>
          <w:p w14:paraId="0AF66112" w14:textId="77777777" w:rsidR="00057CDD" w:rsidRDefault="00057CDD" w:rsidP="00057CDD">
            <w:pPr>
              <w:spacing w:line="276" w:lineRule="auto"/>
              <w:rPr>
                <w:rFonts w:ascii="Arial" w:hAnsi="Arial" w:cs="Arial"/>
                <w:sz w:val="20"/>
                <w:szCs w:val="20"/>
              </w:rPr>
            </w:pPr>
            <w:r w:rsidRPr="00DC1A73">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C1A73">
              <w:rPr>
                <w:rFonts w:ascii="Arial" w:hAnsi="Arial" w:cs="Arial"/>
                <w:sz w:val="20"/>
                <w:szCs w:val="20"/>
              </w:rPr>
              <w:t>As long as</w:t>
            </w:r>
            <w:proofErr w:type="gramEnd"/>
            <w:r w:rsidRPr="00DC1A73">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8F69EAC" w14:textId="77777777" w:rsidR="00057CDD" w:rsidRDefault="00057CDD" w:rsidP="00057CDD">
            <w:pPr>
              <w:spacing w:line="276" w:lineRule="auto"/>
              <w:rPr>
                <w:rFonts w:ascii="Arial" w:hAnsi="Arial" w:cs="Arial"/>
                <w:sz w:val="20"/>
                <w:szCs w:val="20"/>
              </w:rPr>
            </w:pPr>
          </w:p>
          <w:p w14:paraId="1831E9A1" w14:textId="77777777" w:rsidR="00057CDD" w:rsidRPr="00B973CB" w:rsidRDefault="00057CDD" w:rsidP="00057CDD">
            <w:pPr>
              <w:spacing w:line="276" w:lineRule="auto"/>
              <w:rPr>
                <w:rFonts w:ascii="Arial" w:hAnsi="Arial" w:cs="Arial"/>
                <w:b/>
                <w:sz w:val="22"/>
                <w:szCs w:val="22"/>
              </w:rPr>
            </w:pPr>
            <w:r>
              <w:rPr>
                <w:rFonts w:ascii="Arial" w:hAnsi="Arial" w:cs="Arial"/>
                <w:b/>
                <w:sz w:val="22"/>
                <w:szCs w:val="22"/>
              </w:rPr>
              <w:t>Water Quality</w:t>
            </w:r>
          </w:p>
          <w:p w14:paraId="4DDC815B" w14:textId="77777777" w:rsidR="00057CDD" w:rsidRPr="00D619D0" w:rsidRDefault="00057CDD" w:rsidP="00057CDD">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619D0">
              <w:rPr>
                <w:rFonts w:ascii="Arial" w:eastAsiaTheme="minorHAnsi" w:hAnsi="Arial" w:cs="Arial"/>
                <w:sz w:val="20"/>
                <w:szCs w:val="20"/>
                <w:lang w:eastAsia="en-US"/>
              </w:rPr>
              <w:t>as a result of</w:t>
            </w:r>
            <w:proofErr w:type="gramEnd"/>
            <w:r w:rsidRPr="00D619D0">
              <w:rPr>
                <w:rFonts w:ascii="Arial" w:eastAsiaTheme="minorHAnsi" w:hAnsi="Arial" w:cs="Arial"/>
                <w:sz w:val="20"/>
                <w:szCs w:val="20"/>
                <w:lang w:eastAsia="en-US"/>
              </w:rPr>
              <w:t xml:space="preserve"> new development, is likely. As such, </w:t>
            </w:r>
            <w:proofErr w:type="gramStart"/>
            <w:r w:rsidRPr="00D619D0">
              <w:rPr>
                <w:rFonts w:ascii="Arial" w:eastAsiaTheme="minorHAnsi" w:hAnsi="Arial" w:cs="Arial"/>
                <w:sz w:val="20"/>
                <w:szCs w:val="20"/>
                <w:lang w:eastAsia="en-US"/>
              </w:rPr>
              <w:t>in order to</w:t>
            </w:r>
            <w:proofErr w:type="gramEnd"/>
            <w:r w:rsidRPr="00D619D0">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1F5B5EEC" w14:textId="77777777" w:rsidR="00057CDD" w:rsidRPr="00D619D0" w:rsidRDefault="00057CDD" w:rsidP="00057CDD">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0F553591" w14:textId="77777777" w:rsidR="00057CDD" w:rsidRPr="00D619D0" w:rsidRDefault="00057CDD" w:rsidP="00057CDD">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52F4A722" w14:textId="77777777" w:rsidR="00057CDD" w:rsidRDefault="00057CDD" w:rsidP="00057CDD">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D619D0">
              <w:rPr>
                <w:rFonts w:ascii="Arial" w:eastAsiaTheme="minorHAnsi" w:hAnsi="Arial" w:cs="Arial"/>
                <w:sz w:val="20"/>
                <w:szCs w:val="20"/>
                <w:lang w:eastAsia="en-US"/>
              </w:rPr>
              <w:t>Warblington</w:t>
            </w:r>
            <w:proofErr w:type="spellEnd"/>
            <w:r w:rsidRPr="00D619D0">
              <w:rPr>
                <w:rFonts w:ascii="Arial" w:eastAsiaTheme="minorHAnsi" w:hAnsi="Arial" w:cs="Arial"/>
                <w:sz w:val="20"/>
                <w:szCs w:val="20"/>
                <w:lang w:eastAsia="en-US"/>
              </w:rPr>
              <w:t xml:space="preserve"> Farm as a specific off-site mitigation measure. The scientific report ‘Review of the </w:t>
            </w:r>
            <w:proofErr w:type="spellStart"/>
            <w:r w:rsidRPr="00D619D0">
              <w:rPr>
                <w:rFonts w:ascii="Arial" w:eastAsiaTheme="minorHAnsi" w:hAnsi="Arial" w:cs="Arial"/>
                <w:sz w:val="20"/>
                <w:szCs w:val="20"/>
                <w:lang w:eastAsia="en-US"/>
              </w:rPr>
              <w:t>Warblington</w:t>
            </w:r>
            <w:proofErr w:type="spellEnd"/>
            <w:r w:rsidRPr="00D619D0">
              <w:rPr>
                <w:rFonts w:ascii="Arial" w:eastAsiaTheme="minorHAnsi" w:hAnsi="Arial" w:cs="Arial"/>
                <w:sz w:val="20"/>
                <w:szCs w:val="20"/>
                <w:lang w:eastAsia="en-US"/>
              </w:rPr>
              <w:t xml:space="preserve"> Farm Mitigation Option for Nutrient Neutral Development in the Havant Borough’ is available at </w:t>
            </w:r>
            <w:r w:rsidRPr="00D619D0">
              <w:rPr>
                <w:rFonts w:ascii="Arial" w:eastAsiaTheme="minorHAnsi" w:hAnsi="Arial" w:cs="Arial"/>
                <w:sz w:val="20"/>
                <w:szCs w:val="20"/>
                <w:lang w:eastAsia="en-US"/>
              </w:rPr>
              <w:lastRenderedPageBreak/>
              <w:t xml:space="preserve">www.havant.gov.uk/nitrogen which confirms suitability of the use of </w:t>
            </w:r>
            <w:proofErr w:type="spellStart"/>
            <w:r w:rsidRPr="00D619D0">
              <w:rPr>
                <w:rFonts w:ascii="Arial" w:eastAsiaTheme="minorHAnsi" w:hAnsi="Arial" w:cs="Arial"/>
                <w:sz w:val="20"/>
                <w:szCs w:val="20"/>
                <w:lang w:eastAsia="en-US"/>
              </w:rPr>
              <w:t>Warblington</w:t>
            </w:r>
            <w:proofErr w:type="spellEnd"/>
            <w:r w:rsidRPr="00D619D0">
              <w:rPr>
                <w:rFonts w:ascii="Arial" w:eastAsiaTheme="minorHAnsi" w:hAnsi="Arial" w:cs="Arial"/>
                <w:sz w:val="20"/>
                <w:szCs w:val="20"/>
                <w:lang w:eastAsia="en-US"/>
              </w:rPr>
              <w:t xml:space="preserve"> for nutrient mitigation to mitigate for development in Havant Borough.</w:t>
            </w:r>
          </w:p>
          <w:p w14:paraId="0EBCAAAE" w14:textId="0C0FCF3A" w:rsidR="00057CDD" w:rsidRPr="00D619D0" w:rsidRDefault="00057CDD" w:rsidP="00057CDD">
            <w:pPr>
              <w:spacing w:after="160" w:line="276" w:lineRule="auto"/>
              <w:rPr>
                <w:rFonts w:ascii="Arial" w:eastAsiaTheme="minorHAnsi" w:hAnsi="Arial" w:cs="Arial"/>
                <w:sz w:val="20"/>
                <w:szCs w:val="20"/>
                <w:lang w:eastAsia="en-US"/>
              </w:rPr>
            </w:pPr>
            <w:r w:rsidRPr="00EE454E">
              <w:rPr>
                <w:rFonts w:ascii="Arial" w:eastAsiaTheme="minorHAnsi" w:hAnsi="Arial" w:cs="Arial"/>
                <w:sz w:val="20"/>
                <w:szCs w:val="20"/>
                <w:lang w:eastAsia="en-US"/>
              </w:rPr>
              <w:t>The submitted nitrogen budget assumes 12 months occupation and results in a nitrogen load of 0.5</w:t>
            </w:r>
            <w:r w:rsidR="00DD4345">
              <w:rPr>
                <w:rFonts w:ascii="Arial" w:eastAsiaTheme="minorHAnsi" w:hAnsi="Arial" w:cs="Arial"/>
                <w:sz w:val="20"/>
                <w:szCs w:val="20"/>
                <w:lang w:eastAsia="en-US"/>
              </w:rPr>
              <w:t>5</w:t>
            </w:r>
            <w:r w:rsidRPr="00EE454E">
              <w:rPr>
                <w:rFonts w:ascii="Arial" w:eastAsiaTheme="minorHAnsi" w:hAnsi="Arial" w:cs="Arial"/>
                <w:sz w:val="20"/>
                <w:szCs w:val="20"/>
                <w:lang w:eastAsia="en-US"/>
              </w:rPr>
              <w:t xml:space="preserve"> kg TN/yr. </w:t>
            </w:r>
            <w:r w:rsidRPr="008F1840">
              <w:rPr>
                <w:rFonts w:ascii="Arial" w:eastAsiaTheme="minorHAnsi" w:hAnsi="Arial" w:cs="Arial"/>
                <w:sz w:val="20"/>
                <w:szCs w:val="20"/>
                <w:highlight w:val="yellow"/>
                <w:lang w:eastAsia="en-US"/>
              </w:rPr>
              <w:t>Since the proposal is for only 120 days occupation per year, then this would be equivalent to 0.33 of 0.5</w:t>
            </w:r>
            <w:r w:rsidR="00DD4345">
              <w:rPr>
                <w:rFonts w:ascii="Arial" w:eastAsiaTheme="minorHAnsi" w:hAnsi="Arial" w:cs="Arial"/>
                <w:sz w:val="20"/>
                <w:szCs w:val="20"/>
                <w:highlight w:val="yellow"/>
                <w:lang w:eastAsia="en-US"/>
              </w:rPr>
              <w:t>5</w:t>
            </w:r>
            <w:r w:rsidRPr="008F1840">
              <w:rPr>
                <w:rFonts w:ascii="Arial" w:eastAsiaTheme="minorHAnsi" w:hAnsi="Arial" w:cs="Arial"/>
                <w:sz w:val="20"/>
                <w:szCs w:val="20"/>
                <w:highlight w:val="yellow"/>
                <w:lang w:eastAsia="en-US"/>
              </w:rPr>
              <w:t xml:space="preserve"> = 0.1</w:t>
            </w:r>
            <w:r w:rsidR="00DD4345">
              <w:rPr>
                <w:rFonts w:ascii="Arial" w:eastAsiaTheme="minorHAnsi" w:hAnsi="Arial" w:cs="Arial"/>
                <w:sz w:val="20"/>
                <w:szCs w:val="20"/>
                <w:highlight w:val="yellow"/>
                <w:lang w:eastAsia="en-US"/>
              </w:rPr>
              <w:t>815</w:t>
            </w:r>
            <w:r w:rsidRPr="008F1840">
              <w:rPr>
                <w:rFonts w:ascii="Arial" w:eastAsiaTheme="minorHAnsi" w:hAnsi="Arial" w:cs="Arial"/>
                <w:sz w:val="20"/>
                <w:szCs w:val="20"/>
                <w:highlight w:val="yellow"/>
                <w:lang w:eastAsia="en-US"/>
              </w:rPr>
              <w:t xml:space="preserve"> kg TN/yr.</w:t>
            </w:r>
            <w:r>
              <w:rPr>
                <w:rFonts w:ascii="Arial" w:eastAsiaTheme="minorHAnsi" w:hAnsi="Arial" w:cs="Arial"/>
                <w:sz w:val="20"/>
                <w:szCs w:val="20"/>
                <w:lang w:eastAsia="en-US"/>
              </w:rPr>
              <w:t xml:space="preserve"> </w:t>
            </w:r>
          </w:p>
          <w:p w14:paraId="76EC9B31" w14:textId="2E175F38" w:rsidR="00057CDD" w:rsidRPr="00D619D0" w:rsidRDefault="00057CDD" w:rsidP="00057CDD">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t xml:space="preserve">As set out in the Position Statement and Mitigation Plan for Nutrient Neutral </w:t>
            </w:r>
            <w:proofErr w:type="gramStart"/>
            <w:r w:rsidRPr="00D619D0">
              <w:rPr>
                <w:rFonts w:ascii="Arial" w:eastAsiaTheme="minorHAnsi" w:hAnsi="Arial" w:cs="Arial"/>
                <w:sz w:val="20"/>
                <w:szCs w:val="20"/>
                <w:lang w:eastAsia="en-US"/>
              </w:rPr>
              <w:t xml:space="preserve">Development, </w:t>
            </w:r>
            <w:r w:rsidRPr="00D619D0">
              <w:rPr>
                <w:rFonts w:ascii="Arial" w:hAnsi="Arial" w:cs="Arial"/>
                <w:i/>
                <w:iCs/>
                <w:sz w:val="20"/>
                <w:szCs w:val="20"/>
                <w:u w:val="single"/>
              </w:rPr>
              <w:t xml:space="preserve"> as</w:t>
            </w:r>
            <w:proofErr w:type="gramEnd"/>
            <w:r w:rsidRPr="00D619D0">
              <w:rPr>
                <w:rFonts w:ascii="Arial" w:hAnsi="Arial" w:cs="Arial"/>
                <w:i/>
                <w:iCs/>
                <w:sz w:val="20"/>
                <w:szCs w:val="20"/>
                <w:u w:val="single"/>
              </w:rPr>
              <w:t xml:space="preserve"> of 1 April 2024 </w:t>
            </w:r>
            <w:r w:rsidRPr="008F1840">
              <w:rPr>
                <w:rFonts w:ascii="Arial" w:eastAsiaTheme="minorHAnsi" w:hAnsi="Arial" w:cs="Arial"/>
                <w:sz w:val="20"/>
                <w:szCs w:val="20"/>
                <w:highlight w:val="yellow"/>
                <w:lang w:eastAsia="en-US"/>
              </w:rPr>
              <w:t xml:space="preserve">an appropriate scale of mitigation for this scheme </w:t>
            </w:r>
            <w:r w:rsidRPr="008F1840">
              <w:rPr>
                <w:rFonts w:ascii="Arial" w:hAnsi="Arial" w:cs="Arial"/>
                <w:sz w:val="20"/>
                <w:szCs w:val="20"/>
                <w:highlight w:val="yellow"/>
              </w:rPr>
              <w:t>for 120 days per year would therefore be:</w:t>
            </w:r>
          </w:p>
          <w:bookmarkStart w:id="1" w:name="_MON_1653989736"/>
          <w:bookmarkEnd w:id="1"/>
          <w:p w14:paraId="6E0A99AA" w14:textId="006EC369" w:rsidR="00057CDD" w:rsidRPr="00D619D0" w:rsidRDefault="00DD4345" w:rsidP="00057CDD">
            <w:pPr>
              <w:spacing w:after="160" w:line="276" w:lineRule="auto"/>
              <w:rPr>
                <w:rFonts w:ascii="Arial" w:eastAsiaTheme="minorHAnsi" w:hAnsi="Arial" w:cs="Arial"/>
                <w:sz w:val="20"/>
                <w:szCs w:val="20"/>
                <w:lang w:eastAsia="en-US"/>
              </w:rPr>
            </w:pPr>
            <w:r w:rsidRPr="00D619D0">
              <w:rPr>
                <w:rFonts w:ascii="Arial" w:eastAsiaTheme="minorHAnsi" w:hAnsi="Arial" w:cs="Arial"/>
                <w:sz w:val="20"/>
                <w:szCs w:val="20"/>
                <w:lang w:eastAsia="en-US"/>
              </w:rPr>
              <w:object w:dxaOrig="6671" w:dyaOrig="2797" w14:anchorId="204256AB">
                <v:shape id="_x0000_i1029" type="#_x0000_t75" style="width:333pt;height:138.6pt" o:ole="">
                  <v:imagedata r:id="rId11" o:title=""/>
                </v:shape>
                <o:OLEObject Type="Embed" ProgID="Excel.Sheet.12" ShapeID="_x0000_i1029" DrawAspect="Content" ObjectID="_1783341834" r:id="rId12"/>
              </w:object>
            </w:r>
          </w:p>
          <w:p w14:paraId="264738C9" w14:textId="27B5FA22" w:rsidR="00944107" w:rsidRPr="00944107" w:rsidRDefault="00057CDD" w:rsidP="00057CDD">
            <w:pPr>
              <w:spacing w:line="276" w:lineRule="auto"/>
              <w:rPr>
                <w:rFonts w:ascii="Arial" w:hAnsi="Arial" w:cs="Arial"/>
                <w:b/>
                <w:bCs/>
                <w:sz w:val="22"/>
                <w:szCs w:val="22"/>
              </w:rPr>
            </w:pPr>
            <w:r w:rsidRPr="00D619D0">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619D0">
              <w:rPr>
                <w:rFonts w:ascii="Arial" w:eastAsiaTheme="minorHAnsi" w:hAnsi="Arial" w:cs="Arial"/>
                <w:sz w:val="20"/>
                <w:szCs w:val="20"/>
                <w:lang w:eastAsia="en-US"/>
              </w:rPr>
              <w:t>As long as</w:t>
            </w:r>
            <w:proofErr w:type="gramEnd"/>
            <w:r w:rsidRPr="00D619D0">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A3545E3" w14:textId="77777777" w:rsidR="00EE454E" w:rsidRPr="00CC7649" w:rsidRDefault="00EE454E" w:rsidP="00EE454E">
            <w:pPr>
              <w:spacing w:after="160" w:line="276" w:lineRule="auto"/>
              <w:rPr>
                <w:rFonts w:ascii="Arial" w:eastAsiaTheme="minorHAnsi" w:hAnsi="Arial" w:cs="Arial"/>
                <w:sz w:val="20"/>
                <w:szCs w:val="20"/>
                <w:lang w:eastAsia="en-US"/>
              </w:rPr>
            </w:pPr>
            <w:r w:rsidRPr="00CC7649">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8C6E7CF" w14:textId="77777777" w:rsidR="00EE454E" w:rsidRPr="00CC7649" w:rsidRDefault="00EE454E" w:rsidP="00EE454E">
            <w:pPr>
              <w:spacing w:after="160" w:line="276" w:lineRule="auto"/>
              <w:rPr>
                <w:rFonts w:ascii="Arial" w:eastAsiaTheme="minorHAnsi" w:hAnsi="Arial" w:cs="Arial"/>
                <w:sz w:val="20"/>
                <w:szCs w:val="20"/>
                <w:lang w:eastAsia="en-US"/>
              </w:rPr>
            </w:pPr>
            <w:r w:rsidRPr="00CC7649">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1B7E1F0" w14:textId="77777777" w:rsidR="00EE454E" w:rsidRPr="00CC7649" w:rsidRDefault="00EE454E" w:rsidP="00EE454E">
            <w:pPr>
              <w:spacing w:after="160" w:line="276" w:lineRule="auto"/>
              <w:rPr>
                <w:rFonts w:ascii="Arial" w:eastAsiaTheme="minorHAnsi" w:hAnsi="Arial" w:cs="Arial"/>
                <w:sz w:val="20"/>
                <w:szCs w:val="20"/>
                <w:lang w:eastAsia="en-US"/>
              </w:rPr>
            </w:pPr>
            <w:r w:rsidRPr="00CC7649">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C8473F6" w:rsidR="00BD6E38" w:rsidRPr="00EE454E" w:rsidRDefault="00EE454E" w:rsidP="002C0485">
            <w:pPr>
              <w:spacing w:line="276" w:lineRule="auto"/>
              <w:rPr>
                <w:rFonts w:ascii="Arial" w:eastAsiaTheme="minorHAnsi" w:hAnsi="Arial" w:cs="Arial"/>
                <w:lang w:eastAsia="en-US"/>
              </w:rPr>
            </w:pPr>
            <w:r w:rsidRPr="00CC7649">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419241">
    <w:abstractNumId w:val="6"/>
  </w:num>
  <w:num w:numId="2" w16cid:durableId="596208064">
    <w:abstractNumId w:val="3"/>
  </w:num>
  <w:num w:numId="3" w16cid:durableId="709187644">
    <w:abstractNumId w:val="1"/>
  </w:num>
  <w:num w:numId="4" w16cid:durableId="8652214">
    <w:abstractNumId w:val="0"/>
  </w:num>
  <w:num w:numId="5" w16cid:durableId="1214342331">
    <w:abstractNumId w:val="5"/>
  </w:num>
  <w:num w:numId="6" w16cid:durableId="2072850132">
    <w:abstractNumId w:val="4"/>
  </w:num>
  <w:num w:numId="7" w16cid:durableId="583028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57CDD"/>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E37A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12821"/>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8F1840"/>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D4345"/>
    <w:rsid w:val="00DE35DC"/>
    <w:rsid w:val="00E0391C"/>
    <w:rsid w:val="00E31B62"/>
    <w:rsid w:val="00E3736C"/>
    <w:rsid w:val="00E60AEF"/>
    <w:rsid w:val="00E7065A"/>
    <w:rsid w:val="00E84B10"/>
    <w:rsid w:val="00E90816"/>
    <w:rsid w:val="00EA71EA"/>
    <w:rsid w:val="00EB5C3C"/>
    <w:rsid w:val="00EC279A"/>
    <w:rsid w:val="00EC28E9"/>
    <w:rsid w:val="00ED3F14"/>
    <w:rsid w:val="00EE454E"/>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2308</Words>
  <Characters>13056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Lacey, Josephine</cp:lastModifiedBy>
  <cp:revision>4</cp:revision>
  <cp:lastPrinted>2014-02-18T14:51:00Z</cp:lastPrinted>
  <dcterms:created xsi:type="dcterms:W3CDTF">2024-07-23T10:54:00Z</dcterms:created>
  <dcterms:modified xsi:type="dcterms:W3CDTF">2024-07-24T14:57:00Z</dcterms:modified>
</cp:coreProperties>
</file>