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143A" w14:textId="77777777" w:rsidR="00536395" w:rsidRDefault="00536395" w:rsidP="00852456">
      <w:pPr>
        <w:jc w:val="both"/>
        <w:rPr>
          <w:b/>
          <w:u w:val="single"/>
        </w:rPr>
      </w:pPr>
    </w:p>
    <w:p w14:paraId="463221FE" w14:textId="77777777" w:rsidR="00536395" w:rsidRDefault="00536395" w:rsidP="00536395">
      <w:pPr>
        <w:jc w:val="both"/>
        <w:rPr>
          <w:rFonts w:cstheme="minorHAnsi"/>
          <w:b/>
          <w:u w:val="single"/>
        </w:rPr>
      </w:pPr>
      <w:r>
        <w:rPr>
          <w:rFonts w:cstheme="minorHAnsi"/>
          <w:b/>
          <w:u w:val="single"/>
        </w:rPr>
        <w:t xml:space="preserve">Heritage Team Response </w:t>
      </w:r>
    </w:p>
    <w:p w14:paraId="1C13B955" w14:textId="6BD14453" w:rsidR="00852456" w:rsidRDefault="00E236AF" w:rsidP="00852456">
      <w:pPr>
        <w:jc w:val="both"/>
        <w:rPr>
          <w:b/>
          <w:u w:val="single"/>
        </w:rPr>
      </w:pPr>
      <w:r>
        <w:rPr>
          <w:b/>
          <w:u w:val="single"/>
        </w:rPr>
        <w:t>A</w:t>
      </w:r>
      <w:r w:rsidR="00505FD9">
        <w:rPr>
          <w:b/>
          <w:u w:val="single"/>
        </w:rPr>
        <w:t>PP/2</w:t>
      </w:r>
      <w:r w:rsidR="00536395">
        <w:rPr>
          <w:b/>
          <w:u w:val="single"/>
        </w:rPr>
        <w:t>2</w:t>
      </w:r>
      <w:r w:rsidR="00505FD9">
        <w:rPr>
          <w:b/>
          <w:u w:val="single"/>
        </w:rPr>
        <w:t>/00</w:t>
      </w:r>
      <w:r w:rsidR="00DA00B1">
        <w:rPr>
          <w:b/>
          <w:u w:val="single"/>
        </w:rPr>
        <w:t xml:space="preserve">559 and APP/22/00560 – 89 St Mary’s </w:t>
      </w:r>
      <w:proofErr w:type="gramStart"/>
      <w:r w:rsidR="00DA00B1">
        <w:rPr>
          <w:b/>
          <w:u w:val="single"/>
        </w:rPr>
        <w:t>Road ,</w:t>
      </w:r>
      <w:proofErr w:type="gramEnd"/>
      <w:r w:rsidR="00DA00B1">
        <w:rPr>
          <w:b/>
          <w:u w:val="single"/>
        </w:rPr>
        <w:t xml:space="preserve"> HI </w:t>
      </w:r>
    </w:p>
    <w:p w14:paraId="5896D801" w14:textId="076437A0" w:rsidR="000C0D5C" w:rsidRPr="000C0D5C" w:rsidRDefault="000C0D5C" w:rsidP="000C0D5C">
      <w:pPr>
        <w:pStyle w:val="Normal0"/>
        <w:rPr>
          <w:rFonts w:asciiTheme="minorHAnsi" w:hAnsiTheme="minorHAnsi" w:cstheme="minorHAnsi"/>
          <w:sz w:val="22"/>
          <w:szCs w:val="22"/>
        </w:rPr>
      </w:pPr>
      <w:r w:rsidRPr="000C0D5C">
        <w:rPr>
          <w:rFonts w:asciiTheme="minorHAnsi" w:hAnsiTheme="minorHAnsi" w:cstheme="minorHAnsi"/>
          <w:b/>
          <w:sz w:val="22"/>
          <w:szCs w:val="22"/>
          <w:u w:val="single"/>
        </w:rPr>
        <w:t xml:space="preserve">Proposal – </w:t>
      </w:r>
      <w:r w:rsidRPr="000C0D5C">
        <w:rPr>
          <w:rFonts w:asciiTheme="minorHAnsi" w:hAnsiTheme="minorHAnsi" w:cstheme="minorHAnsi"/>
          <w:bCs/>
          <w:sz w:val="22"/>
          <w:szCs w:val="22"/>
        </w:rPr>
        <w:t>PP and</w:t>
      </w:r>
      <w:r w:rsidRPr="000C0D5C">
        <w:rPr>
          <w:rFonts w:asciiTheme="minorHAnsi" w:hAnsiTheme="minorHAnsi" w:cstheme="minorHAnsi"/>
          <w:b/>
          <w:sz w:val="22"/>
          <w:szCs w:val="22"/>
          <w:u w:val="single"/>
        </w:rPr>
        <w:t xml:space="preserve"> </w:t>
      </w:r>
      <w:r w:rsidRPr="000C0D5C">
        <w:rPr>
          <w:rFonts w:asciiTheme="minorHAnsi" w:hAnsiTheme="minorHAnsi" w:cstheme="minorHAnsi"/>
          <w:sz w:val="22"/>
          <w:szCs w:val="22"/>
        </w:rPr>
        <w:t xml:space="preserve">Listed Building Consent for proposed part conversion of garage outbuilding to form annex </w:t>
      </w:r>
      <w:proofErr w:type="gramStart"/>
      <w:r w:rsidRPr="000C0D5C">
        <w:rPr>
          <w:rFonts w:asciiTheme="minorHAnsi" w:hAnsiTheme="minorHAnsi" w:cstheme="minorHAnsi"/>
          <w:sz w:val="22"/>
          <w:szCs w:val="22"/>
        </w:rPr>
        <w:t>accommodation;</w:t>
      </w:r>
      <w:proofErr w:type="gramEnd"/>
      <w:r w:rsidRPr="000C0D5C">
        <w:rPr>
          <w:rFonts w:asciiTheme="minorHAnsi" w:hAnsiTheme="minorHAnsi" w:cstheme="minorHAnsi"/>
          <w:sz w:val="22"/>
          <w:szCs w:val="22"/>
        </w:rPr>
        <w:t xml:space="preserve"> comprising addition of a first floor and insertion of </w:t>
      </w:r>
      <w:proofErr w:type="spellStart"/>
      <w:r w:rsidRPr="000C0D5C">
        <w:rPr>
          <w:rFonts w:asciiTheme="minorHAnsi" w:hAnsiTheme="minorHAnsi" w:cstheme="minorHAnsi"/>
          <w:sz w:val="22"/>
          <w:szCs w:val="22"/>
        </w:rPr>
        <w:t>velux</w:t>
      </w:r>
      <w:proofErr w:type="spellEnd"/>
      <w:r w:rsidRPr="000C0D5C">
        <w:rPr>
          <w:rFonts w:asciiTheme="minorHAnsi" w:hAnsiTheme="minorHAnsi" w:cstheme="minorHAnsi"/>
          <w:sz w:val="22"/>
          <w:szCs w:val="22"/>
        </w:rPr>
        <w:t xml:space="preserve"> rooflights.</w:t>
      </w:r>
    </w:p>
    <w:p w14:paraId="28A5D82E" w14:textId="2DE97ECC" w:rsidR="000C0D5C" w:rsidRDefault="000C0D5C" w:rsidP="00852456">
      <w:pPr>
        <w:jc w:val="both"/>
        <w:rPr>
          <w:b/>
          <w:u w:val="single"/>
        </w:rPr>
      </w:pPr>
    </w:p>
    <w:p w14:paraId="3BB9B790" w14:textId="77777777" w:rsidR="00852456" w:rsidRDefault="00852456" w:rsidP="00852456">
      <w:pPr>
        <w:jc w:val="both"/>
        <w:rPr>
          <w:b/>
          <w:u w:val="single"/>
        </w:rPr>
      </w:pPr>
      <w:r>
        <w:rPr>
          <w:b/>
          <w:u w:val="single"/>
        </w:rPr>
        <w:t>Background</w:t>
      </w:r>
    </w:p>
    <w:p w14:paraId="1C6713C2" w14:textId="6A3AC62B" w:rsidR="00E0307A" w:rsidRDefault="00E0307A" w:rsidP="000C0D5C">
      <w:pPr>
        <w:jc w:val="both"/>
      </w:pPr>
      <w:r>
        <w:t>The application site comprises a</w:t>
      </w:r>
      <w:r w:rsidR="00DA00B1">
        <w:t xml:space="preserve"> semi-detached, two-storey property</w:t>
      </w:r>
      <w:r w:rsidR="00CD02E5">
        <w:t xml:space="preserve">, which used to be part of a larger house </w:t>
      </w:r>
      <w:r w:rsidR="000C0D5C">
        <w:t xml:space="preserve">along </w:t>
      </w:r>
      <w:r w:rsidR="00CD02E5">
        <w:t>with No. 91</w:t>
      </w:r>
      <w:r w:rsidR="000C0D5C">
        <w:t xml:space="preserve"> before it was subdivided. The house </w:t>
      </w:r>
      <w:proofErr w:type="gramStart"/>
      <w:r w:rsidR="000C0D5C">
        <w:t>dates back to</w:t>
      </w:r>
      <w:proofErr w:type="gramEnd"/>
      <w:r w:rsidR="000C0D5C">
        <w:t xml:space="preserve"> C18 and was possibly a rebuild of an earlier medieval house. The house sits on the corner of St Mary’s Road and a cul-de-sac of modern housing – Rook Farm Way. The property has a detached garaged located at the rear of the garden which fronts onto Rook Farm Way. This is constructed from brick and clay tiles with wooden garage doors.   </w:t>
      </w:r>
    </w:p>
    <w:p w14:paraId="396DAFA7" w14:textId="77777777" w:rsidR="00852456" w:rsidRDefault="00852456" w:rsidP="00852456">
      <w:pPr>
        <w:jc w:val="both"/>
        <w:rPr>
          <w:b/>
          <w:u w:val="single"/>
        </w:rPr>
      </w:pPr>
      <w:r>
        <w:rPr>
          <w:b/>
          <w:u w:val="single"/>
        </w:rPr>
        <w:t xml:space="preserve">Legislative and Policy Context </w:t>
      </w:r>
    </w:p>
    <w:p w14:paraId="3FF859A8" w14:textId="77777777" w:rsidR="000D6036" w:rsidRPr="00536395" w:rsidRDefault="000D6036" w:rsidP="00852456">
      <w:pPr>
        <w:jc w:val="both"/>
        <w:rPr>
          <w:rFonts w:cstheme="minorHAnsi"/>
        </w:rPr>
      </w:pPr>
      <w:r w:rsidRPr="00536395">
        <w:rPr>
          <w:rFonts w:cstheme="minorHAnsi"/>
        </w:rPr>
        <w:t xml:space="preserve">When assessing the proposal, the following legislation and policy context is taken in consideration. </w:t>
      </w:r>
    </w:p>
    <w:p w14:paraId="35946084" w14:textId="77777777" w:rsidR="00852456" w:rsidRPr="00536395" w:rsidRDefault="00852456" w:rsidP="00852456">
      <w:pPr>
        <w:jc w:val="both"/>
        <w:rPr>
          <w:rFonts w:cstheme="minorHAnsi"/>
        </w:rPr>
      </w:pPr>
      <w:r w:rsidRPr="00536395">
        <w:rPr>
          <w:rFonts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0A92F730" w14:textId="77777777" w:rsidR="00852456" w:rsidRPr="00536395" w:rsidRDefault="00852456" w:rsidP="00852456">
      <w:pPr>
        <w:jc w:val="both"/>
        <w:rPr>
          <w:rFonts w:cstheme="minorHAnsi"/>
        </w:rPr>
      </w:pPr>
      <w:r w:rsidRPr="00536395">
        <w:rPr>
          <w:rFonts w:cstheme="minorHAnsi"/>
        </w:rPr>
        <w:t xml:space="preserve">Policy CP16 (1a) of the Core Strategy states Planning permission will be granted for development that is designed to a high standard, which helps to create places where people want to live, </w:t>
      </w:r>
      <w:proofErr w:type="gramStart"/>
      <w:r w:rsidRPr="00536395">
        <w:rPr>
          <w:rFonts w:cstheme="minorHAnsi"/>
        </w:rPr>
        <w:t>work</w:t>
      </w:r>
      <w:proofErr w:type="gramEnd"/>
      <w:r w:rsidRPr="00536395">
        <w:rPr>
          <w:rFonts w:cstheme="minorHAnsi"/>
        </w:rPr>
        <w:t xml:space="preserve"> and relax. All development should demonstrate that its design:</w:t>
      </w:r>
    </w:p>
    <w:p w14:paraId="4321AB87" w14:textId="77777777" w:rsidR="00852456" w:rsidRPr="00536395" w:rsidRDefault="00E0307A" w:rsidP="00E31B3A">
      <w:pPr>
        <w:jc w:val="both"/>
        <w:rPr>
          <w:rFonts w:cstheme="minorHAnsi"/>
        </w:rPr>
      </w:pPr>
      <w:r w:rsidRPr="00536395">
        <w:rPr>
          <w:rFonts w:cstheme="minorHAnsi"/>
        </w:rPr>
        <w:t>‘</w:t>
      </w:r>
      <w:r w:rsidR="00852456" w:rsidRPr="00536395">
        <w:rPr>
          <w:rFonts w:cstheme="minorHAnsi"/>
        </w:rPr>
        <w:t>Identifies and responds positively to existing features of natural, historic or local character within or close to the proposed development site</w:t>
      </w:r>
      <w:r w:rsidRPr="00536395">
        <w:rPr>
          <w:rFonts w:cstheme="minorHAnsi"/>
        </w:rPr>
        <w:t>’</w:t>
      </w:r>
      <w:r w:rsidR="00852456" w:rsidRPr="00536395">
        <w:rPr>
          <w:rFonts w:cstheme="minorHAnsi"/>
        </w:rPr>
        <w:t>.</w:t>
      </w:r>
    </w:p>
    <w:p w14:paraId="1579B4CF" w14:textId="77777777" w:rsidR="00CA7670" w:rsidRDefault="00852456" w:rsidP="00CA7670">
      <w:pPr>
        <w:pStyle w:val="Default"/>
        <w:jc w:val="both"/>
        <w:rPr>
          <w:rFonts w:cstheme="minorHAnsi"/>
        </w:rPr>
      </w:pPr>
      <w:r w:rsidRPr="00536395">
        <w:rPr>
          <w:rFonts w:cstheme="minorHAnsi"/>
        </w:rPr>
        <w:t xml:space="preserve">Policy DM20 of the Allocations Plan states that development proposals must conserve and enhance the historic assets of Havant. </w:t>
      </w:r>
    </w:p>
    <w:p w14:paraId="79636F2C" w14:textId="77777777" w:rsidR="00CA7670" w:rsidRDefault="00CA7670" w:rsidP="00CA7670">
      <w:pPr>
        <w:pStyle w:val="Default"/>
        <w:jc w:val="both"/>
        <w:rPr>
          <w:rFonts w:cstheme="minorHAnsi"/>
        </w:rPr>
      </w:pPr>
    </w:p>
    <w:p w14:paraId="7CC4234B" w14:textId="791A19F9" w:rsidR="00CA7670" w:rsidRDefault="00CA7670" w:rsidP="00CA7670">
      <w:pPr>
        <w:pStyle w:val="Default"/>
        <w:jc w:val="both"/>
        <w:rPr>
          <w:sz w:val="22"/>
          <w:szCs w:val="22"/>
          <w:u w:val="single"/>
        </w:rPr>
      </w:pPr>
      <w:r>
        <w:rPr>
          <w:sz w:val="22"/>
          <w:szCs w:val="22"/>
          <w:u w:val="single"/>
        </w:rPr>
        <w:t>Assessment of proposal</w:t>
      </w:r>
    </w:p>
    <w:p w14:paraId="61F86B7E" w14:textId="77777777" w:rsidR="00CA7670" w:rsidRDefault="00CA7670" w:rsidP="00536395">
      <w:pPr>
        <w:pStyle w:val="Default"/>
        <w:jc w:val="both"/>
        <w:rPr>
          <w:sz w:val="22"/>
          <w:szCs w:val="22"/>
        </w:rPr>
      </w:pPr>
    </w:p>
    <w:p w14:paraId="1E2C1E0A" w14:textId="7A55890F" w:rsidR="000D6036" w:rsidRDefault="00852456" w:rsidP="00536395">
      <w:pPr>
        <w:pStyle w:val="Default"/>
        <w:jc w:val="both"/>
        <w:rPr>
          <w:sz w:val="22"/>
          <w:szCs w:val="22"/>
        </w:rPr>
      </w:pPr>
      <w:r>
        <w:rPr>
          <w:sz w:val="22"/>
          <w:szCs w:val="22"/>
        </w:rPr>
        <w:t xml:space="preserve">The proposal is </w:t>
      </w:r>
      <w:r w:rsidR="000C0D5C">
        <w:rPr>
          <w:sz w:val="22"/>
          <w:szCs w:val="22"/>
        </w:rPr>
        <w:t>to convert th</w:t>
      </w:r>
      <w:r w:rsidR="00CA7670">
        <w:rPr>
          <w:sz w:val="22"/>
          <w:szCs w:val="22"/>
        </w:rPr>
        <w:t>e</w:t>
      </w:r>
      <w:r w:rsidR="000C0D5C">
        <w:rPr>
          <w:sz w:val="22"/>
          <w:szCs w:val="22"/>
        </w:rPr>
        <w:t xml:space="preserve"> garage into part living accommodation for sole use by the main property. This would involve the alteration of one garage door into fenestration and the insertion of </w:t>
      </w:r>
      <w:r w:rsidR="00C476F0">
        <w:rPr>
          <w:sz w:val="22"/>
          <w:szCs w:val="22"/>
        </w:rPr>
        <w:t xml:space="preserve">roof light windows into the side facing roof slopes. he </w:t>
      </w:r>
      <w:proofErr w:type="gramStart"/>
      <w:r w:rsidR="00C476F0">
        <w:rPr>
          <w:sz w:val="22"/>
          <w:szCs w:val="22"/>
        </w:rPr>
        <w:t>roof</w:t>
      </w:r>
      <w:proofErr w:type="gramEnd"/>
      <w:r w:rsidR="00C476F0">
        <w:rPr>
          <w:sz w:val="22"/>
          <w:szCs w:val="22"/>
        </w:rPr>
        <w:t xml:space="preserve"> space would be altered with the introduction of timber rafters, upright walls and floor joists and a staircase to the new floor level.</w:t>
      </w:r>
    </w:p>
    <w:p w14:paraId="5A624BA2" w14:textId="07FC5F2B" w:rsidR="00C476F0" w:rsidRDefault="00C476F0" w:rsidP="00536395">
      <w:pPr>
        <w:pStyle w:val="Default"/>
        <w:jc w:val="both"/>
        <w:rPr>
          <w:sz w:val="22"/>
          <w:szCs w:val="22"/>
        </w:rPr>
      </w:pPr>
    </w:p>
    <w:p w14:paraId="6753918C" w14:textId="31BA9FA5" w:rsidR="00C476F0" w:rsidRDefault="00C476F0" w:rsidP="00536395">
      <w:pPr>
        <w:pStyle w:val="Default"/>
        <w:jc w:val="both"/>
        <w:rPr>
          <w:sz w:val="22"/>
          <w:szCs w:val="22"/>
        </w:rPr>
      </w:pPr>
      <w:r>
        <w:rPr>
          <w:sz w:val="22"/>
          <w:szCs w:val="22"/>
        </w:rPr>
        <w:t xml:space="preserve">However, the garage appears to be a modern construction built in a heritage </w:t>
      </w:r>
      <w:proofErr w:type="gramStart"/>
      <w:r>
        <w:rPr>
          <w:sz w:val="22"/>
          <w:szCs w:val="22"/>
        </w:rPr>
        <w:t>style</w:t>
      </w:r>
      <w:proofErr w:type="gramEnd"/>
      <w:r>
        <w:rPr>
          <w:sz w:val="22"/>
          <w:szCs w:val="22"/>
        </w:rPr>
        <w:t xml:space="preserve"> so the roof construction internally is not of historic significance. As such the formation of the first-floor level would not be harmful. The proposed roof lights would sit centrally within the roof slope. These should be a heritage style roof light which sits flush with the roof slope. Details of these can be provided up front or by a planning condition. This is the same for the proposed fenestration on the front elevation. </w:t>
      </w:r>
    </w:p>
    <w:p w14:paraId="5F8B41F3" w14:textId="7C6DEC47" w:rsidR="00C476F0" w:rsidRDefault="00C476F0" w:rsidP="00536395">
      <w:pPr>
        <w:pStyle w:val="Default"/>
        <w:jc w:val="both"/>
        <w:rPr>
          <w:sz w:val="22"/>
          <w:szCs w:val="22"/>
        </w:rPr>
      </w:pPr>
    </w:p>
    <w:p w14:paraId="200E5A4E" w14:textId="50DF0157" w:rsidR="00C476F0" w:rsidRDefault="00C476F0" w:rsidP="00536395">
      <w:pPr>
        <w:pStyle w:val="Default"/>
        <w:jc w:val="both"/>
        <w:rPr>
          <w:sz w:val="22"/>
          <w:szCs w:val="22"/>
        </w:rPr>
      </w:pPr>
      <w:proofErr w:type="gramStart"/>
      <w:r>
        <w:rPr>
          <w:sz w:val="22"/>
          <w:szCs w:val="22"/>
        </w:rPr>
        <w:t>Overall</w:t>
      </w:r>
      <w:proofErr w:type="gramEnd"/>
      <w:r>
        <w:rPr>
          <w:sz w:val="22"/>
          <w:szCs w:val="22"/>
        </w:rPr>
        <w:t xml:space="preserve"> it is considered that the proposal would not result in harm to the designated heritage asset and therefore no objections are raised. </w:t>
      </w:r>
    </w:p>
    <w:p w14:paraId="33A6207B" w14:textId="77777777" w:rsidR="009408D7" w:rsidRDefault="009408D7" w:rsidP="00852456"/>
    <w:p w14:paraId="52B984A2" w14:textId="47982EFD" w:rsidR="00442AD1" w:rsidRDefault="00442AD1" w:rsidP="00852456">
      <w:r>
        <w:lastRenderedPageBreak/>
        <w:t>Conclusion – No objection</w:t>
      </w:r>
      <w:r w:rsidR="00B1477C">
        <w:t xml:space="preserve"> subject </w:t>
      </w:r>
      <w:r w:rsidR="009408D7">
        <w:t xml:space="preserve">to further details of roof light windows and fenestration being provided and agreed either prior to determination or by a planning condition. </w:t>
      </w:r>
    </w:p>
    <w:p w14:paraId="3222264D" w14:textId="1BA7CD29" w:rsidR="00852456" w:rsidRDefault="009408D7" w:rsidP="00852456">
      <w:r>
        <w:t>5/9/2022</w:t>
      </w:r>
    </w:p>
    <w:p w14:paraId="63241D94" w14:textId="77777777" w:rsidR="00BE59F6" w:rsidRDefault="00BE59F6"/>
    <w:sectPr w:rsidR="00BE5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C0D5C"/>
    <w:rsid w:val="000D155D"/>
    <w:rsid w:val="000D6036"/>
    <w:rsid w:val="00332A3A"/>
    <w:rsid w:val="00376316"/>
    <w:rsid w:val="00411CAE"/>
    <w:rsid w:val="00440348"/>
    <w:rsid w:val="00442AD1"/>
    <w:rsid w:val="004F6F64"/>
    <w:rsid w:val="00505FD9"/>
    <w:rsid w:val="00536395"/>
    <w:rsid w:val="0061038E"/>
    <w:rsid w:val="006A54BC"/>
    <w:rsid w:val="00852456"/>
    <w:rsid w:val="009408D7"/>
    <w:rsid w:val="00984F41"/>
    <w:rsid w:val="00A54386"/>
    <w:rsid w:val="00AB323F"/>
    <w:rsid w:val="00B1477C"/>
    <w:rsid w:val="00B42C4C"/>
    <w:rsid w:val="00BE59F6"/>
    <w:rsid w:val="00BF67AB"/>
    <w:rsid w:val="00C05141"/>
    <w:rsid w:val="00C476F0"/>
    <w:rsid w:val="00C927D2"/>
    <w:rsid w:val="00CA11A3"/>
    <w:rsid w:val="00CA7670"/>
    <w:rsid w:val="00CD02E5"/>
    <w:rsid w:val="00D10755"/>
    <w:rsid w:val="00DA00B1"/>
    <w:rsid w:val="00E0307A"/>
    <w:rsid w:val="00E236AF"/>
    <w:rsid w:val="00E307EA"/>
    <w:rsid w:val="00E31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1DFD"/>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0C0D5C"/>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827283019">
      <w:bodyDiv w:val="1"/>
      <w:marLeft w:val="0"/>
      <w:marRight w:val="0"/>
      <w:marTop w:val="0"/>
      <w:marBottom w:val="0"/>
      <w:divBdr>
        <w:top w:val="none" w:sz="0" w:space="0" w:color="auto"/>
        <w:left w:val="none" w:sz="0" w:space="0" w:color="auto"/>
        <w:bottom w:val="none" w:sz="0" w:space="0" w:color="auto"/>
        <w:right w:val="none" w:sz="0" w:space="0" w:color="auto"/>
      </w:divBdr>
    </w:div>
    <w:div w:id="98069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466</Words>
  <Characters>2659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2022-09-05T14:09:00Z</dcterms:created>
  <dcterms:modified xsi:type="dcterms:W3CDTF">2022-09-05T14:09:00Z</dcterms:modified>
</cp:coreProperties>
</file>