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68017" w14:textId="6DBD18F6" w:rsidR="00523AAF" w:rsidRDefault="008D4A69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  <w:color w:val="auto"/>
        </w:rPr>
      </w:pPr>
      <w:r w:rsidRPr="008D4A69">
        <w:rPr>
          <w:rStyle w:val="fontstyle21"/>
          <w:rFonts w:ascii="Arial" w:hAnsi="Arial" w:cs="Arial"/>
          <w:b/>
          <w:color w:val="auto"/>
        </w:rPr>
        <w:t>APP/2</w:t>
      </w:r>
      <w:r w:rsidR="003B769E">
        <w:rPr>
          <w:rStyle w:val="fontstyle21"/>
          <w:rFonts w:ascii="Arial" w:hAnsi="Arial" w:cs="Arial"/>
          <w:b/>
          <w:color w:val="auto"/>
        </w:rPr>
        <w:t xml:space="preserve">1/00399 </w:t>
      </w:r>
      <w:r w:rsidR="003B769E" w:rsidRPr="003B769E">
        <w:rPr>
          <w:rFonts w:ascii="Arial" w:hAnsi="Arial" w:cs="Arial"/>
          <w:b/>
        </w:rPr>
        <w:t xml:space="preserve">Land at Waterloo Park, </w:t>
      </w:r>
      <w:proofErr w:type="spellStart"/>
      <w:r w:rsidR="003B769E" w:rsidRPr="003B769E">
        <w:rPr>
          <w:rFonts w:ascii="Arial" w:hAnsi="Arial" w:cs="Arial"/>
          <w:b/>
        </w:rPr>
        <w:t>Elettra</w:t>
      </w:r>
      <w:proofErr w:type="spellEnd"/>
      <w:r w:rsidR="003B769E" w:rsidRPr="003B769E">
        <w:rPr>
          <w:rFonts w:ascii="Arial" w:hAnsi="Arial" w:cs="Arial"/>
          <w:b/>
        </w:rPr>
        <w:t xml:space="preserve"> Avenue, Waterlooville</w:t>
      </w:r>
    </w:p>
    <w:p w14:paraId="14840991" w14:textId="77777777" w:rsidR="008D4A69" w:rsidRPr="001559CD" w:rsidRDefault="008D4A69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840CE4" w14:textId="2FAA3255" w:rsidR="008D4A69" w:rsidRDefault="003B769E" w:rsidP="008C6592">
      <w:pPr>
        <w:rPr>
          <w:rFonts w:ascii="Arial" w:hAnsi="Arial" w:cs="Arial"/>
          <w:b/>
        </w:rPr>
      </w:pPr>
      <w:r w:rsidRPr="003B769E">
        <w:rPr>
          <w:rFonts w:ascii="ArialMT" w:hAnsi="ArialMT"/>
          <w:color w:val="000000"/>
        </w:rPr>
        <w:t xml:space="preserve">Full application for erection of discount </w:t>
      </w:r>
      <w:proofErr w:type="spellStart"/>
      <w:r w:rsidRPr="003B769E">
        <w:rPr>
          <w:rFonts w:ascii="ArialMT" w:hAnsi="ArialMT"/>
          <w:color w:val="000000"/>
        </w:rPr>
        <w:t>foodstore</w:t>
      </w:r>
      <w:proofErr w:type="spellEnd"/>
      <w:r w:rsidRPr="003B769E">
        <w:rPr>
          <w:rFonts w:ascii="ArialMT" w:hAnsi="ArialMT"/>
          <w:color w:val="000000"/>
        </w:rPr>
        <w:t>, drive through coffee shop</w:t>
      </w:r>
      <w:r w:rsidRPr="003B769E">
        <w:rPr>
          <w:rFonts w:ascii="ArialMT" w:hAnsi="ArialMT"/>
          <w:color w:val="000000"/>
        </w:rPr>
        <w:br/>
        <w:t>and drive-through restaurant with associated car parking, service yard, landscaping, means of access</w:t>
      </w:r>
      <w:r>
        <w:rPr>
          <w:rFonts w:ascii="ArialMT" w:hAnsi="ArialMT"/>
          <w:color w:val="000000"/>
        </w:rPr>
        <w:t xml:space="preserve"> </w:t>
      </w:r>
      <w:r w:rsidRPr="003B769E">
        <w:rPr>
          <w:rFonts w:ascii="ArialMT" w:hAnsi="ArialMT"/>
          <w:color w:val="000000"/>
        </w:rPr>
        <w:t>and associated infrastructure</w:t>
      </w:r>
    </w:p>
    <w:p w14:paraId="068097ED" w14:textId="0C11BCC8" w:rsidR="008C6592" w:rsidRPr="001559CD" w:rsidRDefault="008C6592" w:rsidP="008C6592">
      <w:pPr>
        <w:rPr>
          <w:rFonts w:ascii="Arial" w:hAnsi="Arial" w:cs="Arial"/>
          <w:b/>
        </w:rPr>
      </w:pPr>
      <w:r w:rsidRPr="001559CD">
        <w:rPr>
          <w:rFonts w:ascii="Arial" w:hAnsi="Arial" w:cs="Arial"/>
          <w:b/>
        </w:rPr>
        <w:t xml:space="preserve">Comments - HBC Community Infrastructure Officer </w:t>
      </w:r>
    </w:p>
    <w:p w14:paraId="0E7276BF" w14:textId="2488F242" w:rsidR="005B56A3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1559CD">
        <w:rPr>
          <w:rFonts w:ascii="Arial" w:hAnsi="Arial" w:cs="Arial"/>
          <w:b/>
          <w:u w:val="single"/>
        </w:rPr>
        <w:t>CIL</w:t>
      </w:r>
    </w:p>
    <w:p w14:paraId="34C29349" w14:textId="27993209" w:rsidR="00D369F2" w:rsidRDefault="00D369F2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</w:p>
    <w:p w14:paraId="60E1FB01" w14:textId="77777777" w:rsidR="00793640" w:rsidRPr="000B2203" w:rsidRDefault="00793640" w:rsidP="00793640">
      <w:pPr>
        <w:spacing w:line="240" w:lineRule="auto"/>
        <w:rPr>
          <w:rFonts w:ascii="Arial" w:hAnsi="Arial" w:cs="Arial"/>
        </w:rPr>
      </w:pPr>
      <w:r w:rsidRPr="000B2203">
        <w:rPr>
          <w:rFonts w:ascii="Arial" w:hAnsi="Arial" w:cs="Arial"/>
        </w:rPr>
        <w:t xml:space="preserve">The CIL rate is set out in our Charging Schedule: </w:t>
      </w:r>
      <w:hyperlink r:id="rId7" w:history="1">
        <w:r w:rsidRPr="000B2203">
          <w:rPr>
            <w:rStyle w:val="Hyperlink"/>
            <w:rFonts w:ascii="Arial" w:hAnsi="Arial" w:cs="Arial"/>
          </w:rPr>
          <w:t>http://www.havant.gov.uk/sites/default/files/documents/HBC%20CIL%20Charging%20Schedule%20Full%20Document%20Feb%202013.pdf</w:t>
        </w:r>
      </w:hyperlink>
    </w:p>
    <w:p w14:paraId="7C28C44D" w14:textId="30E38C2A" w:rsidR="00C55AE8" w:rsidRPr="00FE76D9" w:rsidRDefault="00C55AE8" w:rsidP="00C55AE8">
      <w:pPr>
        <w:spacing w:line="240" w:lineRule="auto"/>
        <w:rPr>
          <w:rFonts w:ascii="Arial" w:hAnsi="Arial" w:cs="Arial"/>
        </w:rPr>
      </w:pPr>
      <w:r w:rsidRPr="00AD29F6">
        <w:rPr>
          <w:rFonts w:ascii="Arial" w:hAnsi="Arial" w:cs="Arial"/>
        </w:rPr>
        <w:t xml:space="preserve">The amounts in the Charging Schedule are indexed according to the year in which permission is issued. If the permission </w:t>
      </w:r>
      <w:r>
        <w:rPr>
          <w:rFonts w:ascii="Arial" w:hAnsi="Arial" w:cs="Arial"/>
        </w:rPr>
        <w:t>is</w:t>
      </w:r>
      <w:r w:rsidRPr="00AD29F6">
        <w:rPr>
          <w:rFonts w:ascii="Arial" w:hAnsi="Arial" w:cs="Arial"/>
        </w:rPr>
        <w:t xml:space="preserve"> issued in 20</w:t>
      </w:r>
      <w:r>
        <w:rPr>
          <w:rFonts w:ascii="Arial" w:hAnsi="Arial" w:cs="Arial"/>
        </w:rPr>
        <w:t>2</w:t>
      </w:r>
      <w:r w:rsidR="009E0AED">
        <w:rPr>
          <w:rFonts w:ascii="Arial" w:hAnsi="Arial" w:cs="Arial"/>
        </w:rPr>
        <w:t>2</w:t>
      </w:r>
      <w:r w:rsidRPr="00AD29F6">
        <w:rPr>
          <w:rFonts w:ascii="Arial" w:hAnsi="Arial" w:cs="Arial"/>
        </w:rPr>
        <w:t xml:space="preserve"> the amount of indexation w</w:t>
      </w:r>
      <w:r>
        <w:rPr>
          <w:rFonts w:ascii="Arial" w:hAnsi="Arial" w:cs="Arial"/>
        </w:rPr>
        <w:t>ill be</w:t>
      </w:r>
      <w:r w:rsidRPr="00AD29F6">
        <w:rPr>
          <w:rFonts w:ascii="Arial" w:hAnsi="Arial" w:cs="Arial"/>
        </w:rPr>
        <w:t xml:space="preserve"> </w:t>
      </w:r>
      <w:r w:rsidRPr="00FE76D9">
        <w:rPr>
          <w:rFonts w:ascii="Arial" w:hAnsi="Arial" w:cs="Arial"/>
        </w:rPr>
        <w:t>4</w:t>
      </w:r>
      <w:r>
        <w:rPr>
          <w:rFonts w:ascii="Arial" w:hAnsi="Arial" w:cs="Arial"/>
        </w:rPr>
        <w:t>8.</w:t>
      </w:r>
      <w:r w:rsidR="009E0AED">
        <w:rPr>
          <w:rFonts w:ascii="Arial" w:hAnsi="Arial" w:cs="Arial"/>
        </w:rPr>
        <w:t>21</w:t>
      </w:r>
      <w:r w:rsidRPr="00FE76D9">
        <w:rPr>
          <w:rFonts w:ascii="Arial" w:hAnsi="Arial" w:cs="Arial"/>
        </w:rPr>
        <w:t>%. It is expected to increase if permission is issued in 202</w:t>
      </w:r>
      <w:r w:rsidR="009E0AED">
        <w:rPr>
          <w:rFonts w:ascii="Arial" w:hAnsi="Arial" w:cs="Arial"/>
        </w:rPr>
        <w:t>3</w:t>
      </w:r>
      <w:r w:rsidRPr="00FE76D9">
        <w:rPr>
          <w:rFonts w:ascii="Arial" w:hAnsi="Arial" w:cs="Arial"/>
        </w:rPr>
        <w:t xml:space="preserve">. </w:t>
      </w:r>
    </w:p>
    <w:p w14:paraId="06AAF321" w14:textId="407A9892" w:rsidR="00D369F2" w:rsidRDefault="000B2203" w:rsidP="00D369F2">
      <w:pPr>
        <w:rPr>
          <w:rFonts w:ascii="Arial" w:hAnsi="Arial" w:cs="Arial"/>
        </w:rPr>
      </w:pPr>
      <w:r w:rsidRPr="000B2203">
        <w:rPr>
          <w:rFonts w:ascii="Arial" w:hAnsi="Arial" w:cs="Arial"/>
        </w:rPr>
        <w:t>R</w:t>
      </w:r>
      <w:r w:rsidR="00D369F2" w:rsidRPr="000B2203">
        <w:rPr>
          <w:rFonts w:ascii="Arial" w:hAnsi="Arial" w:cs="Arial"/>
        </w:rPr>
        <w:t xml:space="preserve">ate £80 per sqm plus indexation appropriate to the date permission is issued.  </w:t>
      </w:r>
    </w:p>
    <w:p w14:paraId="3A3BF786" w14:textId="06729BF5" w:rsidR="005610AD" w:rsidRPr="000B2203" w:rsidRDefault="005610AD" w:rsidP="00D369F2">
      <w:pPr>
        <w:rPr>
          <w:rFonts w:ascii="Arial" w:hAnsi="Arial" w:cs="Arial"/>
        </w:rPr>
      </w:pPr>
      <w:r>
        <w:rPr>
          <w:rFonts w:ascii="Arial" w:hAnsi="Arial" w:cs="Arial"/>
        </w:rPr>
        <w:t>Please note the CIL Charging Schedule is currently under review.</w:t>
      </w:r>
    </w:p>
    <w:p w14:paraId="26944938" w14:textId="1AA3114A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1559CD">
        <w:rPr>
          <w:rStyle w:val="Hyperlink"/>
          <w:rFonts w:ascii="Arial" w:hAnsi="Arial" w:cs="Arial"/>
          <w:b/>
          <w:color w:val="auto"/>
        </w:rPr>
        <w:t>S106</w:t>
      </w:r>
    </w:p>
    <w:p w14:paraId="62CCEC54" w14:textId="34413970" w:rsidR="00523AAF" w:rsidRPr="001559CD" w:rsidRDefault="00523AAF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559CD">
        <w:rPr>
          <w:rFonts w:ascii="Arial" w:hAnsi="Arial" w:cs="Arial"/>
        </w:rPr>
        <w:t>The need for a S106 could arise out of</w:t>
      </w:r>
      <w:r w:rsidR="001546B7">
        <w:rPr>
          <w:rFonts w:ascii="Arial" w:hAnsi="Arial" w:cs="Arial"/>
        </w:rPr>
        <w:t xml:space="preserve"> further</w:t>
      </w:r>
      <w:r w:rsidRPr="001559CD">
        <w:rPr>
          <w:rFonts w:ascii="Arial" w:hAnsi="Arial" w:cs="Arial"/>
        </w:rPr>
        <w:t xml:space="preserve"> consultee responses, for example </w:t>
      </w:r>
      <w:r w:rsidR="008D4A69">
        <w:rPr>
          <w:rFonts w:ascii="Arial" w:hAnsi="Arial" w:cs="Arial"/>
        </w:rPr>
        <w:t>Highway</w:t>
      </w:r>
      <w:r w:rsidRPr="001559CD">
        <w:rPr>
          <w:rFonts w:ascii="Arial" w:hAnsi="Arial" w:cs="Arial"/>
        </w:rPr>
        <w:t xml:space="preserve"> matters</w:t>
      </w:r>
      <w:r w:rsidR="000B2203">
        <w:rPr>
          <w:rFonts w:ascii="Arial" w:hAnsi="Arial" w:cs="Arial"/>
        </w:rPr>
        <w:t xml:space="preserve">, HCC Travel Plan. </w:t>
      </w:r>
    </w:p>
    <w:p w14:paraId="2B500E46" w14:textId="77777777" w:rsidR="00523AAF" w:rsidRPr="001559CD" w:rsidRDefault="00523AAF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4CF4D1" w14:textId="77777777" w:rsidR="00523AAF" w:rsidRPr="001559CD" w:rsidRDefault="00523AAF" w:rsidP="00523AAF">
      <w:pPr>
        <w:rPr>
          <w:rStyle w:val="Hyperlink"/>
          <w:rFonts w:ascii="Arial" w:hAnsi="Arial" w:cs="Arial"/>
          <w:b/>
          <w:color w:val="auto"/>
        </w:rPr>
      </w:pPr>
      <w:r w:rsidRPr="001559CD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1E58CB1F" w14:textId="77777777" w:rsidR="00523AAF" w:rsidRPr="001559CD" w:rsidRDefault="00523AAF" w:rsidP="00523A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559CD">
        <w:rPr>
          <w:rFonts w:ascii="Arial" w:hAnsi="Arial" w:cs="Arial"/>
        </w:rPr>
        <w:t xml:space="preserve">Latest version accessible from: </w:t>
      </w:r>
      <w:hyperlink r:id="rId8" w:history="1">
        <w:r w:rsidRPr="001559CD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27CDD20E" w14:textId="77777777" w:rsidR="001559CD" w:rsidRPr="001559CD" w:rsidRDefault="001559CD" w:rsidP="00523AAF">
      <w:pPr>
        <w:autoSpaceDE w:val="0"/>
        <w:autoSpaceDN w:val="0"/>
        <w:spacing w:after="0" w:line="240" w:lineRule="auto"/>
        <w:rPr>
          <w:rFonts w:ascii="Arial" w:eastAsia="Times New Roman" w:hAnsi="Arial" w:cs="Arial"/>
        </w:rPr>
      </w:pPr>
    </w:p>
    <w:p w14:paraId="5DF7CA11" w14:textId="01838ED2" w:rsidR="00523AAF" w:rsidRPr="001559CD" w:rsidRDefault="00523AAF" w:rsidP="00523AAF">
      <w:pPr>
        <w:autoSpaceDE w:val="0"/>
        <w:autoSpaceDN w:val="0"/>
        <w:spacing w:after="0" w:line="240" w:lineRule="auto"/>
        <w:rPr>
          <w:rFonts w:ascii="Arial" w:eastAsia="Times New Roman" w:hAnsi="Arial" w:cs="Arial"/>
        </w:rPr>
      </w:pPr>
      <w:r w:rsidRPr="001559CD">
        <w:rPr>
          <w:rFonts w:ascii="Arial" w:eastAsia="Times New Roman" w:hAnsi="Arial" w:cs="Arial"/>
        </w:rPr>
        <w:t>If a S106 agreement is necessary there are HBC monitoring fees to be considered</w:t>
      </w:r>
      <w:r w:rsidR="000B2203">
        <w:rPr>
          <w:rFonts w:ascii="Arial" w:eastAsia="Times New Roman" w:hAnsi="Arial" w:cs="Arial"/>
        </w:rPr>
        <w:t xml:space="preserve"> for any HBC ‘Heads of Term’</w:t>
      </w:r>
      <w:r w:rsidR="009317FC">
        <w:rPr>
          <w:rFonts w:ascii="Arial" w:eastAsia="Times New Roman" w:hAnsi="Arial" w:cs="Arial"/>
        </w:rPr>
        <w:t>, see below</w:t>
      </w:r>
      <w:r w:rsidR="000B2203">
        <w:rPr>
          <w:rFonts w:ascii="Arial" w:eastAsia="Times New Roman" w:hAnsi="Arial" w:cs="Arial"/>
        </w:rPr>
        <w:t xml:space="preserve"> for detail</w:t>
      </w:r>
      <w:r w:rsidR="002D403B">
        <w:rPr>
          <w:rFonts w:ascii="Arial" w:eastAsia="Times New Roman" w:hAnsi="Arial" w:cs="Arial"/>
        </w:rPr>
        <w:t>.</w:t>
      </w:r>
      <w:r w:rsidR="008D4A69">
        <w:rPr>
          <w:rFonts w:ascii="Arial" w:eastAsia="Times New Roman" w:hAnsi="Arial" w:cs="Arial"/>
        </w:rPr>
        <w:t xml:space="preserve"> There may also be HCC monitoring fees.</w:t>
      </w:r>
    </w:p>
    <w:p w14:paraId="08F3F3A5" w14:textId="41F9A0D6" w:rsidR="00523AAF" w:rsidRPr="001559CD" w:rsidRDefault="00523AAF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E2F361" w14:textId="0429A3AD" w:rsidR="00146D6D" w:rsidRDefault="002D403B" w:rsidP="002718F7">
      <w:pPr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rFonts w:ascii="Arial" w:hAnsi="Arial" w:cs="Arial"/>
          <w:b/>
        </w:rPr>
        <w:t xml:space="preserve">HBC </w:t>
      </w:r>
      <w:r w:rsidR="005B56A3" w:rsidRPr="001559CD">
        <w:rPr>
          <w:rFonts w:ascii="Arial" w:hAnsi="Arial" w:cs="Arial"/>
          <w:b/>
        </w:rPr>
        <w:t xml:space="preserve">Monitoring Fees:  </w:t>
      </w:r>
      <w:r w:rsidR="005B56A3" w:rsidRPr="001559CD">
        <w:rPr>
          <w:rFonts w:ascii="Arial" w:hAnsi="Arial" w:cs="Arial"/>
        </w:rPr>
        <w:t>As part of the ‘Heads of Terms’ it would be necessary to include monitoring fees.</w:t>
      </w:r>
      <w:r w:rsidR="005B56A3" w:rsidRPr="001559CD">
        <w:rPr>
          <w:rFonts w:ascii="Arial" w:hAnsi="Arial" w:cs="Arial"/>
          <w:b/>
        </w:rPr>
        <w:t xml:space="preserve"> </w:t>
      </w:r>
      <w:r w:rsidR="005B56A3" w:rsidRPr="001559CD">
        <w:rPr>
          <w:rFonts w:ascii="Arial" w:hAnsi="Arial" w:cs="Arial"/>
        </w:rPr>
        <w:t xml:space="preserve">The amended CIL Regulations effective 1/9/19 </w:t>
      </w:r>
      <w:r w:rsidR="00146D6D" w:rsidRPr="001559CD">
        <w:rPr>
          <w:rFonts w:ascii="Arial" w:hAnsi="Arial" w:cs="Arial"/>
        </w:rPr>
        <w:t>regularise</w:t>
      </w:r>
      <w:r w:rsidR="005B56A3" w:rsidRPr="001559CD">
        <w:rPr>
          <w:rFonts w:ascii="Arial" w:hAnsi="Arial" w:cs="Arial"/>
        </w:rPr>
        <w:t xml:space="preserve"> the collection of S106 monitoring fees. We already have an agreed schedule of </w:t>
      </w:r>
      <w:proofErr w:type="gramStart"/>
      <w:r w:rsidR="005B56A3" w:rsidRPr="001559CD">
        <w:rPr>
          <w:rFonts w:ascii="Arial" w:hAnsi="Arial" w:cs="Arial"/>
        </w:rPr>
        <w:t>charges</w:t>
      </w:r>
      <w:proofErr w:type="gramEnd"/>
      <w:r w:rsidR="005B56A3" w:rsidRPr="001559CD">
        <w:rPr>
          <w:rFonts w:ascii="Arial" w:hAnsi="Arial" w:cs="Arial"/>
        </w:rPr>
        <w:t xml:space="preserve"> and these are currently</w:t>
      </w:r>
      <w:r w:rsidR="00C55AE8">
        <w:rPr>
          <w:rFonts w:ascii="Arial" w:hAnsi="Arial" w:cs="Arial"/>
        </w:rPr>
        <w:t xml:space="preserve"> as follows</w:t>
      </w:r>
      <w:r w:rsidR="005610AD">
        <w:rPr>
          <w:rFonts w:ascii="Arial" w:hAnsi="Arial" w:cs="Arial"/>
        </w:rPr>
        <w:t>:</w:t>
      </w:r>
    </w:p>
    <w:p w14:paraId="5244C024" w14:textId="77777777" w:rsidR="002718F7" w:rsidRPr="002718F7" w:rsidRDefault="002718F7" w:rsidP="002718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2718F7">
        <w:rPr>
          <w:rFonts w:ascii="Arial" w:eastAsia="Times New Roman" w:hAnsi="Arial" w:cs="Arial"/>
          <w:color w:val="000000"/>
          <w:lang w:eastAsia="en-GB"/>
        </w:rPr>
        <w:t>£798.00 per non-financial head of term (outside the scope of VAT)</w:t>
      </w:r>
    </w:p>
    <w:p w14:paraId="328C0271" w14:textId="4C78C7BD" w:rsidR="002718F7" w:rsidRPr="002718F7" w:rsidRDefault="002718F7" w:rsidP="002718F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2718F7"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509377B9" w14:textId="4AC9C3CA" w:rsidR="002718F7" w:rsidRPr="002718F7" w:rsidRDefault="002718F7" w:rsidP="002718F7">
      <w:pPr>
        <w:rPr>
          <w:rFonts w:ascii="Arial" w:eastAsia="Times New Roman" w:hAnsi="Arial" w:cs="Arial"/>
          <w:lang w:eastAsia="en-GB"/>
        </w:rPr>
      </w:pPr>
      <w:r w:rsidRPr="002718F7">
        <w:rPr>
          <w:rFonts w:ascii="Arial" w:hAnsi="Arial" w:cs="Arial"/>
          <w:color w:val="000000"/>
          <w:shd w:val="clear" w:color="auto" w:fill="FFFFFF"/>
        </w:rPr>
        <w:t xml:space="preserve">Monitoring fee is capped at a maximum of £11,525 per application. </w:t>
      </w:r>
    </w:p>
    <w:sectPr w:rsidR="002718F7" w:rsidRPr="002718F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FFCDA" w14:textId="77777777" w:rsidR="00C55AE8" w:rsidRDefault="00C55AE8" w:rsidP="00C55AE8">
      <w:pPr>
        <w:spacing w:after="0" w:line="240" w:lineRule="auto"/>
      </w:pPr>
      <w:r>
        <w:separator/>
      </w:r>
    </w:p>
  </w:endnote>
  <w:endnote w:type="continuationSeparator" w:id="0">
    <w:p w14:paraId="703B69AB" w14:textId="77777777" w:rsidR="00C55AE8" w:rsidRDefault="00C55AE8" w:rsidP="00C55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936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A60082" w14:textId="78739B73" w:rsidR="00C55AE8" w:rsidRDefault="00C55AE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73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B9CD94" w14:textId="77777777" w:rsidR="00C55AE8" w:rsidRDefault="00C55A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29183" w14:textId="77777777" w:rsidR="00C55AE8" w:rsidRDefault="00C55AE8" w:rsidP="00C55AE8">
      <w:pPr>
        <w:spacing w:after="0" w:line="240" w:lineRule="auto"/>
      </w:pPr>
      <w:r>
        <w:separator/>
      </w:r>
    </w:p>
  </w:footnote>
  <w:footnote w:type="continuationSeparator" w:id="0">
    <w:p w14:paraId="270E4DE9" w14:textId="77777777" w:rsidR="00C55AE8" w:rsidRDefault="00C55AE8" w:rsidP="00C55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1CB"/>
    <w:multiLevelType w:val="hybridMultilevel"/>
    <w:tmpl w:val="72FE1C9E"/>
    <w:lvl w:ilvl="0" w:tplc="5BC072FC">
      <w:start w:val="1"/>
      <w:numFmt w:val="lowerLetter"/>
      <w:lvlText w:val="(%1)"/>
      <w:lvlJc w:val="left"/>
      <w:pPr>
        <w:ind w:left="643" w:hanging="360"/>
      </w:pPr>
      <w:rPr>
        <w:rFonts w:ascii="Arial" w:hAnsi="Arial" w:cs="Arial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4DB6578"/>
    <w:multiLevelType w:val="multilevel"/>
    <w:tmpl w:val="D158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B0EE3"/>
    <w:rsid w:val="000B198B"/>
    <w:rsid w:val="000B2203"/>
    <w:rsid w:val="00132203"/>
    <w:rsid w:val="00146D6D"/>
    <w:rsid w:val="001544FE"/>
    <w:rsid w:val="001546B7"/>
    <w:rsid w:val="001559CD"/>
    <w:rsid w:val="001C0A55"/>
    <w:rsid w:val="002376A8"/>
    <w:rsid w:val="00242FF1"/>
    <w:rsid w:val="002718F7"/>
    <w:rsid w:val="002A1652"/>
    <w:rsid w:val="002A6D3D"/>
    <w:rsid w:val="002D403B"/>
    <w:rsid w:val="002E39E5"/>
    <w:rsid w:val="00313624"/>
    <w:rsid w:val="00314489"/>
    <w:rsid w:val="0033733E"/>
    <w:rsid w:val="003A3A79"/>
    <w:rsid w:val="003B769E"/>
    <w:rsid w:val="00472E88"/>
    <w:rsid w:val="004829B0"/>
    <w:rsid w:val="005105C0"/>
    <w:rsid w:val="00523AAF"/>
    <w:rsid w:val="005610AD"/>
    <w:rsid w:val="005B56A3"/>
    <w:rsid w:val="005C34ED"/>
    <w:rsid w:val="0066766F"/>
    <w:rsid w:val="006A6818"/>
    <w:rsid w:val="00791DE2"/>
    <w:rsid w:val="00793640"/>
    <w:rsid w:val="007F0B17"/>
    <w:rsid w:val="00812CB0"/>
    <w:rsid w:val="00823EA6"/>
    <w:rsid w:val="00847E6D"/>
    <w:rsid w:val="00852957"/>
    <w:rsid w:val="008C6592"/>
    <w:rsid w:val="008C6D1F"/>
    <w:rsid w:val="008D1DF8"/>
    <w:rsid w:val="008D4A69"/>
    <w:rsid w:val="008E4FEE"/>
    <w:rsid w:val="009317FC"/>
    <w:rsid w:val="009E0AED"/>
    <w:rsid w:val="00A328B9"/>
    <w:rsid w:val="00A51637"/>
    <w:rsid w:val="00AB77F8"/>
    <w:rsid w:val="00AC3E43"/>
    <w:rsid w:val="00AF57BE"/>
    <w:rsid w:val="00B01433"/>
    <w:rsid w:val="00B35C8A"/>
    <w:rsid w:val="00C05A0A"/>
    <w:rsid w:val="00C55AE8"/>
    <w:rsid w:val="00D369F2"/>
    <w:rsid w:val="00D643AE"/>
    <w:rsid w:val="00D87C30"/>
    <w:rsid w:val="00DE236E"/>
    <w:rsid w:val="00DE2EA2"/>
    <w:rsid w:val="00E02F42"/>
    <w:rsid w:val="00E533D9"/>
    <w:rsid w:val="00EE057E"/>
    <w:rsid w:val="00F21E15"/>
    <w:rsid w:val="00F4604C"/>
    <w:rsid w:val="00F950DD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55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AE8"/>
  </w:style>
  <w:style w:type="paragraph" w:styleId="Footer">
    <w:name w:val="footer"/>
    <w:basedOn w:val="Normal"/>
    <w:link w:val="FooterChar"/>
    <w:uiPriority w:val="99"/>
    <w:unhideWhenUsed/>
    <w:rsid w:val="00C55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community-infrastructure-lev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3</cp:revision>
  <cp:lastPrinted>2021-01-29T09:16:00Z</cp:lastPrinted>
  <dcterms:created xsi:type="dcterms:W3CDTF">2022-10-21T09:42:00Z</dcterms:created>
  <dcterms:modified xsi:type="dcterms:W3CDTF">2022-10-21T09:46:00Z</dcterms:modified>
</cp:coreProperties>
</file>