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7EE038" w14:textId="2C3FEE37" w:rsidR="0095224D" w:rsidRDefault="0095224D" w:rsidP="004D049A">
      <w:pPr>
        <w:tabs>
          <w:tab w:val="left" w:pos="2265"/>
        </w:tabs>
        <w:jc w:val="center"/>
        <w:rPr>
          <w:rFonts w:ascii="Arial" w:hAnsi="Arial" w:cs="Arial"/>
          <w:color w:val="404040" w:themeColor="text1" w:themeTint="BF"/>
          <w:sz w:val="36"/>
          <w:szCs w:val="36"/>
        </w:rPr>
      </w:pPr>
      <w:r>
        <w:rPr>
          <w:rFonts w:ascii="Arial" w:hAnsi="Arial" w:cs="Arial"/>
          <w:color w:val="404040" w:themeColor="text1" w:themeTint="BF"/>
          <w:sz w:val="36"/>
          <w:szCs w:val="36"/>
        </w:rPr>
        <w:t xml:space="preserve">Housing Delivery Position Statement </w:t>
      </w:r>
    </w:p>
    <w:p w14:paraId="2BA284FB" w14:textId="50722978" w:rsidR="0095224D" w:rsidRDefault="0095224D" w:rsidP="004D049A">
      <w:pPr>
        <w:tabs>
          <w:tab w:val="left" w:pos="2265"/>
        </w:tabs>
        <w:jc w:val="center"/>
        <w:rPr>
          <w:rFonts w:ascii="Arial" w:hAnsi="Arial" w:cs="Arial"/>
          <w:color w:val="404040" w:themeColor="text1" w:themeTint="BF"/>
          <w:sz w:val="36"/>
          <w:szCs w:val="36"/>
        </w:rPr>
      </w:pPr>
      <w:r>
        <w:rPr>
          <w:rFonts w:ascii="Arial" w:hAnsi="Arial" w:cs="Arial"/>
          <w:color w:val="404040" w:themeColor="text1" w:themeTint="BF"/>
          <w:sz w:val="36"/>
          <w:szCs w:val="36"/>
        </w:rPr>
        <w:t>Development Quality Standards Checklist Template</w:t>
      </w:r>
    </w:p>
    <w:p w14:paraId="0FFFB755" w14:textId="77777777" w:rsidR="003179ED" w:rsidRPr="00253C2D" w:rsidRDefault="003179ED" w:rsidP="00094B1F">
      <w:pPr>
        <w:tabs>
          <w:tab w:val="left" w:pos="2265"/>
        </w:tabs>
        <w:rPr>
          <w:rFonts w:ascii="Arial" w:hAnsi="Arial" w:cs="Arial"/>
          <w:b/>
        </w:rPr>
      </w:pPr>
    </w:p>
    <w:p w14:paraId="3A2147AE" w14:textId="0412370E" w:rsidR="0095224D" w:rsidRDefault="003179ED" w:rsidP="00094B1F">
      <w:pPr>
        <w:tabs>
          <w:tab w:val="left" w:pos="2265"/>
        </w:tabs>
        <w:rPr>
          <w:rFonts w:ascii="Arial" w:hAnsi="Arial" w:cs="Arial"/>
        </w:rPr>
      </w:pPr>
      <w:r w:rsidRPr="00253C2D">
        <w:rPr>
          <w:rFonts w:ascii="Arial" w:hAnsi="Arial" w:cs="Arial"/>
        </w:rPr>
        <w:t>The template below is designed to help applicants check the</w:t>
      </w:r>
      <w:r w:rsidR="0095224D">
        <w:rPr>
          <w:rFonts w:ascii="Arial" w:hAnsi="Arial" w:cs="Arial"/>
        </w:rPr>
        <w:t xml:space="preserve"> compliance of their scheme with the development quality standards set out under Decision Making Principle 5 in the </w:t>
      </w:r>
      <w:hyperlink r:id="rId9" w:history="1">
        <w:r w:rsidR="0095224D" w:rsidRPr="00F95D78">
          <w:rPr>
            <w:rStyle w:val="Hyperlink"/>
            <w:rFonts w:ascii="Arial" w:hAnsi="Arial" w:cs="Arial"/>
          </w:rPr>
          <w:t>Housing Delivery Position Statement</w:t>
        </w:r>
      </w:hyperlink>
      <w:r w:rsidR="00F95D78">
        <w:rPr>
          <w:rFonts w:ascii="Arial" w:hAnsi="Arial" w:cs="Arial"/>
        </w:rPr>
        <w:t>.</w:t>
      </w:r>
      <w:r w:rsidR="0095224D">
        <w:rPr>
          <w:rFonts w:ascii="Arial" w:hAnsi="Arial" w:cs="Arial"/>
        </w:rPr>
        <w:t xml:space="preserve"> </w:t>
      </w:r>
    </w:p>
    <w:p w14:paraId="6AAB01E6" w14:textId="77777777" w:rsidR="0095224D" w:rsidRDefault="0095224D" w:rsidP="00094B1F">
      <w:pPr>
        <w:tabs>
          <w:tab w:val="left" w:pos="2265"/>
        </w:tabs>
        <w:rPr>
          <w:rFonts w:ascii="Arial" w:hAnsi="Arial" w:cs="Arial"/>
        </w:rPr>
      </w:pPr>
    </w:p>
    <w:p w14:paraId="1EE6C459" w14:textId="0082383F" w:rsidR="0095224D" w:rsidRPr="00253C2D" w:rsidRDefault="0095224D" w:rsidP="0095224D">
      <w:pPr>
        <w:tabs>
          <w:tab w:val="left" w:pos="2265"/>
        </w:tabs>
        <w:rPr>
          <w:rFonts w:ascii="Arial" w:hAnsi="Arial" w:cs="Arial"/>
        </w:rPr>
      </w:pPr>
      <w:r>
        <w:rPr>
          <w:rFonts w:ascii="Arial" w:hAnsi="Arial" w:cs="Arial"/>
        </w:rPr>
        <w:t xml:space="preserve">Applicants wishing to progress site for housing not in accordance with the Development Plan, are expected to submit a development quality standards checklist. The purpose of this checklist is to help applicants set out why they consider a departure from the development plan is justified. from the development plan.  </w:t>
      </w:r>
      <w:r w:rsidRPr="00253C2D">
        <w:rPr>
          <w:rFonts w:ascii="Arial" w:hAnsi="Arial" w:cs="Arial"/>
        </w:rPr>
        <w:t>Such a statement may be produced in any format, but the table below has been devised to aid this process, and full completion of the table will satisfy the requirement.</w:t>
      </w:r>
    </w:p>
    <w:p w14:paraId="4E739F57" w14:textId="77777777" w:rsidR="00F95D78" w:rsidRPr="00253C2D" w:rsidRDefault="00F95D78" w:rsidP="00094B1F">
      <w:pPr>
        <w:tabs>
          <w:tab w:val="left" w:pos="2265"/>
        </w:tabs>
        <w:rPr>
          <w:rFonts w:ascii="Arial" w:hAnsi="Arial" w:cs="Arial"/>
        </w:rPr>
      </w:pPr>
    </w:p>
    <w:p w14:paraId="0237520E" w14:textId="57552F80" w:rsidR="00094B1F" w:rsidRPr="00253C2D" w:rsidRDefault="001F4C7E" w:rsidP="00094B1F">
      <w:pPr>
        <w:tabs>
          <w:tab w:val="left" w:pos="2265"/>
        </w:tabs>
        <w:rPr>
          <w:rFonts w:ascii="Arial" w:hAnsi="Arial" w:cs="Arial"/>
        </w:rPr>
      </w:pPr>
      <w:r w:rsidRPr="00253C2D">
        <w:rPr>
          <w:rFonts w:ascii="Arial" w:hAnsi="Arial" w:cs="Arial"/>
        </w:rPr>
        <w:t xml:space="preserve">The table lists </w:t>
      </w:r>
      <w:r w:rsidR="00F95D78">
        <w:rPr>
          <w:rFonts w:ascii="Arial" w:hAnsi="Arial" w:cs="Arial"/>
        </w:rPr>
        <w:t xml:space="preserve">the relevant development standards and requirements in Decision Making Principle 5. </w:t>
      </w:r>
      <w:r w:rsidRPr="00253C2D">
        <w:rPr>
          <w:rFonts w:ascii="Arial" w:hAnsi="Arial" w:cs="Arial"/>
        </w:rPr>
        <w:t>The onus is on applicants to provide information</w:t>
      </w:r>
      <w:r w:rsidR="003D48BE" w:rsidRPr="00253C2D">
        <w:rPr>
          <w:rFonts w:ascii="Arial" w:hAnsi="Arial" w:cs="Arial"/>
        </w:rPr>
        <w:t xml:space="preserve"> as to how and to what extent their scheme meets the requirements of the </w:t>
      </w:r>
      <w:r w:rsidR="003F3446">
        <w:rPr>
          <w:rFonts w:ascii="Arial" w:hAnsi="Arial" w:cs="Arial"/>
        </w:rPr>
        <w:t>Housing Delivery Position Statement</w:t>
      </w:r>
      <w:r w:rsidR="003D48BE" w:rsidRPr="00253C2D">
        <w:rPr>
          <w:rFonts w:ascii="Arial" w:hAnsi="Arial" w:cs="Arial"/>
        </w:rPr>
        <w:t>.</w:t>
      </w:r>
    </w:p>
    <w:p w14:paraId="1F538C39" w14:textId="77777777" w:rsidR="00E5664A" w:rsidRPr="00253C2D" w:rsidRDefault="00E5664A" w:rsidP="00094B1F">
      <w:pPr>
        <w:tabs>
          <w:tab w:val="left" w:pos="2265"/>
        </w:tabs>
        <w:rPr>
          <w:rFonts w:ascii="Arial" w:hAnsi="Arial" w:cs="Arial"/>
        </w:rPr>
      </w:pPr>
    </w:p>
    <w:p w14:paraId="633735D5" w14:textId="77777777" w:rsidR="00E5664A" w:rsidRPr="00253C2D" w:rsidRDefault="00E5664A" w:rsidP="00094B1F">
      <w:pPr>
        <w:tabs>
          <w:tab w:val="left" w:pos="2265"/>
        </w:tabs>
        <w:rPr>
          <w:rFonts w:ascii="Arial" w:hAnsi="Arial" w:cs="Arial"/>
        </w:rPr>
      </w:pPr>
      <w:r w:rsidRPr="00253C2D">
        <w:rPr>
          <w:rFonts w:ascii="Arial" w:hAnsi="Arial" w:cs="Arial"/>
        </w:rPr>
        <w:t>The table contains fo</w:t>
      </w:r>
      <w:r w:rsidR="0071473D">
        <w:rPr>
          <w:rFonts w:ascii="Arial" w:hAnsi="Arial" w:cs="Arial"/>
        </w:rPr>
        <w:t>u</w:t>
      </w:r>
      <w:r w:rsidRPr="00253C2D">
        <w:rPr>
          <w:rFonts w:ascii="Arial" w:hAnsi="Arial" w:cs="Arial"/>
        </w:rPr>
        <w:t>r columns:</w:t>
      </w:r>
    </w:p>
    <w:p w14:paraId="58191607" w14:textId="77777777" w:rsidR="00E5664A" w:rsidRPr="00253C2D" w:rsidRDefault="00E5664A" w:rsidP="00094B1F">
      <w:pPr>
        <w:tabs>
          <w:tab w:val="left" w:pos="2265"/>
        </w:tabs>
        <w:rPr>
          <w:rFonts w:ascii="Arial" w:hAnsi="Arial" w:cs="Arial"/>
        </w:rPr>
      </w:pPr>
    </w:p>
    <w:p w14:paraId="556EE8BA" w14:textId="16A41F7B" w:rsidR="00253C2D" w:rsidRDefault="00E5664A" w:rsidP="00094B1F">
      <w:pPr>
        <w:tabs>
          <w:tab w:val="left" w:pos="2265"/>
        </w:tabs>
        <w:rPr>
          <w:rFonts w:ascii="Arial" w:hAnsi="Arial" w:cs="Arial"/>
        </w:rPr>
      </w:pPr>
      <w:r w:rsidRPr="00253C2D">
        <w:rPr>
          <w:rFonts w:ascii="Arial" w:hAnsi="Arial" w:cs="Arial"/>
          <w:b/>
        </w:rPr>
        <w:t xml:space="preserve">Column 1:  </w:t>
      </w:r>
      <w:r w:rsidR="00607016">
        <w:rPr>
          <w:rFonts w:ascii="Arial" w:hAnsi="Arial" w:cs="Arial"/>
          <w:b/>
        </w:rPr>
        <w:t>Development quality standard</w:t>
      </w:r>
      <w:r w:rsidRPr="00253C2D">
        <w:rPr>
          <w:rFonts w:ascii="Arial" w:hAnsi="Arial" w:cs="Arial"/>
          <w:b/>
        </w:rPr>
        <w:t>:</w:t>
      </w:r>
      <w:r w:rsidRPr="00253C2D">
        <w:rPr>
          <w:rFonts w:ascii="Arial" w:hAnsi="Arial" w:cs="Arial"/>
        </w:rPr>
        <w:t xml:space="preserve"> </w:t>
      </w:r>
    </w:p>
    <w:p w14:paraId="1AE30DC6" w14:textId="3B2479FF" w:rsidR="00E5664A" w:rsidRPr="00253C2D" w:rsidRDefault="00E5664A" w:rsidP="00094B1F">
      <w:pPr>
        <w:tabs>
          <w:tab w:val="left" w:pos="2265"/>
        </w:tabs>
        <w:rPr>
          <w:rFonts w:ascii="Arial" w:eastAsia="Times New Roman" w:hAnsi="Arial" w:cs="Arial"/>
          <w:bCs/>
          <w:color w:val="000000"/>
          <w:lang w:eastAsia="en-GB"/>
        </w:rPr>
      </w:pPr>
      <w:r w:rsidRPr="00253C2D">
        <w:rPr>
          <w:rFonts w:ascii="Arial" w:eastAsia="Times New Roman" w:hAnsi="Arial" w:cs="Arial"/>
          <w:bCs/>
          <w:color w:val="000000"/>
          <w:lang w:eastAsia="en-GB"/>
        </w:rPr>
        <w:t xml:space="preserve">This column lists all the </w:t>
      </w:r>
      <w:r w:rsidR="00A65A42">
        <w:rPr>
          <w:rFonts w:ascii="Arial" w:eastAsia="Times New Roman" w:hAnsi="Arial" w:cs="Arial"/>
          <w:bCs/>
          <w:color w:val="000000"/>
          <w:lang w:eastAsia="en-GB"/>
        </w:rPr>
        <w:t>development quality standards under Decision Making Principle 5</w:t>
      </w:r>
      <w:r w:rsidRPr="00253C2D">
        <w:rPr>
          <w:rFonts w:ascii="Arial" w:eastAsia="Times New Roman" w:hAnsi="Arial" w:cs="Arial"/>
          <w:bCs/>
          <w:color w:val="000000"/>
          <w:lang w:eastAsia="en-GB"/>
        </w:rPr>
        <w:t xml:space="preserve">. Please review </w:t>
      </w:r>
      <w:proofErr w:type="gramStart"/>
      <w:r w:rsidR="00A65A42">
        <w:rPr>
          <w:rFonts w:ascii="Arial" w:eastAsia="Times New Roman" w:hAnsi="Arial" w:cs="Arial"/>
          <w:bCs/>
          <w:color w:val="000000"/>
          <w:lang w:eastAsia="en-GB"/>
        </w:rPr>
        <w:t>all of</w:t>
      </w:r>
      <w:proofErr w:type="gramEnd"/>
      <w:r w:rsidR="00A65A42">
        <w:rPr>
          <w:rFonts w:ascii="Arial" w:eastAsia="Times New Roman" w:hAnsi="Arial" w:cs="Arial"/>
          <w:bCs/>
          <w:color w:val="000000"/>
          <w:lang w:eastAsia="en-GB"/>
        </w:rPr>
        <w:t xml:space="preserve"> the provisions</w:t>
      </w:r>
      <w:r w:rsidRPr="00253C2D">
        <w:rPr>
          <w:rFonts w:ascii="Arial" w:eastAsia="Times New Roman" w:hAnsi="Arial" w:cs="Arial"/>
          <w:bCs/>
          <w:color w:val="000000"/>
          <w:lang w:eastAsia="en-GB"/>
        </w:rPr>
        <w:t xml:space="preserve"> </w:t>
      </w:r>
      <w:r w:rsidR="00D77C4F">
        <w:rPr>
          <w:rFonts w:ascii="Arial" w:eastAsia="Times New Roman" w:hAnsi="Arial" w:cs="Arial"/>
          <w:bCs/>
          <w:color w:val="000000"/>
          <w:lang w:eastAsia="en-GB"/>
        </w:rPr>
        <w:t>and</w:t>
      </w:r>
      <w:r w:rsidRPr="00253C2D">
        <w:rPr>
          <w:rFonts w:ascii="Arial" w:eastAsia="Times New Roman" w:hAnsi="Arial" w:cs="Arial"/>
          <w:bCs/>
          <w:color w:val="000000"/>
          <w:lang w:eastAsia="en-GB"/>
        </w:rPr>
        <w:t xml:space="preserve"> determine whether they </w:t>
      </w:r>
      <w:r w:rsidR="00A65A42">
        <w:rPr>
          <w:rFonts w:ascii="Arial" w:eastAsia="Times New Roman" w:hAnsi="Arial" w:cs="Arial"/>
          <w:bCs/>
          <w:color w:val="000000"/>
          <w:lang w:eastAsia="en-GB"/>
        </w:rPr>
        <w:t xml:space="preserve">are relevant to the scale of development proposed. </w:t>
      </w:r>
    </w:p>
    <w:p w14:paraId="1394357B" w14:textId="77777777" w:rsidR="00E5664A" w:rsidRPr="00253C2D" w:rsidRDefault="00E5664A" w:rsidP="00094B1F">
      <w:pPr>
        <w:tabs>
          <w:tab w:val="left" w:pos="2265"/>
        </w:tabs>
        <w:rPr>
          <w:rFonts w:ascii="Arial" w:hAnsi="Arial" w:cs="Arial"/>
        </w:rPr>
      </w:pPr>
    </w:p>
    <w:p w14:paraId="37D46D47" w14:textId="77777777" w:rsidR="00253C2D" w:rsidRDefault="00E5664A" w:rsidP="00E5664A">
      <w:pPr>
        <w:rPr>
          <w:rFonts w:ascii="Arial" w:hAnsi="Arial" w:cs="Arial"/>
        </w:rPr>
      </w:pPr>
      <w:r w:rsidRPr="00253C2D">
        <w:rPr>
          <w:rFonts w:ascii="Arial" w:hAnsi="Arial" w:cs="Arial"/>
          <w:b/>
        </w:rPr>
        <w:t>Column 2: Compliance</w:t>
      </w:r>
      <w:r w:rsidRPr="00253C2D">
        <w:rPr>
          <w:rFonts w:ascii="Arial" w:hAnsi="Arial" w:cs="Arial"/>
        </w:rPr>
        <w:t xml:space="preserve">: </w:t>
      </w:r>
    </w:p>
    <w:p w14:paraId="6B70FC1B" w14:textId="0216F6E2" w:rsidR="00E5664A" w:rsidRPr="004D049A" w:rsidRDefault="00E5664A" w:rsidP="00E5664A">
      <w:pPr>
        <w:rPr>
          <w:rFonts w:ascii="Arial" w:hAnsi="Arial" w:cs="Arial"/>
        </w:rPr>
      </w:pPr>
      <w:r w:rsidRPr="00253C2D">
        <w:rPr>
          <w:rFonts w:ascii="Arial" w:eastAsia="Times New Roman" w:hAnsi="Arial" w:cs="Arial"/>
          <w:bCs/>
          <w:color w:val="000000"/>
          <w:lang w:eastAsia="en-GB"/>
        </w:rPr>
        <w:t>Please write</w:t>
      </w:r>
      <w:r w:rsidRPr="00253C2D">
        <w:rPr>
          <w:rFonts w:ascii="Arial" w:eastAsia="Times New Roman" w:hAnsi="Arial" w:cs="Arial"/>
          <w:b/>
          <w:bCs/>
          <w:color w:val="000000"/>
          <w:lang w:eastAsia="en-GB"/>
        </w:rPr>
        <w:t xml:space="preserve">, ‘none’ ’partial’ </w:t>
      </w:r>
      <w:r w:rsidRPr="00253C2D">
        <w:rPr>
          <w:rFonts w:ascii="Arial" w:eastAsia="Times New Roman" w:hAnsi="Arial" w:cs="Arial"/>
          <w:bCs/>
          <w:color w:val="000000"/>
          <w:lang w:eastAsia="en-GB"/>
        </w:rPr>
        <w:t xml:space="preserve">or </w:t>
      </w:r>
      <w:r w:rsidRPr="00253C2D">
        <w:rPr>
          <w:rFonts w:ascii="Arial" w:eastAsia="Times New Roman" w:hAnsi="Arial" w:cs="Arial"/>
          <w:b/>
          <w:bCs/>
          <w:color w:val="000000"/>
          <w:lang w:eastAsia="en-GB"/>
        </w:rPr>
        <w:t xml:space="preserve">‘full’ </w:t>
      </w:r>
      <w:r w:rsidRPr="00253C2D">
        <w:rPr>
          <w:rFonts w:ascii="Arial" w:eastAsia="Times New Roman" w:hAnsi="Arial" w:cs="Arial"/>
          <w:bCs/>
          <w:color w:val="000000"/>
          <w:lang w:eastAsia="en-GB"/>
        </w:rPr>
        <w:t xml:space="preserve">to indicate the level of compliance you believe has been achieved for each. If the </w:t>
      </w:r>
      <w:r w:rsidR="00D77C4F">
        <w:rPr>
          <w:rFonts w:ascii="Arial" w:eastAsia="Times New Roman" w:hAnsi="Arial" w:cs="Arial"/>
          <w:bCs/>
          <w:color w:val="000000"/>
          <w:lang w:eastAsia="en-GB"/>
        </w:rPr>
        <w:t xml:space="preserve">standard </w:t>
      </w:r>
      <w:r w:rsidRPr="00253C2D">
        <w:rPr>
          <w:rFonts w:ascii="Arial" w:eastAsia="Times New Roman" w:hAnsi="Arial" w:cs="Arial"/>
          <w:bCs/>
          <w:color w:val="000000"/>
          <w:lang w:eastAsia="en-GB"/>
        </w:rPr>
        <w:t xml:space="preserve">is not relevant to the </w:t>
      </w:r>
      <w:r w:rsidR="00D77C4F">
        <w:rPr>
          <w:rFonts w:ascii="Arial" w:eastAsia="Times New Roman" w:hAnsi="Arial" w:cs="Arial"/>
          <w:bCs/>
          <w:color w:val="000000"/>
          <w:lang w:eastAsia="en-GB"/>
        </w:rPr>
        <w:t xml:space="preserve">scale of the </w:t>
      </w:r>
      <w:r w:rsidRPr="00253C2D">
        <w:rPr>
          <w:rFonts w:ascii="Arial" w:eastAsia="Times New Roman" w:hAnsi="Arial" w:cs="Arial"/>
          <w:bCs/>
          <w:color w:val="000000"/>
          <w:lang w:eastAsia="en-GB"/>
        </w:rPr>
        <w:t xml:space="preserve">proposal, write </w:t>
      </w:r>
      <w:r w:rsidRPr="00253C2D">
        <w:rPr>
          <w:rFonts w:ascii="Arial" w:eastAsia="Times New Roman" w:hAnsi="Arial" w:cs="Arial"/>
          <w:b/>
          <w:bCs/>
          <w:color w:val="000000"/>
          <w:lang w:eastAsia="en-GB"/>
        </w:rPr>
        <w:t>‘not relevant’.</w:t>
      </w:r>
      <w:r w:rsidR="004D049A">
        <w:rPr>
          <w:rFonts w:ascii="Arial" w:eastAsia="Times New Roman" w:hAnsi="Arial" w:cs="Arial"/>
          <w:b/>
          <w:bCs/>
          <w:color w:val="000000"/>
          <w:lang w:eastAsia="en-GB"/>
        </w:rPr>
        <w:t xml:space="preserve"> </w:t>
      </w:r>
      <w:r w:rsidR="004D049A">
        <w:rPr>
          <w:rFonts w:ascii="Arial" w:eastAsia="Times New Roman" w:hAnsi="Arial" w:cs="Arial"/>
          <w:bCs/>
          <w:color w:val="000000"/>
          <w:lang w:eastAsia="en-GB"/>
        </w:rPr>
        <w:t>For any areas where ‘partial’ compliance is noted, more detail on the extent of compliance needs to be provided.</w:t>
      </w:r>
    </w:p>
    <w:p w14:paraId="6884844D" w14:textId="77777777" w:rsidR="00E5664A" w:rsidRPr="00253C2D" w:rsidRDefault="00E5664A" w:rsidP="00094B1F">
      <w:pPr>
        <w:tabs>
          <w:tab w:val="left" w:pos="2265"/>
        </w:tabs>
        <w:rPr>
          <w:rFonts w:ascii="Arial" w:hAnsi="Arial" w:cs="Arial"/>
        </w:rPr>
      </w:pPr>
    </w:p>
    <w:p w14:paraId="3ED47EC6" w14:textId="77777777" w:rsidR="00253C2D" w:rsidRDefault="00E5664A" w:rsidP="00E5664A">
      <w:pPr>
        <w:rPr>
          <w:rFonts w:ascii="Arial" w:eastAsia="Times New Roman" w:hAnsi="Arial" w:cs="Arial"/>
          <w:b/>
          <w:bCs/>
          <w:color w:val="000000"/>
          <w:lang w:eastAsia="en-GB"/>
        </w:rPr>
      </w:pPr>
      <w:r w:rsidRPr="00253C2D">
        <w:rPr>
          <w:rFonts w:ascii="Arial" w:hAnsi="Arial" w:cs="Arial"/>
          <w:b/>
        </w:rPr>
        <w:t>Column 3:</w:t>
      </w:r>
      <w:r w:rsidRPr="00253C2D">
        <w:rPr>
          <w:rFonts w:ascii="Arial" w:hAnsi="Arial" w:cs="Arial"/>
        </w:rPr>
        <w:t xml:space="preserve"> </w:t>
      </w:r>
      <w:r w:rsidRPr="005B6858">
        <w:rPr>
          <w:rFonts w:ascii="Arial" w:eastAsia="Times New Roman" w:hAnsi="Arial" w:cs="Arial"/>
          <w:b/>
          <w:bCs/>
          <w:color w:val="000000"/>
          <w:lang w:eastAsia="en-GB"/>
        </w:rPr>
        <w:t>Development Approach Taken</w:t>
      </w:r>
      <w:r w:rsidRPr="00253C2D">
        <w:rPr>
          <w:rFonts w:ascii="Arial" w:eastAsia="Times New Roman" w:hAnsi="Arial" w:cs="Arial"/>
          <w:b/>
          <w:bCs/>
          <w:color w:val="000000"/>
          <w:lang w:eastAsia="en-GB"/>
        </w:rPr>
        <w:t>:</w:t>
      </w:r>
    </w:p>
    <w:p w14:paraId="791054FB" w14:textId="79E20EE7" w:rsidR="00E5664A" w:rsidRPr="00253C2D" w:rsidRDefault="00E5664A" w:rsidP="00E5664A">
      <w:pPr>
        <w:rPr>
          <w:rFonts w:ascii="Arial" w:eastAsia="Times New Roman" w:hAnsi="Arial" w:cs="Arial"/>
          <w:bCs/>
          <w:color w:val="000000"/>
          <w:lang w:eastAsia="en-GB"/>
        </w:rPr>
      </w:pPr>
      <w:r w:rsidRPr="00253C2D">
        <w:rPr>
          <w:rFonts w:ascii="Arial" w:eastAsia="Times New Roman" w:hAnsi="Arial" w:cs="Arial"/>
          <w:bCs/>
          <w:color w:val="000000"/>
          <w:lang w:eastAsia="en-GB"/>
        </w:rPr>
        <w:t xml:space="preserve">Please use this column to set out how and to what extent the proposed complies with the </w:t>
      </w:r>
      <w:r w:rsidR="00D77C4F">
        <w:rPr>
          <w:rFonts w:ascii="Arial" w:eastAsia="Times New Roman" w:hAnsi="Arial" w:cs="Arial"/>
          <w:bCs/>
          <w:color w:val="000000"/>
          <w:lang w:eastAsia="en-GB"/>
        </w:rPr>
        <w:t>development quality standards</w:t>
      </w:r>
      <w:r w:rsidRPr="00253C2D">
        <w:rPr>
          <w:rFonts w:ascii="Arial" w:eastAsia="Times New Roman" w:hAnsi="Arial" w:cs="Arial"/>
          <w:bCs/>
          <w:color w:val="000000"/>
          <w:lang w:eastAsia="en-GB"/>
        </w:rPr>
        <w:t>.  This should consider all parts of the policy.  Where only partial compliance is achieved, the elements not complied with, or the standards not met, should be highlighted.</w:t>
      </w:r>
    </w:p>
    <w:p w14:paraId="02992656" w14:textId="77777777" w:rsidR="00E5664A" w:rsidRPr="00253C2D" w:rsidRDefault="00E5664A" w:rsidP="00E5664A">
      <w:pPr>
        <w:rPr>
          <w:rFonts w:ascii="Arial" w:eastAsia="Times New Roman" w:hAnsi="Arial" w:cs="Arial"/>
          <w:b/>
          <w:bCs/>
          <w:color w:val="000000"/>
          <w:lang w:eastAsia="en-GB"/>
        </w:rPr>
      </w:pPr>
    </w:p>
    <w:p w14:paraId="48605C2D" w14:textId="77777777" w:rsidR="00253C2D" w:rsidRDefault="00E5664A" w:rsidP="00E5664A">
      <w:pPr>
        <w:rPr>
          <w:rFonts w:ascii="Arial" w:eastAsia="Times New Roman" w:hAnsi="Arial" w:cs="Arial"/>
          <w:b/>
          <w:bCs/>
          <w:color w:val="000000"/>
          <w:lang w:eastAsia="en-GB"/>
        </w:rPr>
      </w:pPr>
      <w:r w:rsidRPr="00253C2D">
        <w:rPr>
          <w:rFonts w:ascii="Arial" w:eastAsia="Times New Roman" w:hAnsi="Arial" w:cs="Arial"/>
          <w:b/>
          <w:bCs/>
          <w:color w:val="000000"/>
          <w:lang w:eastAsia="en-GB"/>
        </w:rPr>
        <w:t xml:space="preserve">Column 4: </w:t>
      </w:r>
      <w:r w:rsidRPr="005B6858">
        <w:rPr>
          <w:rFonts w:ascii="Arial" w:eastAsia="Times New Roman" w:hAnsi="Arial" w:cs="Arial"/>
          <w:b/>
          <w:bCs/>
          <w:color w:val="000000"/>
          <w:lang w:eastAsia="en-GB"/>
        </w:rPr>
        <w:t>Reasoned justification for any non-compliance</w:t>
      </w:r>
      <w:r w:rsidRPr="00253C2D">
        <w:rPr>
          <w:rFonts w:ascii="Arial" w:eastAsia="Times New Roman" w:hAnsi="Arial" w:cs="Arial"/>
          <w:b/>
          <w:bCs/>
          <w:color w:val="000000"/>
          <w:lang w:eastAsia="en-GB"/>
        </w:rPr>
        <w:t xml:space="preserve">: </w:t>
      </w:r>
    </w:p>
    <w:p w14:paraId="33BD0743" w14:textId="178E994E" w:rsidR="00E5664A" w:rsidRPr="00253C2D" w:rsidRDefault="00E5664A" w:rsidP="00E5664A">
      <w:pPr>
        <w:rPr>
          <w:rFonts w:ascii="Arial" w:eastAsia="Times New Roman" w:hAnsi="Arial" w:cs="Arial"/>
          <w:b/>
          <w:bCs/>
          <w:color w:val="000000"/>
          <w:lang w:eastAsia="en-GB"/>
        </w:rPr>
      </w:pPr>
      <w:r w:rsidRPr="00253C2D">
        <w:rPr>
          <w:rFonts w:ascii="Arial" w:eastAsia="Times New Roman" w:hAnsi="Arial" w:cs="Arial"/>
          <w:lang w:eastAsia="en-GB"/>
        </w:rPr>
        <w:t xml:space="preserve">Where the development does not comply with all or part of </w:t>
      </w:r>
      <w:r w:rsidR="00D77C4F">
        <w:rPr>
          <w:rFonts w:ascii="Arial" w:eastAsia="Times New Roman" w:hAnsi="Arial" w:cs="Arial"/>
          <w:lang w:eastAsia="en-GB"/>
        </w:rPr>
        <w:t>a quality standards</w:t>
      </w:r>
      <w:r w:rsidRPr="00253C2D">
        <w:rPr>
          <w:rFonts w:ascii="Arial" w:eastAsia="Times New Roman" w:hAnsi="Arial" w:cs="Arial"/>
          <w:lang w:eastAsia="en-GB"/>
        </w:rPr>
        <w:t xml:space="preserve">, please give reasons why it does not.  </w:t>
      </w:r>
    </w:p>
    <w:p w14:paraId="75CC68CF" w14:textId="77777777" w:rsidR="00E5664A" w:rsidRPr="0095224D" w:rsidRDefault="00E5664A" w:rsidP="00094B1F">
      <w:pPr>
        <w:tabs>
          <w:tab w:val="left" w:pos="2265"/>
        </w:tabs>
        <w:rPr>
          <w:color w:val="FFFFFF" w:themeColor="background1"/>
        </w:rPr>
      </w:pPr>
    </w:p>
    <w:tbl>
      <w:tblPr>
        <w:tblW w:w="13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681"/>
        <w:gridCol w:w="1417"/>
        <w:gridCol w:w="4395"/>
        <w:gridCol w:w="4455"/>
      </w:tblGrid>
      <w:tr w:rsidR="0095224D" w:rsidRPr="0095224D" w14:paraId="7D5DA55B" w14:textId="77777777" w:rsidTr="004D049A">
        <w:trPr>
          <w:trHeight w:val="300"/>
          <w:tblHeader/>
        </w:trPr>
        <w:tc>
          <w:tcPr>
            <w:tcW w:w="13948" w:type="dxa"/>
            <w:gridSpan w:val="4"/>
            <w:tcBorders>
              <w:bottom w:val="single" w:sz="4" w:space="0" w:color="auto"/>
            </w:tcBorders>
            <w:shd w:val="clear" w:color="auto" w:fill="404040" w:themeFill="text1" w:themeFillTint="BF"/>
            <w:noWrap/>
          </w:tcPr>
          <w:p w14:paraId="65130CC2" w14:textId="77777777" w:rsidR="0095224D" w:rsidRPr="0095224D" w:rsidRDefault="0095224D" w:rsidP="0095224D">
            <w:pPr>
              <w:tabs>
                <w:tab w:val="left" w:pos="2265"/>
              </w:tabs>
              <w:jc w:val="center"/>
              <w:rPr>
                <w:rFonts w:ascii="Arial" w:hAnsi="Arial" w:cs="Arial"/>
                <w:color w:val="FFFFFF" w:themeColor="background1"/>
                <w:sz w:val="36"/>
                <w:szCs w:val="36"/>
              </w:rPr>
            </w:pPr>
            <w:r w:rsidRPr="0095224D">
              <w:rPr>
                <w:rFonts w:ascii="Arial" w:hAnsi="Arial" w:cs="Arial"/>
                <w:color w:val="FFFFFF" w:themeColor="background1"/>
                <w:sz w:val="36"/>
                <w:szCs w:val="36"/>
              </w:rPr>
              <w:lastRenderedPageBreak/>
              <w:t>Development Quality Standards Checklist Template</w:t>
            </w:r>
          </w:p>
          <w:p w14:paraId="3DDDB460" w14:textId="0EAEDAF8" w:rsidR="00BA5038" w:rsidRPr="0095224D" w:rsidRDefault="00BA5038" w:rsidP="004D049A">
            <w:pPr>
              <w:tabs>
                <w:tab w:val="left" w:pos="2265"/>
              </w:tabs>
              <w:jc w:val="center"/>
              <w:rPr>
                <w:rFonts w:ascii="Arial" w:hAnsi="Arial" w:cs="Arial"/>
                <w:color w:val="FFFFFF" w:themeColor="background1"/>
                <w:sz w:val="36"/>
                <w:szCs w:val="36"/>
              </w:rPr>
            </w:pPr>
          </w:p>
        </w:tc>
      </w:tr>
      <w:tr w:rsidR="00BA5038" w:rsidRPr="004D049A" w14:paraId="45E0C3BF" w14:textId="77777777" w:rsidTr="0095224D">
        <w:trPr>
          <w:trHeight w:val="300"/>
          <w:tblHeader/>
        </w:trPr>
        <w:tc>
          <w:tcPr>
            <w:tcW w:w="3681" w:type="dxa"/>
            <w:tcBorders>
              <w:top w:val="single" w:sz="4" w:space="0" w:color="auto"/>
            </w:tcBorders>
            <w:shd w:val="clear" w:color="auto" w:fill="auto"/>
            <w:noWrap/>
          </w:tcPr>
          <w:p w14:paraId="0C9D9623" w14:textId="1C28CC2D" w:rsidR="00BA5038" w:rsidRPr="004D049A" w:rsidRDefault="00BA5038" w:rsidP="00BA5038">
            <w:pPr>
              <w:rPr>
                <w:rFonts w:ascii="Arial" w:eastAsia="Times New Roman" w:hAnsi="Arial" w:cs="Arial"/>
                <w:b/>
                <w:bCs/>
                <w:color w:val="000000"/>
                <w:lang w:eastAsia="en-GB"/>
              </w:rPr>
            </w:pPr>
            <w:r w:rsidRPr="004D049A">
              <w:rPr>
                <w:rFonts w:ascii="Arial" w:eastAsia="Times New Roman" w:hAnsi="Arial" w:cs="Arial"/>
                <w:b/>
                <w:bCs/>
                <w:color w:val="000000"/>
                <w:lang w:eastAsia="en-GB"/>
              </w:rPr>
              <w:t>Application</w:t>
            </w:r>
            <w:r w:rsidR="00D77C4F">
              <w:rPr>
                <w:rFonts w:ascii="Arial" w:eastAsia="Times New Roman" w:hAnsi="Arial" w:cs="Arial"/>
                <w:b/>
                <w:bCs/>
                <w:color w:val="000000"/>
                <w:lang w:eastAsia="en-GB"/>
              </w:rPr>
              <w:t xml:space="preserve"> / Planning Portal</w:t>
            </w:r>
            <w:r w:rsidRPr="004D049A">
              <w:rPr>
                <w:rFonts w:ascii="Arial" w:eastAsia="Times New Roman" w:hAnsi="Arial" w:cs="Arial"/>
                <w:b/>
                <w:bCs/>
                <w:color w:val="000000"/>
                <w:lang w:eastAsia="en-GB"/>
              </w:rPr>
              <w:t xml:space="preserve"> Reference:</w:t>
            </w:r>
          </w:p>
        </w:tc>
        <w:tc>
          <w:tcPr>
            <w:tcW w:w="10267" w:type="dxa"/>
            <w:gridSpan w:val="3"/>
            <w:tcBorders>
              <w:top w:val="single" w:sz="4" w:space="0" w:color="auto"/>
            </w:tcBorders>
            <w:shd w:val="clear" w:color="auto" w:fill="auto"/>
            <w:noWrap/>
          </w:tcPr>
          <w:p w14:paraId="14957CC8" w14:textId="73C3470E" w:rsidR="00BA5038" w:rsidRPr="004D049A" w:rsidRDefault="003F7CD3" w:rsidP="005B6858">
            <w:pPr>
              <w:rPr>
                <w:rFonts w:ascii="Arial" w:eastAsia="Times New Roman" w:hAnsi="Arial" w:cs="Arial"/>
                <w:b/>
                <w:bCs/>
                <w:color w:val="000000"/>
                <w:lang w:eastAsia="en-GB"/>
              </w:rPr>
            </w:pPr>
            <w:r>
              <w:rPr>
                <w:rFonts w:ascii="ArialMT" w:hAnsi="ArialMT" w:cs="ArialMT"/>
              </w:rPr>
              <w:t>APP/21/01071</w:t>
            </w:r>
          </w:p>
        </w:tc>
      </w:tr>
      <w:tr w:rsidR="00BA5038" w:rsidRPr="004D049A" w14:paraId="1EA5F3B2" w14:textId="77777777" w:rsidTr="0095224D">
        <w:trPr>
          <w:trHeight w:val="300"/>
          <w:tblHeader/>
        </w:trPr>
        <w:tc>
          <w:tcPr>
            <w:tcW w:w="3681" w:type="dxa"/>
            <w:tcBorders>
              <w:top w:val="single" w:sz="4" w:space="0" w:color="auto"/>
              <w:bottom w:val="single" w:sz="4" w:space="0" w:color="auto"/>
            </w:tcBorders>
            <w:shd w:val="clear" w:color="auto" w:fill="auto"/>
            <w:noWrap/>
          </w:tcPr>
          <w:p w14:paraId="5AC24DFA" w14:textId="77777777" w:rsidR="00BA5038" w:rsidRPr="004D049A" w:rsidRDefault="00BA5038" w:rsidP="005B6858">
            <w:pPr>
              <w:rPr>
                <w:rFonts w:ascii="Arial" w:eastAsia="Times New Roman" w:hAnsi="Arial" w:cs="Arial"/>
                <w:b/>
                <w:bCs/>
                <w:color w:val="000000"/>
                <w:lang w:eastAsia="en-GB"/>
              </w:rPr>
            </w:pPr>
            <w:r w:rsidRPr="004D049A">
              <w:rPr>
                <w:rFonts w:ascii="Arial" w:eastAsia="Times New Roman" w:hAnsi="Arial" w:cs="Arial"/>
                <w:b/>
                <w:bCs/>
                <w:color w:val="000000"/>
                <w:lang w:eastAsia="en-GB"/>
              </w:rPr>
              <w:t>Site Name / Address:</w:t>
            </w:r>
          </w:p>
        </w:tc>
        <w:tc>
          <w:tcPr>
            <w:tcW w:w="10267" w:type="dxa"/>
            <w:gridSpan w:val="3"/>
            <w:tcBorders>
              <w:top w:val="single" w:sz="4" w:space="0" w:color="auto"/>
              <w:bottom w:val="single" w:sz="4" w:space="0" w:color="auto"/>
            </w:tcBorders>
            <w:shd w:val="clear" w:color="auto" w:fill="auto"/>
            <w:noWrap/>
          </w:tcPr>
          <w:p w14:paraId="6B36569F" w14:textId="219D1092" w:rsidR="00BA5038" w:rsidRPr="004D049A" w:rsidRDefault="003F7CD3" w:rsidP="005B6858">
            <w:pPr>
              <w:rPr>
                <w:rFonts w:ascii="Arial" w:eastAsia="Times New Roman" w:hAnsi="Arial" w:cs="Arial"/>
                <w:b/>
                <w:bCs/>
                <w:color w:val="000000"/>
                <w:lang w:eastAsia="en-GB"/>
              </w:rPr>
            </w:pPr>
            <w:r>
              <w:rPr>
                <w:rFonts w:ascii="ArialMT" w:hAnsi="ArialMT" w:cs="ArialMT"/>
              </w:rPr>
              <w:t>Land south of, Lower Road, and west of Old Manor Farm, Havant</w:t>
            </w:r>
          </w:p>
        </w:tc>
      </w:tr>
      <w:tr w:rsidR="00FD76C3" w:rsidRPr="004D049A" w14:paraId="646D3BD6" w14:textId="77777777" w:rsidTr="0095224D">
        <w:trPr>
          <w:trHeight w:val="300"/>
          <w:tblHeader/>
        </w:trPr>
        <w:tc>
          <w:tcPr>
            <w:tcW w:w="3681" w:type="dxa"/>
            <w:tcBorders>
              <w:top w:val="single" w:sz="4" w:space="0" w:color="auto"/>
              <w:bottom w:val="single" w:sz="4" w:space="0" w:color="auto"/>
            </w:tcBorders>
            <w:shd w:val="clear" w:color="auto" w:fill="BFBFBF" w:themeFill="background1" w:themeFillShade="BF"/>
            <w:noWrap/>
            <w:hideMark/>
          </w:tcPr>
          <w:p w14:paraId="5F82B6B9" w14:textId="72F001EB" w:rsidR="005B6858" w:rsidRPr="004D049A" w:rsidRDefault="0095224D" w:rsidP="004D049A">
            <w:pPr>
              <w:jc w:val="center"/>
              <w:rPr>
                <w:rFonts w:ascii="Arial" w:eastAsia="Times New Roman" w:hAnsi="Arial" w:cs="Arial"/>
                <w:b/>
                <w:sz w:val="24"/>
                <w:szCs w:val="24"/>
                <w:lang w:eastAsia="en-GB"/>
              </w:rPr>
            </w:pPr>
            <w:r>
              <w:rPr>
                <w:rFonts w:ascii="Arial" w:eastAsia="Times New Roman" w:hAnsi="Arial" w:cs="Arial"/>
                <w:b/>
                <w:szCs w:val="24"/>
                <w:lang w:eastAsia="en-GB"/>
              </w:rPr>
              <w:t>Development quality requirement</w:t>
            </w:r>
          </w:p>
        </w:tc>
        <w:tc>
          <w:tcPr>
            <w:tcW w:w="1417" w:type="dxa"/>
            <w:tcBorders>
              <w:top w:val="single" w:sz="4" w:space="0" w:color="auto"/>
              <w:bottom w:val="single" w:sz="4" w:space="0" w:color="auto"/>
            </w:tcBorders>
            <w:shd w:val="clear" w:color="auto" w:fill="BFBFBF" w:themeFill="background1" w:themeFillShade="BF"/>
            <w:noWrap/>
            <w:hideMark/>
          </w:tcPr>
          <w:p w14:paraId="34A8C6DA" w14:textId="77777777" w:rsidR="005B6858" w:rsidRPr="004D049A" w:rsidRDefault="003D48BE" w:rsidP="004D049A">
            <w:pPr>
              <w:jc w:val="center"/>
              <w:rPr>
                <w:rFonts w:ascii="Arial" w:eastAsia="Times New Roman" w:hAnsi="Arial" w:cs="Arial"/>
                <w:b/>
                <w:bCs/>
                <w:color w:val="000000"/>
                <w:lang w:eastAsia="en-GB"/>
              </w:rPr>
            </w:pPr>
            <w:r w:rsidRPr="004D049A">
              <w:rPr>
                <w:rFonts w:ascii="Arial" w:eastAsia="Times New Roman" w:hAnsi="Arial" w:cs="Arial"/>
                <w:b/>
                <w:bCs/>
                <w:color w:val="000000"/>
                <w:lang w:eastAsia="en-GB"/>
              </w:rPr>
              <w:t>Compliance</w:t>
            </w:r>
          </w:p>
        </w:tc>
        <w:tc>
          <w:tcPr>
            <w:tcW w:w="4395" w:type="dxa"/>
            <w:tcBorders>
              <w:top w:val="single" w:sz="4" w:space="0" w:color="auto"/>
              <w:bottom w:val="single" w:sz="4" w:space="0" w:color="auto"/>
            </w:tcBorders>
            <w:shd w:val="clear" w:color="auto" w:fill="BFBFBF" w:themeFill="background1" w:themeFillShade="BF"/>
            <w:noWrap/>
            <w:hideMark/>
          </w:tcPr>
          <w:p w14:paraId="49E16566" w14:textId="77777777" w:rsidR="005B6858" w:rsidRPr="004D049A" w:rsidRDefault="005B6858" w:rsidP="004D049A">
            <w:pPr>
              <w:jc w:val="center"/>
              <w:rPr>
                <w:rFonts w:ascii="Arial" w:eastAsia="Times New Roman" w:hAnsi="Arial" w:cs="Arial"/>
                <w:b/>
                <w:bCs/>
                <w:color w:val="000000"/>
                <w:lang w:eastAsia="en-GB"/>
              </w:rPr>
            </w:pPr>
            <w:r w:rsidRPr="004D049A">
              <w:rPr>
                <w:rFonts w:ascii="Arial" w:eastAsia="Times New Roman" w:hAnsi="Arial" w:cs="Arial"/>
                <w:b/>
                <w:bCs/>
                <w:color w:val="000000"/>
                <w:lang w:eastAsia="en-GB"/>
              </w:rPr>
              <w:t>Development Approach Taken</w:t>
            </w:r>
          </w:p>
        </w:tc>
        <w:tc>
          <w:tcPr>
            <w:tcW w:w="4455" w:type="dxa"/>
            <w:tcBorders>
              <w:top w:val="single" w:sz="4" w:space="0" w:color="auto"/>
              <w:bottom w:val="single" w:sz="4" w:space="0" w:color="auto"/>
            </w:tcBorders>
            <w:shd w:val="clear" w:color="auto" w:fill="BFBFBF" w:themeFill="background1" w:themeFillShade="BF"/>
            <w:noWrap/>
            <w:hideMark/>
          </w:tcPr>
          <w:p w14:paraId="66FBC97A" w14:textId="77777777" w:rsidR="005B6858" w:rsidRPr="004D049A" w:rsidRDefault="005B6858" w:rsidP="004D049A">
            <w:pPr>
              <w:jc w:val="center"/>
              <w:rPr>
                <w:rFonts w:ascii="Arial" w:eastAsia="Times New Roman" w:hAnsi="Arial" w:cs="Arial"/>
                <w:b/>
                <w:bCs/>
                <w:color w:val="000000"/>
                <w:lang w:eastAsia="en-GB"/>
              </w:rPr>
            </w:pPr>
            <w:r w:rsidRPr="004D049A">
              <w:rPr>
                <w:rFonts w:ascii="Arial" w:eastAsia="Times New Roman" w:hAnsi="Arial" w:cs="Arial"/>
                <w:b/>
                <w:bCs/>
                <w:color w:val="000000"/>
                <w:lang w:eastAsia="en-GB"/>
              </w:rPr>
              <w:t>Reasoned justification for any non-compliance</w:t>
            </w:r>
          </w:p>
        </w:tc>
      </w:tr>
      <w:tr w:rsidR="00FD76C3" w:rsidRPr="004D049A" w14:paraId="58663949" w14:textId="77777777" w:rsidTr="0095224D">
        <w:trPr>
          <w:trHeight w:val="300"/>
        </w:trPr>
        <w:tc>
          <w:tcPr>
            <w:tcW w:w="3681" w:type="dxa"/>
            <w:shd w:val="clear" w:color="auto" w:fill="auto"/>
            <w:noWrap/>
            <w:hideMark/>
          </w:tcPr>
          <w:p w14:paraId="53F87F5D" w14:textId="0DC62704" w:rsidR="005B6858" w:rsidRPr="00607016" w:rsidRDefault="0095224D" w:rsidP="005B6858">
            <w:pPr>
              <w:rPr>
                <w:rFonts w:ascii="Arial" w:eastAsia="Times New Roman" w:hAnsi="Arial" w:cs="Arial"/>
                <w:color w:val="000000"/>
                <w:lang w:eastAsia="en-GB"/>
              </w:rPr>
            </w:pPr>
            <w:r w:rsidRPr="00607016">
              <w:rPr>
                <w:rFonts w:ascii="Arial" w:hAnsi="Arial" w:cs="Arial"/>
                <w:color w:val="000000" w:themeColor="text1"/>
              </w:rPr>
              <w:t xml:space="preserve">a) Provide infrastructure which is needed to make the development acceptable in planning terms, in line with the </w:t>
            </w:r>
            <w:r w:rsidR="00F95D78">
              <w:rPr>
                <w:rFonts w:ascii="Arial" w:hAnsi="Arial" w:cs="Arial"/>
                <w:color w:val="000000" w:themeColor="text1"/>
              </w:rPr>
              <w:t>Council’s Infrastructure Delivery Plan</w:t>
            </w:r>
            <w:r w:rsidRPr="00607016">
              <w:rPr>
                <w:rFonts w:ascii="Arial" w:hAnsi="Arial" w:cs="Arial"/>
                <w:color w:val="000000" w:themeColor="text1"/>
              </w:rPr>
              <w:t xml:space="preserve"> and the Council’s Developer Contributions Guide;</w:t>
            </w:r>
          </w:p>
        </w:tc>
        <w:tc>
          <w:tcPr>
            <w:tcW w:w="1417" w:type="dxa"/>
            <w:shd w:val="clear" w:color="auto" w:fill="auto"/>
            <w:noWrap/>
            <w:hideMark/>
          </w:tcPr>
          <w:p w14:paraId="7F3AF802" w14:textId="4A22972C" w:rsidR="005B6858" w:rsidRPr="00607016" w:rsidRDefault="003F7CD3" w:rsidP="005B6858">
            <w:pPr>
              <w:rPr>
                <w:rFonts w:ascii="Arial" w:eastAsia="Times New Roman" w:hAnsi="Arial" w:cs="Arial"/>
                <w:color w:val="000000"/>
                <w:lang w:eastAsia="en-GB"/>
              </w:rPr>
            </w:pPr>
            <w:r>
              <w:rPr>
                <w:rFonts w:ascii="Arial" w:eastAsia="Times New Roman" w:hAnsi="Arial" w:cs="Arial"/>
                <w:color w:val="000000"/>
                <w:lang w:eastAsia="en-GB"/>
              </w:rPr>
              <w:t>Full</w:t>
            </w:r>
          </w:p>
        </w:tc>
        <w:tc>
          <w:tcPr>
            <w:tcW w:w="4395" w:type="dxa"/>
            <w:shd w:val="clear" w:color="auto" w:fill="auto"/>
            <w:noWrap/>
            <w:hideMark/>
          </w:tcPr>
          <w:p w14:paraId="280B7036" w14:textId="78716922" w:rsidR="005B6858" w:rsidRDefault="003F7CD3" w:rsidP="005B6858">
            <w:pPr>
              <w:rPr>
                <w:rFonts w:ascii="Arial" w:eastAsia="Times New Roman" w:hAnsi="Arial" w:cs="Arial"/>
                <w:sz w:val="20"/>
                <w:szCs w:val="20"/>
                <w:lang w:eastAsia="en-GB"/>
              </w:rPr>
            </w:pPr>
            <w:r>
              <w:rPr>
                <w:rFonts w:ascii="Arial" w:eastAsia="Times New Roman" w:hAnsi="Arial" w:cs="Arial"/>
                <w:sz w:val="20"/>
                <w:szCs w:val="20"/>
                <w:lang w:eastAsia="en-GB"/>
              </w:rPr>
              <w:t>Financial contributions towards infrastructure will be secured via CIL.</w:t>
            </w:r>
          </w:p>
          <w:p w14:paraId="67821EC7" w14:textId="77777777" w:rsidR="003F7CD3" w:rsidRDefault="003F7CD3" w:rsidP="005B6858">
            <w:pPr>
              <w:rPr>
                <w:rFonts w:ascii="Arial" w:eastAsia="Times New Roman" w:hAnsi="Arial" w:cs="Arial"/>
                <w:sz w:val="20"/>
                <w:szCs w:val="20"/>
                <w:lang w:eastAsia="en-GB"/>
              </w:rPr>
            </w:pPr>
            <w:r>
              <w:rPr>
                <w:rFonts w:ascii="Arial" w:eastAsia="Times New Roman" w:hAnsi="Arial" w:cs="Arial"/>
                <w:sz w:val="20"/>
                <w:szCs w:val="20"/>
                <w:lang w:eastAsia="en-GB"/>
              </w:rPr>
              <w:t>On-site provision of 30% affordable housing, secured by S106.</w:t>
            </w:r>
          </w:p>
          <w:p w14:paraId="14497424" w14:textId="27CFBC93" w:rsidR="003F7CD3" w:rsidRPr="00607016" w:rsidRDefault="003F7CD3" w:rsidP="005B6858">
            <w:pPr>
              <w:rPr>
                <w:rFonts w:ascii="Arial" w:eastAsia="Times New Roman" w:hAnsi="Arial" w:cs="Arial"/>
                <w:sz w:val="20"/>
                <w:szCs w:val="20"/>
                <w:lang w:eastAsia="en-GB"/>
              </w:rPr>
            </w:pPr>
          </w:p>
        </w:tc>
        <w:tc>
          <w:tcPr>
            <w:tcW w:w="4455" w:type="dxa"/>
            <w:shd w:val="clear" w:color="auto" w:fill="auto"/>
            <w:noWrap/>
            <w:hideMark/>
          </w:tcPr>
          <w:p w14:paraId="60F95607" w14:textId="77777777" w:rsidR="005B6858" w:rsidRPr="00607016" w:rsidRDefault="005B6858" w:rsidP="005B6858">
            <w:pPr>
              <w:rPr>
                <w:rFonts w:ascii="Arial" w:eastAsia="Times New Roman" w:hAnsi="Arial" w:cs="Arial"/>
                <w:sz w:val="20"/>
                <w:szCs w:val="20"/>
                <w:lang w:eastAsia="en-GB"/>
              </w:rPr>
            </w:pPr>
          </w:p>
        </w:tc>
      </w:tr>
      <w:tr w:rsidR="00FD76C3" w:rsidRPr="004D049A" w14:paraId="3AB286A1" w14:textId="77777777" w:rsidTr="0095224D">
        <w:trPr>
          <w:trHeight w:val="300"/>
        </w:trPr>
        <w:tc>
          <w:tcPr>
            <w:tcW w:w="3681" w:type="dxa"/>
            <w:shd w:val="clear" w:color="auto" w:fill="auto"/>
            <w:noWrap/>
            <w:hideMark/>
          </w:tcPr>
          <w:p w14:paraId="62EAE32B" w14:textId="282A33C2" w:rsidR="0095224D" w:rsidRPr="00607016" w:rsidRDefault="0095224D" w:rsidP="0095224D">
            <w:pPr>
              <w:spacing w:line="276" w:lineRule="auto"/>
              <w:rPr>
                <w:rFonts w:ascii="Arial" w:hAnsi="Arial" w:cs="Arial"/>
                <w:color w:val="000000" w:themeColor="text1"/>
              </w:rPr>
            </w:pPr>
            <w:r w:rsidRPr="00607016">
              <w:rPr>
                <w:rFonts w:ascii="Arial" w:hAnsi="Arial" w:cs="Arial"/>
                <w:color w:val="000000" w:themeColor="text1"/>
              </w:rPr>
              <w:t xml:space="preserve">b) Are designed to a high standard, and, where relevant, demonstrate that design codes and guides which identify local character and distinctiveness have been taken into </w:t>
            </w:r>
            <w:proofErr w:type="gramStart"/>
            <w:r w:rsidRPr="00607016">
              <w:rPr>
                <w:rFonts w:ascii="Arial" w:hAnsi="Arial" w:cs="Arial"/>
                <w:color w:val="000000" w:themeColor="text1"/>
              </w:rPr>
              <w:t>account;</w:t>
            </w:r>
            <w:proofErr w:type="gramEnd"/>
            <w:r w:rsidRPr="00607016">
              <w:rPr>
                <w:rFonts w:ascii="Arial" w:hAnsi="Arial" w:cs="Arial"/>
                <w:color w:val="000000" w:themeColor="text1"/>
              </w:rPr>
              <w:t xml:space="preserve"> </w:t>
            </w:r>
          </w:p>
          <w:p w14:paraId="64B09131" w14:textId="358C5021" w:rsidR="005B6858" w:rsidRPr="00607016" w:rsidRDefault="005B6858" w:rsidP="005B6858">
            <w:pPr>
              <w:rPr>
                <w:rFonts w:ascii="Arial" w:eastAsia="Times New Roman" w:hAnsi="Arial" w:cs="Arial"/>
                <w:color w:val="000000"/>
                <w:lang w:eastAsia="en-GB"/>
              </w:rPr>
            </w:pPr>
          </w:p>
        </w:tc>
        <w:tc>
          <w:tcPr>
            <w:tcW w:w="1417" w:type="dxa"/>
            <w:shd w:val="clear" w:color="auto" w:fill="auto"/>
            <w:noWrap/>
            <w:hideMark/>
          </w:tcPr>
          <w:p w14:paraId="64BEDF50" w14:textId="68483EAB" w:rsidR="005B6858" w:rsidRPr="00607016" w:rsidRDefault="002F1DEA" w:rsidP="005B6858">
            <w:pPr>
              <w:rPr>
                <w:rFonts w:ascii="Arial" w:eastAsia="Times New Roman" w:hAnsi="Arial" w:cs="Arial"/>
                <w:color w:val="000000"/>
                <w:lang w:eastAsia="en-GB"/>
              </w:rPr>
            </w:pPr>
            <w:r>
              <w:rPr>
                <w:rFonts w:ascii="Arial" w:eastAsia="Times New Roman" w:hAnsi="Arial" w:cs="Arial"/>
                <w:color w:val="000000"/>
                <w:lang w:eastAsia="en-GB"/>
              </w:rPr>
              <w:t>Full</w:t>
            </w:r>
          </w:p>
        </w:tc>
        <w:tc>
          <w:tcPr>
            <w:tcW w:w="4395" w:type="dxa"/>
            <w:shd w:val="clear" w:color="auto" w:fill="auto"/>
            <w:noWrap/>
            <w:hideMark/>
          </w:tcPr>
          <w:p w14:paraId="7B5510CA" w14:textId="42C907D0" w:rsidR="005B6858" w:rsidRDefault="002F1DEA" w:rsidP="005B6858">
            <w:pPr>
              <w:rPr>
                <w:rFonts w:ascii="Arial" w:eastAsia="Times New Roman" w:hAnsi="Arial" w:cs="Arial"/>
                <w:sz w:val="20"/>
                <w:szCs w:val="20"/>
                <w:lang w:eastAsia="en-GB"/>
              </w:rPr>
            </w:pPr>
            <w:r>
              <w:rPr>
                <w:rFonts w:ascii="Arial" w:eastAsia="Times New Roman" w:hAnsi="Arial" w:cs="Arial"/>
                <w:sz w:val="20"/>
                <w:szCs w:val="20"/>
                <w:lang w:eastAsia="en-GB"/>
              </w:rPr>
              <w:t xml:space="preserve">The Design &amp; Access Statement sets out a full analysis of local design guidance, which has informed the </w:t>
            </w:r>
            <w:r w:rsidR="00D16A1E">
              <w:rPr>
                <w:rFonts w:ascii="Arial" w:eastAsia="Times New Roman" w:hAnsi="Arial" w:cs="Arial"/>
                <w:sz w:val="20"/>
                <w:szCs w:val="20"/>
                <w:lang w:eastAsia="en-GB"/>
              </w:rPr>
              <w:t xml:space="preserve">outline proposals. Details to be secured at RM stage. </w:t>
            </w:r>
          </w:p>
          <w:p w14:paraId="0989EA17" w14:textId="2EC665B2" w:rsidR="002F1DEA" w:rsidRPr="00607016" w:rsidRDefault="002F1DEA" w:rsidP="005B6858">
            <w:pPr>
              <w:rPr>
                <w:rFonts w:ascii="Arial" w:eastAsia="Times New Roman" w:hAnsi="Arial" w:cs="Arial"/>
                <w:sz w:val="20"/>
                <w:szCs w:val="20"/>
                <w:lang w:eastAsia="en-GB"/>
              </w:rPr>
            </w:pPr>
            <w:r>
              <w:rPr>
                <w:rFonts w:ascii="Arial" w:eastAsia="Times New Roman" w:hAnsi="Arial" w:cs="Arial"/>
                <w:sz w:val="20"/>
                <w:szCs w:val="20"/>
                <w:lang w:eastAsia="en-GB"/>
              </w:rPr>
              <w:t xml:space="preserve">The </w:t>
            </w:r>
            <w:r w:rsidR="00D16A1E">
              <w:rPr>
                <w:rFonts w:ascii="Arial" w:eastAsia="Times New Roman" w:hAnsi="Arial" w:cs="Arial"/>
                <w:sz w:val="20"/>
                <w:szCs w:val="20"/>
                <w:lang w:eastAsia="en-GB"/>
              </w:rPr>
              <w:t xml:space="preserve">submitted </w:t>
            </w:r>
            <w:r>
              <w:rPr>
                <w:rFonts w:ascii="Arial" w:eastAsia="Times New Roman" w:hAnsi="Arial" w:cs="Arial"/>
                <w:sz w:val="20"/>
                <w:szCs w:val="20"/>
                <w:lang w:eastAsia="en-GB"/>
              </w:rPr>
              <w:t xml:space="preserve">Heritage Statement provides further detail on the historic context of the site. </w:t>
            </w:r>
          </w:p>
        </w:tc>
        <w:tc>
          <w:tcPr>
            <w:tcW w:w="4455" w:type="dxa"/>
            <w:shd w:val="clear" w:color="auto" w:fill="auto"/>
            <w:noWrap/>
            <w:hideMark/>
          </w:tcPr>
          <w:p w14:paraId="0AE628A9" w14:textId="77777777" w:rsidR="005B6858" w:rsidRPr="00607016" w:rsidRDefault="005B6858" w:rsidP="005B6858">
            <w:pPr>
              <w:rPr>
                <w:rFonts w:ascii="Arial" w:eastAsia="Times New Roman" w:hAnsi="Arial" w:cs="Arial"/>
                <w:sz w:val="20"/>
                <w:szCs w:val="20"/>
                <w:lang w:eastAsia="en-GB"/>
              </w:rPr>
            </w:pPr>
          </w:p>
        </w:tc>
      </w:tr>
      <w:tr w:rsidR="00674F21" w:rsidRPr="004D049A" w14:paraId="627DA7A2" w14:textId="77777777" w:rsidTr="0095224D">
        <w:trPr>
          <w:trHeight w:val="300"/>
        </w:trPr>
        <w:tc>
          <w:tcPr>
            <w:tcW w:w="3681" w:type="dxa"/>
            <w:shd w:val="clear" w:color="auto" w:fill="auto"/>
            <w:noWrap/>
          </w:tcPr>
          <w:p w14:paraId="6DE3A0E8" w14:textId="23FCF29F" w:rsidR="00674F21" w:rsidRPr="00F95D78" w:rsidRDefault="0095224D" w:rsidP="0095224D">
            <w:pPr>
              <w:spacing w:line="276" w:lineRule="auto"/>
              <w:rPr>
                <w:rFonts w:ascii="Arial" w:hAnsi="Arial" w:cs="Arial"/>
                <w:color w:val="000000" w:themeColor="text1"/>
                <w:szCs w:val="16"/>
              </w:rPr>
            </w:pPr>
            <w:r w:rsidRPr="00F95D78">
              <w:rPr>
                <w:rFonts w:ascii="Arial" w:hAnsi="Arial" w:cs="Arial"/>
                <w:color w:val="000000" w:themeColor="text1"/>
                <w:szCs w:val="16"/>
              </w:rPr>
              <w:t xml:space="preserve">c) </w:t>
            </w:r>
            <w:r w:rsidR="00F95D78" w:rsidRPr="00F95D78">
              <w:rPr>
                <w:rFonts w:ascii="Arial" w:hAnsi="Arial" w:cs="Arial"/>
              </w:rPr>
              <w:t xml:space="preserve">Provide a minimum of 40 dwellings per hectare based on a net developable area, or where relevant, an alternative density based on the site capacity set out in Table </w:t>
            </w:r>
            <w:proofErr w:type="gramStart"/>
            <w:r w:rsidR="00F95D78" w:rsidRPr="00F95D78">
              <w:rPr>
                <w:rFonts w:ascii="Arial" w:hAnsi="Arial" w:cs="Arial"/>
              </w:rPr>
              <w:t>1</w:t>
            </w:r>
            <w:r w:rsidRPr="00F95D78">
              <w:rPr>
                <w:rFonts w:ascii="Arial" w:hAnsi="Arial" w:cs="Arial"/>
                <w:color w:val="000000" w:themeColor="text1"/>
                <w:szCs w:val="16"/>
              </w:rPr>
              <w:t>;</w:t>
            </w:r>
            <w:proofErr w:type="gramEnd"/>
            <w:r w:rsidRPr="00F95D78">
              <w:rPr>
                <w:rFonts w:ascii="Arial" w:hAnsi="Arial" w:cs="Arial"/>
                <w:color w:val="000000" w:themeColor="text1"/>
                <w:szCs w:val="16"/>
              </w:rPr>
              <w:t xml:space="preserve"> </w:t>
            </w:r>
          </w:p>
        </w:tc>
        <w:tc>
          <w:tcPr>
            <w:tcW w:w="1417" w:type="dxa"/>
            <w:shd w:val="clear" w:color="auto" w:fill="auto"/>
            <w:noWrap/>
          </w:tcPr>
          <w:p w14:paraId="50A0DCFD" w14:textId="6CB41DCA" w:rsidR="00674F21" w:rsidRPr="00607016" w:rsidRDefault="002F1DEA" w:rsidP="00674F21">
            <w:pPr>
              <w:rPr>
                <w:rFonts w:ascii="Arial" w:eastAsia="Times New Roman" w:hAnsi="Arial" w:cs="Arial"/>
                <w:color w:val="000000"/>
                <w:lang w:eastAsia="en-GB"/>
              </w:rPr>
            </w:pPr>
            <w:r>
              <w:rPr>
                <w:rFonts w:ascii="Arial" w:eastAsia="Times New Roman" w:hAnsi="Arial" w:cs="Arial"/>
                <w:color w:val="000000"/>
                <w:lang w:eastAsia="en-GB"/>
              </w:rPr>
              <w:t>Partial</w:t>
            </w:r>
          </w:p>
        </w:tc>
        <w:tc>
          <w:tcPr>
            <w:tcW w:w="4395" w:type="dxa"/>
            <w:shd w:val="clear" w:color="auto" w:fill="auto"/>
            <w:noWrap/>
          </w:tcPr>
          <w:p w14:paraId="464AC7BA" w14:textId="1F04099D" w:rsidR="00674F21" w:rsidRPr="00607016" w:rsidRDefault="002F1DEA" w:rsidP="00674F21">
            <w:pPr>
              <w:rPr>
                <w:rFonts w:ascii="Arial" w:eastAsia="Times New Roman" w:hAnsi="Arial" w:cs="Arial"/>
                <w:sz w:val="20"/>
                <w:szCs w:val="20"/>
                <w:lang w:eastAsia="en-GB"/>
              </w:rPr>
            </w:pPr>
            <w:r>
              <w:rPr>
                <w:rFonts w:ascii="Arial" w:eastAsia="Times New Roman" w:hAnsi="Arial" w:cs="Arial"/>
                <w:sz w:val="20"/>
                <w:szCs w:val="20"/>
                <w:lang w:eastAsia="en-GB"/>
              </w:rPr>
              <w:t xml:space="preserve">The application proposes up to 43 dwellings on a net developable area of </w:t>
            </w:r>
            <w:r w:rsidR="0080406C">
              <w:rPr>
                <w:rFonts w:ascii="Arial" w:eastAsia="Times New Roman" w:hAnsi="Arial" w:cs="Arial"/>
                <w:sz w:val="20"/>
                <w:szCs w:val="20"/>
                <w:lang w:eastAsia="en-GB"/>
              </w:rPr>
              <w:t>1.46</w:t>
            </w:r>
            <w:r>
              <w:rPr>
                <w:rFonts w:ascii="Arial" w:eastAsia="Times New Roman" w:hAnsi="Arial" w:cs="Arial"/>
                <w:sz w:val="20"/>
                <w:szCs w:val="20"/>
                <w:lang w:eastAsia="en-GB"/>
              </w:rPr>
              <w:t>ha, which equates to 30dph</w:t>
            </w:r>
            <w:r w:rsidR="0080406C">
              <w:rPr>
                <w:rFonts w:ascii="Arial" w:eastAsia="Times New Roman" w:hAnsi="Arial" w:cs="Arial"/>
                <w:sz w:val="20"/>
                <w:szCs w:val="20"/>
                <w:lang w:eastAsia="en-GB"/>
              </w:rPr>
              <w:t xml:space="preserve">. Table 1 of the Housing Delivery Position Statement includes reference to 50 dwellings on Site Ref: HB7 – Land south of Lower Road. This refers to the site to the east. The development density of that site </w:t>
            </w:r>
            <w:r w:rsidR="003124BC">
              <w:rPr>
                <w:rFonts w:ascii="Arial" w:eastAsia="Times New Roman" w:hAnsi="Arial" w:cs="Arial"/>
                <w:sz w:val="20"/>
                <w:szCs w:val="20"/>
                <w:lang w:eastAsia="en-GB"/>
              </w:rPr>
              <w:t>e</w:t>
            </w:r>
            <w:r w:rsidR="0080406C">
              <w:rPr>
                <w:rFonts w:ascii="Arial" w:eastAsia="Times New Roman" w:hAnsi="Arial" w:cs="Arial"/>
                <w:sz w:val="20"/>
                <w:szCs w:val="20"/>
                <w:lang w:eastAsia="en-GB"/>
              </w:rPr>
              <w:t xml:space="preserve">quates to </w:t>
            </w:r>
            <w:r w:rsidR="00DB2DC2">
              <w:rPr>
                <w:rFonts w:ascii="Arial" w:eastAsia="Times New Roman" w:hAnsi="Arial" w:cs="Arial"/>
                <w:sz w:val="20"/>
                <w:szCs w:val="20"/>
                <w:lang w:eastAsia="en-GB"/>
              </w:rPr>
              <w:t xml:space="preserve">20dph (50 dwellings on a 2.6ha NDA). </w:t>
            </w:r>
            <w:r w:rsidR="00715BE3">
              <w:rPr>
                <w:rFonts w:ascii="Arial" w:eastAsia="Times New Roman" w:hAnsi="Arial" w:cs="Arial"/>
                <w:sz w:val="20"/>
                <w:szCs w:val="20"/>
                <w:lang w:eastAsia="en-GB"/>
              </w:rPr>
              <w:t>Development density on the application site represents a b</w:t>
            </w:r>
            <w:r w:rsidR="00C57FBE">
              <w:rPr>
                <w:rFonts w:ascii="Arial" w:eastAsia="Times New Roman" w:hAnsi="Arial" w:cs="Arial"/>
                <w:sz w:val="20"/>
                <w:szCs w:val="20"/>
                <w:lang w:eastAsia="en-GB"/>
              </w:rPr>
              <w:t xml:space="preserve">alance between making efficient use of </w:t>
            </w:r>
            <w:r w:rsidR="00715BE3">
              <w:rPr>
                <w:rFonts w:ascii="Arial" w:eastAsia="Times New Roman" w:hAnsi="Arial" w:cs="Arial"/>
                <w:sz w:val="20"/>
                <w:szCs w:val="20"/>
                <w:lang w:eastAsia="en-GB"/>
              </w:rPr>
              <w:t xml:space="preserve">the </w:t>
            </w:r>
            <w:r w:rsidR="00C57FBE">
              <w:rPr>
                <w:rFonts w:ascii="Arial" w:eastAsia="Times New Roman" w:hAnsi="Arial" w:cs="Arial"/>
                <w:sz w:val="20"/>
                <w:szCs w:val="20"/>
                <w:lang w:eastAsia="en-GB"/>
              </w:rPr>
              <w:t>land</w:t>
            </w:r>
            <w:r w:rsidR="00715BE3">
              <w:rPr>
                <w:rFonts w:ascii="Arial" w:eastAsia="Times New Roman" w:hAnsi="Arial" w:cs="Arial"/>
                <w:sz w:val="20"/>
                <w:szCs w:val="20"/>
                <w:lang w:eastAsia="en-GB"/>
              </w:rPr>
              <w:t xml:space="preserve">, </w:t>
            </w:r>
            <w:r w:rsidR="00C57FBE">
              <w:rPr>
                <w:rFonts w:ascii="Arial" w:eastAsia="Times New Roman" w:hAnsi="Arial" w:cs="Arial"/>
                <w:sz w:val="20"/>
                <w:szCs w:val="20"/>
                <w:lang w:eastAsia="en-GB"/>
              </w:rPr>
              <w:t xml:space="preserve">respecting </w:t>
            </w:r>
            <w:r w:rsidR="00715BE3">
              <w:rPr>
                <w:rFonts w:ascii="Arial" w:eastAsia="Times New Roman" w:hAnsi="Arial" w:cs="Arial"/>
                <w:sz w:val="20"/>
                <w:szCs w:val="20"/>
                <w:lang w:eastAsia="en-GB"/>
              </w:rPr>
              <w:t xml:space="preserve">density of </w:t>
            </w:r>
            <w:r w:rsidR="00C57FBE">
              <w:rPr>
                <w:rFonts w:ascii="Arial" w:eastAsia="Times New Roman" w:hAnsi="Arial" w:cs="Arial"/>
                <w:sz w:val="20"/>
                <w:szCs w:val="20"/>
                <w:lang w:eastAsia="en-GB"/>
              </w:rPr>
              <w:t>existing</w:t>
            </w:r>
            <w:r w:rsidR="00715BE3">
              <w:rPr>
                <w:rFonts w:ascii="Arial" w:eastAsia="Times New Roman" w:hAnsi="Arial" w:cs="Arial"/>
                <w:sz w:val="20"/>
                <w:szCs w:val="20"/>
                <w:lang w:eastAsia="en-GB"/>
              </w:rPr>
              <w:t>/neighbouring</w:t>
            </w:r>
            <w:r w:rsidR="00C57FBE">
              <w:rPr>
                <w:rFonts w:ascii="Arial" w:eastAsia="Times New Roman" w:hAnsi="Arial" w:cs="Arial"/>
                <w:sz w:val="20"/>
                <w:szCs w:val="20"/>
                <w:lang w:eastAsia="en-GB"/>
              </w:rPr>
              <w:t xml:space="preserve"> development</w:t>
            </w:r>
            <w:r w:rsidR="00715BE3">
              <w:rPr>
                <w:rFonts w:ascii="Arial" w:eastAsia="Times New Roman" w:hAnsi="Arial" w:cs="Arial"/>
                <w:sz w:val="20"/>
                <w:szCs w:val="20"/>
                <w:lang w:eastAsia="en-GB"/>
              </w:rPr>
              <w:t xml:space="preserve">, and the historical context of the site. </w:t>
            </w:r>
          </w:p>
        </w:tc>
        <w:tc>
          <w:tcPr>
            <w:tcW w:w="4455" w:type="dxa"/>
            <w:shd w:val="clear" w:color="auto" w:fill="auto"/>
            <w:noWrap/>
          </w:tcPr>
          <w:p w14:paraId="3DDD010A" w14:textId="24630B2A" w:rsidR="00674F21" w:rsidRPr="00607016" w:rsidRDefault="002F1DEA" w:rsidP="00674F21">
            <w:pPr>
              <w:rPr>
                <w:rFonts w:ascii="Arial" w:eastAsia="Times New Roman" w:hAnsi="Arial" w:cs="Arial"/>
                <w:sz w:val="20"/>
                <w:szCs w:val="20"/>
                <w:lang w:eastAsia="en-GB"/>
              </w:rPr>
            </w:pPr>
            <w:r>
              <w:rPr>
                <w:rFonts w:ascii="Arial" w:eastAsia="Times New Roman" w:hAnsi="Arial" w:cs="Arial"/>
                <w:sz w:val="20"/>
                <w:szCs w:val="20"/>
                <w:lang w:eastAsia="en-GB"/>
              </w:rPr>
              <w:t>Th</w:t>
            </w:r>
            <w:r w:rsidR="0080406C">
              <w:rPr>
                <w:rFonts w:ascii="Arial" w:eastAsia="Times New Roman" w:hAnsi="Arial" w:cs="Arial"/>
                <w:sz w:val="20"/>
                <w:szCs w:val="20"/>
                <w:lang w:eastAsia="en-GB"/>
              </w:rPr>
              <w:t>e development density of 30dph</w:t>
            </w:r>
            <w:r>
              <w:rPr>
                <w:rFonts w:ascii="Arial" w:eastAsia="Times New Roman" w:hAnsi="Arial" w:cs="Arial"/>
                <w:sz w:val="20"/>
                <w:szCs w:val="20"/>
                <w:lang w:eastAsia="en-GB"/>
              </w:rPr>
              <w:t xml:space="preserve"> is considered appropriate given the site’s edge of settlement location, and proximity to the Old Bedhampton Conservation Area</w:t>
            </w:r>
            <w:r w:rsidR="0080406C">
              <w:rPr>
                <w:rFonts w:ascii="Arial" w:eastAsia="Times New Roman" w:hAnsi="Arial" w:cs="Arial"/>
                <w:sz w:val="20"/>
                <w:szCs w:val="20"/>
                <w:lang w:eastAsia="en-GB"/>
              </w:rPr>
              <w:t xml:space="preserve">. Further justification is set out at paragraphs 5.9 – 5.28 of the Planning Statement, DAS, and with reference to the adjacent site. </w:t>
            </w:r>
          </w:p>
        </w:tc>
      </w:tr>
      <w:tr w:rsidR="00674F21" w:rsidRPr="004D049A" w14:paraId="1DE4FFA0" w14:textId="77777777" w:rsidTr="0095224D">
        <w:trPr>
          <w:trHeight w:val="300"/>
        </w:trPr>
        <w:tc>
          <w:tcPr>
            <w:tcW w:w="3681" w:type="dxa"/>
            <w:shd w:val="clear" w:color="auto" w:fill="auto"/>
            <w:noWrap/>
          </w:tcPr>
          <w:p w14:paraId="0994EB3D" w14:textId="3EEC5283" w:rsidR="00674F21" w:rsidRPr="00607016" w:rsidRDefault="00607016" w:rsidP="0095224D">
            <w:pPr>
              <w:spacing w:line="276" w:lineRule="auto"/>
              <w:rPr>
                <w:rFonts w:ascii="Arial" w:hAnsi="Arial" w:cs="Arial"/>
                <w:color w:val="000000" w:themeColor="text1"/>
                <w:szCs w:val="16"/>
              </w:rPr>
            </w:pPr>
            <w:r w:rsidRPr="00607016">
              <w:rPr>
                <w:rFonts w:ascii="Arial" w:hAnsi="Arial" w:cs="Arial"/>
                <w:color w:val="000000" w:themeColor="text1"/>
                <w:szCs w:val="16"/>
              </w:rPr>
              <w:lastRenderedPageBreak/>
              <w:t>d</w:t>
            </w:r>
            <w:r w:rsidR="0095224D" w:rsidRPr="00607016">
              <w:rPr>
                <w:rFonts w:ascii="Arial" w:hAnsi="Arial" w:cs="Arial"/>
                <w:color w:val="000000" w:themeColor="text1"/>
                <w:szCs w:val="16"/>
              </w:rPr>
              <w:t xml:space="preserve">) Create new and improve existing pedestrian and cycle route linkages which connect to all parts of the development and facilitate easy and safe access to education, employment, and the natural environment for all users (also see criterion r. for developments of 50 homes or more); </w:t>
            </w:r>
          </w:p>
        </w:tc>
        <w:tc>
          <w:tcPr>
            <w:tcW w:w="1417" w:type="dxa"/>
            <w:shd w:val="clear" w:color="auto" w:fill="auto"/>
            <w:noWrap/>
          </w:tcPr>
          <w:p w14:paraId="31114087" w14:textId="65A13BB8" w:rsidR="00674F21" w:rsidRPr="00607016" w:rsidRDefault="00680F30" w:rsidP="00674F21">
            <w:pPr>
              <w:rPr>
                <w:rFonts w:ascii="Arial" w:eastAsia="Times New Roman" w:hAnsi="Arial" w:cs="Arial"/>
                <w:color w:val="000000"/>
                <w:lang w:eastAsia="en-GB"/>
              </w:rPr>
            </w:pPr>
            <w:r>
              <w:rPr>
                <w:rFonts w:ascii="Arial" w:eastAsia="Times New Roman" w:hAnsi="Arial" w:cs="Arial"/>
                <w:color w:val="000000"/>
                <w:lang w:eastAsia="en-GB"/>
              </w:rPr>
              <w:t>Full</w:t>
            </w:r>
          </w:p>
        </w:tc>
        <w:tc>
          <w:tcPr>
            <w:tcW w:w="4395" w:type="dxa"/>
            <w:shd w:val="clear" w:color="auto" w:fill="auto"/>
            <w:noWrap/>
          </w:tcPr>
          <w:p w14:paraId="7DE54BD0" w14:textId="394FE2C8" w:rsidR="00674F21" w:rsidRPr="00607016" w:rsidRDefault="00680F30" w:rsidP="00674F21">
            <w:pPr>
              <w:rPr>
                <w:rFonts w:ascii="Arial" w:eastAsia="Times New Roman" w:hAnsi="Arial" w:cs="Arial"/>
                <w:sz w:val="20"/>
                <w:szCs w:val="20"/>
                <w:lang w:eastAsia="en-GB"/>
              </w:rPr>
            </w:pPr>
            <w:r>
              <w:rPr>
                <w:rFonts w:ascii="Arial" w:eastAsia="Times New Roman" w:hAnsi="Arial" w:cs="Arial"/>
                <w:sz w:val="20"/>
                <w:szCs w:val="20"/>
                <w:lang w:eastAsia="en-GB"/>
              </w:rPr>
              <w:t>Inclusion of new public footpaths and cycleways within the development, which will link into adjacent development and wider network.</w:t>
            </w:r>
          </w:p>
        </w:tc>
        <w:tc>
          <w:tcPr>
            <w:tcW w:w="4455" w:type="dxa"/>
            <w:shd w:val="clear" w:color="auto" w:fill="auto"/>
            <w:noWrap/>
          </w:tcPr>
          <w:p w14:paraId="609A636C" w14:textId="77777777" w:rsidR="00674F21" w:rsidRPr="00607016" w:rsidRDefault="00674F21" w:rsidP="00674F21">
            <w:pPr>
              <w:rPr>
                <w:rFonts w:ascii="Arial" w:eastAsia="Times New Roman" w:hAnsi="Arial" w:cs="Arial"/>
                <w:sz w:val="20"/>
                <w:szCs w:val="20"/>
                <w:lang w:eastAsia="en-GB"/>
              </w:rPr>
            </w:pPr>
          </w:p>
        </w:tc>
      </w:tr>
      <w:tr w:rsidR="00674F21" w:rsidRPr="004D049A" w14:paraId="5235D30C" w14:textId="77777777" w:rsidTr="0095224D">
        <w:trPr>
          <w:trHeight w:val="300"/>
        </w:trPr>
        <w:tc>
          <w:tcPr>
            <w:tcW w:w="3681" w:type="dxa"/>
            <w:shd w:val="clear" w:color="auto" w:fill="auto"/>
            <w:noWrap/>
            <w:hideMark/>
          </w:tcPr>
          <w:p w14:paraId="0228C078" w14:textId="56D7D7E8" w:rsidR="0095224D" w:rsidRPr="00607016" w:rsidRDefault="00607016" w:rsidP="0095224D">
            <w:pPr>
              <w:spacing w:after="100" w:line="276" w:lineRule="auto"/>
              <w:rPr>
                <w:rFonts w:ascii="Arial" w:hAnsi="Arial" w:cs="Arial"/>
                <w:color w:val="000000" w:themeColor="text1"/>
                <w:szCs w:val="16"/>
              </w:rPr>
            </w:pPr>
            <w:r w:rsidRPr="00607016">
              <w:rPr>
                <w:rFonts w:ascii="Arial" w:hAnsi="Arial" w:cs="Arial"/>
                <w:color w:val="000000" w:themeColor="text1"/>
                <w:szCs w:val="16"/>
              </w:rPr>
              <w:t>e</w:t>
            </w:r>
            <w:r w:rsidR="0095224D" w:rsidRPr="00607016">
              <w:rPr>
                <w:rFonts w:ascii="Arial" w:hAnsi="Arial" w:cs="Arial"/>
                <w:color w:val="000000" w:themeColor="text1"/>
                <w:szCs w:val="16"/>
              </w:rPr>
              <w:t xml:space="preserve">) Incorporate a comprehensive ecological strategy, which achieves biodiversity net gain, and includes, but is not limited to: </w:t>
            </w:r>
          </w:p>
          <w:p w14:paraId="752F6B59" w14:textId="706C6879" w:rsidR="00674F21" w:rsidRPr="00607016" w:rsidRDefault="00674F21" w:rsidP="00674F21">
            <w:pPr>
              <w:rPr>
                <w:rFonts w:ascii="Arial" w:eastAsia="Times New Roman" w:hAnsi="Arial" w:cs="Arial"/>
                <w:b/>
                <w:bCs/>
                <w:color w:val="000000"/>
                <w:lang w:eastAsia="en-GB"/>
              </w:rPr>
            </w:pPr>
          </w:p>
        </w:tc>
        <w:tc>
          <w:tcPr>
            <w:tcW w:w="1417" w:type="dxa"/>
            <w:shd w:val="clear" w:color="auto" w:fill="auto"/>
            <w:noWrap/>
            <w:hideMark/>
          </w:tcPr>
          <w:p w14:paraId="37362773" w14:textId="77777777" w:rsidR="00674F21" w:rsidRPr="00607016" w:rsidRDefault="00674F21" w:rsidP="00674F21">
            <w:pPr>
              <w:rPr>
                <w:rFonts w:ascii="Arial" w:eastAsia="Times New Roman" w:hAnsi="Arial" w:cs="Arial"/>
                <w:b/>
                <w:bCs/>
                <w:color w:val="000000"/>
                <w:lang w:eastAsia="en-GB"/>
              </w:rPr>
            </w:pPr>
          </w:p>
        </w:tc>
        <w:tc>
          <w:tcPr>
            <w:tcW w:w="4395" w:type="dxa"/>
            <w:shd w:val="clear" w:color="auto" w:fill="auto"/>
            <w:noWrap/>
            <w:hideMark/>
          </w:tcPr>
          <w:p w14:paraId="339432D5" w14:textId="77777777" w:rsidR="00674F21" w:rsidRPr="00607016" w:rsidRDefault="00674F21" w:rsidP="00674F21">
            <w:pPr>
              <w:rPr>
                <w:rFonts w:ascii="Arial" w:eastAsia="Times New Roman" w:hAnsi="Arial" w:cs="Arial"/>
                <w:sz w:val="20"/>
                <w:szCs w:val="20"/>
                <w:lang w:eastAsia="en-GB"/>
              </w:rPr>
            </w:pPr>
          </w:p>
        </w:tc>
        <w:tc>
          <w:tcPr>
            <w:tcW w:w="4455" w:type="dxa"/>
            <w:shd w:val="clear" w:color="auto" w:fill="auto"/>
            <w:noWrap/>
            <w:hideMark/>
          </w:tcPr>
          <w:p w14:paraId="576ED6DD" w14:textId="77777777" w:rsidR="00674F21" w:rsidRPr="00607016" w:rsidRDefault="00674F21" w:rsidP="00674F21">
            <w:pPr>
              <w:rPr>
                <w:rFonts w:ascii="Arial" w:eastAsia="Times New Roman" w:hAnsi="Arial" w:cs="Arial"/>
                <w:sz w:val="20"/>
                <w:szCs w:val="20"/>
                <w:lang w:eastAsia="en-GB"/>
              </w:rPr>
            </w:pPr>
          </w:p>
        </w:tc>
      </w:tr>
      <w:tr w:rsidR="00674F21" w:rsidRPr="004D049A" w14:paraId="6D0C5C8E" w14:textId="77777777" w:rsidTr="0095224D">
        <w:trPr>
          <w:trHeight w:val="300"/>
        </w:trPr>
        <w:tc>
          <w:tcPr>
            <w:tcW w:w="3681" w:type="dxa"/>
            <w:shd w:val="clear" w:color="auto" w:fill="auto"/>
            <w:noWrap/>
            <w:hideMark/>
          </w:tcPr>
          <w:p w14:paraId="75EE4960" w14:textId="00952949" w:rsidR="00674F21" w:rsidRPr="00607016" w:rsidRDefault="00607016" w:rsidP="00607016">
            <w:pPr>
              <w:spacing w:after="100" w:line="276" w:lineRule="auto"/>
              <w:ind w:left="720"/>
              <w:rPr>
                <w:rFonts w:ascii="Arial" w:hAnsi="Arial" w:cs="Arial"/>
                <w:color w:val="000000" w:themeColor="text1"/>
                <w:szCs w:val="16"/>
              </w:rPr>
            </w:pPr>
            <w:proofErr w:type="spellStart"/>
            <w:r w:rsidRPr="00607016">
              <w:rPr>
                <w:rFonts w:ascii="Arial" w:hAnsi="Arial" w:cs="Arial"/>
                <w:color w:val="000000" w:themeColor="text1"/>
                <w:szCs w:val="16"/>
              </w:rPr>
              <w:t>i</w:t>
            </w:r>
            <w:proofErr w:type="spellEnd"/>
            <w:r w:rsidRPr="00607016">
              <w:rPr>
                <w:rFonts w:ascii="Arial" w:hAnsi="Arial" w:cs="Arial"/>
                <w:color w:val="000000" w:themeColor="text1"/>
                <w:szCs w:val="16"/>
              </w:rPr>
              <w:t>. The retention and integration of any protected trees and hedgerows;</w:t>
            </w:r>
          </w:p>
        </w:tc>
        <w:tc>
          <w:tcPr>
            <w:tcW w:w="1417" w:type="dxa"/>
            <w:shd w:val="clear" w:color="auto" w:fill="auto"/>
            <w:noWrap/>
            <w:hideMark/>
          </w:tcPr>
          <w:p w14:paraId="5181D5CB" w14:textId="022BBB97" w:rsidR="00674F21" w:rsidRPr="00607016" w:rsidRDefault="00680F30" w:rsidP="00674F21">
            <w:pPr>
              <w:rPr>
                <w:rFonts w:ascii="Arial" w:eastAsia="Times New Roman" w:hAnsi="Arial" w:cs="Arial"/>
                <w:color w:val="000000"/>
                <w:lang w:eastAsia="en-GB"/>
              </w:rPr>
            </w:pPr>
            <w:r>
              <w:rPr>
                <w:rFonts w:ascii="Arial" w:eastAsia="Times New Roman" w:hAnsi="Arial" w:cs="Arial"/>
                <w:color w:val="000000"/>
                <w:lang w:eastAsia="en-GB"/>
              </w:rPr>
              <w:t>Not relevant</w:t>
            </w:r>
          </w:p>
        </w:tc>
        <w:tc>
          <w:tcPr>
            <w:tcW w:w="4395" w:type="dxa"/>
            <w:shd w:val="clear" w:color="auto" w:fill="auto"/>
            <w:noWrap/>
            <w:hideMark/>
          </w:tcPr>
          <w:p w14:paraId="7CF3B891" w14:textId="17EA2417" w:rsidR="00674F21" w:rsidRPr="00607016" w:rsidRDefault="00680F30" w:rsidP="00674F21">
            <w:pPr>
              <w:rPr>
                <w:rFonts w:ascii="Arial" w:eastAsia="Times New Roman" w:hAnsi="Arial" w:cs="Arial"/>
                <w:sz w:val="20"/>
                <w:szCs w:val="20"/>
                <w:lang w:eastAsia="en-GB"/>
              </w:rPr>
            </w:pPr>
            <w:r>
              <w:rPr>
                <w:rFonts w:ascii="Arial" w:eastAsia="Times New Roman" w:hAnsi="Arial" w:cs="Arial"/>
                <w:sz w:val="20"/>
                <w:szCs w:val="20"/>
                <w:lang w:eastAsia="en-GB"/>
              </w:rPr>
              <w:t xml:space="preserve">Existing trees and hedgerows on the site are not </w:t>
            </w:r>
            <w:proofErr w:type="gramStart"/>
            <w:r>
              <w:rPr>
                <w:rFonts w:ascii="Arial" w:eastAsia="Times New Roman" w:hAnsi="Arial" w:cs="Arial"/>
                <w:sz w:val="20"/>
                <w:szCs w:val="20"/>
                <w:lang w:eastAsia="en-GB"/>
              </w:rPr>
              <w:t>protected, but</w:t>
            </w:r>
            <w:proofErr w:type="gramEnd"/>
            <w:r>
              <w:rPr>
                <w:rFonts w:ascii="Arial" w:eastAsia="Times New Roman" w:hAnsi="Arial" w:cs="Arial"/>
                <w:sz w:val="20"/>
                <w:szCs w:val="20"/>
                <w:lang w:eastAsia="en-GB"/>
              </w:rPr>
              <w:t xml:space="preserve"> are retained in any case.</w:t>
            </w:r>
          </w:p>
        </w:tc>
        <w:tc>
          <w:tcPr>
            <w:tcW w:w="4455" w:type="dxa"/>
            <w:shd w:val="clear" w:color="auto" w:fill="auto"/>
            <w:noWrap/>
            <w:hideMark/>
          </w:tcPr>
          <w:p w14:paraId="2CFC7B21" w14:textId="77777777" w:rsidR="00674F21" w:rsidRPr="00607016" w:rsidRDefault="00674F21" w:rsidP="00674F21">
            <w:pPr>
              <w:rPr>
                <w:rFonts w:ascii="Arial" w:eastAsia="Times New Roman" w:hAnsi="Arial" w:cs="Arial"/>
                <w:sz w:val="20"/>
                <w:szCs w:val="20"/>
                <w:lang w:eastAsia="en-GB"/>
              </w:rPr>
            </w:pPr>
          </w:p>
        </w:tc>
      </w:tr>
      <w:tr w:rsidR="00674F21" w:rsidRPr="004D049A" w14:paraId="11722538" w14:textId="77777777" w:rsidTr="0095224D">
        <w:trPr>
          <w:trHeight w:val="300"/>
        </w:trPr>
        <w:tc>
          <w:tcPr>
            <w:tcW w:w="3681" w:type="dxa"/>
            <w:shd w:val="clear" w:color="auto" w:fill="auto"/>
            <w:noWrap/>
            <w:hideMark/>
          </w:tcPr>
          <w:p w14:paraId="0E479CF0" w14:textId="3549596F" w:rsidR="00674F21" w:rsidRPr="00607016" w:rsidRDefault="00607016" w:rsidP="00607016">
            <w:pPr>
              <w:spacing w:after="100" w:line="276" w:lineRule="auto"/>
              <w:ind w:left="720"/>
              <w:rPr>
                <w:rFonts w:ascii="Arial" w:eastAsia="Times New Roman" w:hAnsi="Arial" w:cs="Arial"/>
                <w:color w:val="000000"/>
                <w:lang w:eastAsia="en-GB"/>
              </w:rPr>
            </w:pPr>
            <w:r w:rsidRPr="00607016">
              <w:rPr>
                <w:rFonts w:ascii="Arial" w:hAnsi="Arial" w:cs="Arial"/>
                <w:color w:val="000000" w:themeColor="text1"/>
                <w:szCs w:val="16"/>
              </w:rPr>
              <w:t>ii. The retention and enhancement of any local nature conservation</w:t>
            </w:r>
            <w:r w:rsidR="00F95D78">
              <w:rPr>
                <w:rFonts w:ascii="Arial" w:hAnsi="Arial" w:cs="Arial"/>
                <w:color w:val="000000" w:themeColor="text1"/>
                <w:szCs w:val="16"/>
              </w:rPr>
              <w:t>s on or affected by the development</w:t>
            </w:r>
            <w:r w:rsidRPr="00607016">
              <w:rPr>
                <w:rFonts w:ascii="Arial" w:hAnsi="Arial" w:cs="Arial"/>
                <w:color w:val="000000" w:themeColor="text1"/>
                <w:szCs w:val="16"/>
              </w:rPr>
              <w:t>;</w:t>
            </w:r>
          </w:p>
        </w:tc>
        <w:tc>
          <w:tcPr>
            <w:tcW w:w="1417" w:type="dxa"/>
            <w:shd w:val="clear" w:color="auto" w:fill="auto"/>
            <w:noWrap/>
            <w:hideMark/>
          </w:tcPr>
          <w:p w14:paraId="6C5C65A6" w14:textId="31E0657F" w:rsidR="00674F21" w:rsidRPr="00607016" w:rsidRDefault="00680F30" w:rsidP="00674F21">
            <w:pPr>
              <w:rPr>
                <w:rFonts w:ascii="Arial" w:eastAsia="Times New Roman" w:hAnsi="Arial" w:cs="Arial"/>
                <w:color w:val="000000"/>
                <w:lang w:eastAsia="en-GB"/>
              </w:rPr>
            </w:pPr>
            <w:r>
              <w:rPr>
                <w:rFonts w:ascii="Arial" w:eastAsia="Times New Roman" w:hAnsi="Arial" w:cs="Arial"/>
                <w:color w:val="000000"/>
                <w:lang w:eastAsia="en-GB"/>
              </w:rPr>
              <w:t>Not relevant</w:t>
            </w:r>
          </w:p>
        </w:tc>
        <w:tc>
          <w:tcPr>
            <w:tcW w:w="4395" w:type="dxa"/>
            <w:shd w:val="clear" w:color="auto" w:fill="auto"/>
            <w:noWrap/>
            <w:hideMark/>
          </w:tcPr>
          <w:p w14:paraId="2FB46F91" w14:textId="77777777" w:rsidR="00674F21" w:rsidRPr="00607016" w:rsidRDefault="00674F21" w:rsidP="00674F21">
            <w:pPr>
              <w:rPr>
                <w:rFonts w:ascii="Arial" w:eastAsia="Times New Roman" w:hAnsi="Arial" w:cs="Arial"/>
                <w:sz w:val="20"/>
                <w:szCs w:val="20"/>
                <w:lang w:eastAsia="en-GB"/>
              </w:rPr>
            </w:pPr>
          </w:p>
        </w:tc>
        <w:tc>
          <w:tcPr>
            <w:tcW w:w="4455" w:type="dxa"/>
            <w:shd w:val="clear" w:color="auto" w:fill="auto"/>
            <w:noWrap/>
            <w:hideMark/>
          </w:tcPr>
          <w:p w14:paraId="3828D4A2" w14:textId="77777777" w:rsidR="00674F21" w:rsidRPr="00607016" w:rsidRDefault="00674F21" w:rsidP="00674F21">
            <w:pPr>
              <w:rPr>
                <w:rFonts w:ascii="Arial" w:eastAsia="Times New Roman" w:hAnsi="Arial" w:cs="Arial"/>
                <w:sz w:val="20"/>
                <w:szCs w:val="20"/>
                <w:lang w:eastAsia="en-GB"/>
              </w:rPr>
            </w:pPr>
          </w:p>
        </w:tc>
      </w:tr>
      <w:tr w:rsidR="00674F21" w:rsidRPr="004D049A" w14:paraId="3313BD5D" w14:textId="77777777" w:rsidTr="0095224D">
        <w:trPr>
          <w:trHeight w:val="300"/>
        </w:trPr>
        <w:tc>
          <w:tcPr>
            <w:tcW w:w="3681" w:type="dxa"/>
            <w:shd w:val="clear" w:color="auto" w:fill="auto"/>
            <w:noWrap/>
            <w:hideMark/>
          </w:tcPr>
          <w:p w14:paraId="630A8B11" w14:textId="4B500642" w:rsidR="00674F21" w:rsidRPr="00607016" w:rsidRDefault="00607016" w:rsidP="00607016">
            <w:pPr>
              <w:spacing w:after="100" w:line="276" w:lineRule="auto"/>
              <w:ind w:left="720"/>
              <w:rPr>
                <w:rFonts w:ascii="Arial" w:hAnsi="Arial" w:cs="Arial"/>
                <w:color w:val="000000" w:themeColor="text1"/>
                <w:szCs w:val="16"/>
              </w:rPr>
            </w:pPr>
            <w:r w:rsidRPr="00607016">
              <w:rPr>
                <w:rFonts w:ascii="Arial" w:hAnsi="Arial" w:cs="Arial"/>
                <w:color w:val="000000" w:themeColor="text1"/>
                <w:szCs w:val="16"/>
              </w:rPr>
              <w:lastRenderedPageBreak/>
              <w:t xml:space="preserve">iii. Mitigation for any protected species, including appropriate buffers; </w:t>
            </w:r>
          </w:p>
        </w:tc>
        <w:tc>
          <w:tcPr>
            <w:tcW w:w="1417" w:type="dxa"/>
            <w:shd w:val="clear" w:color="auto" w:fill="auto"/>
            <w:noWrap/>
            <w:hideMark/>
          </w:tcPr>
          <w:p w14:paraId="2685EE15" w14:textId="777CBBB1" w:rsidR="00674F21" w:rsidRPr="00607016" w:rsidRDefault="002D5B72" w:rsidP="00674F21">
            <w:pPr>
              <w:rPr>
                <w:rFonts w:ascii="Arial" w:eastAsia="Times New Roman" w:hAnsi="Arial" w:cs="Arial"/>
                <w:color w:val="000000"/>
                <w:lang w:eastAsia="en-GB"/>
              </w:rPr>
            </w:pPr>
            <w:r>
              <w:rPr>
                <w:rFonts w:ascii="Arial" w:eastAsia="Times New Roman" w:hAnsi="Arial" w:cs="Arial"/>
                <w:color w:val="000000"/>
                <w:lang w:eastAsia="en-GB"/>
              </w:rPr>
              <w:t>Full</w:t>
            </w:r>
          </w:p>
        </w:tc>
        <w:tc>
          <w:tcPr>
            <w:tcW w:w="4395" w:type="dxa"/>
            <w:shd w:val="clear" w:color="auto" w:fill="auto"/>
            <w:noWrap/>
            <w:hideMark/>
          </w:tcPr>
          <w:p w14:paraId="7B0B6C79" w14:textId="2C8EB6FA" w:rsidR="00674F21" w:rsidRPr="00607016" w:rsidRDefault="00931081" w:rsidP="00674F21">
            <w:pPr>
              <w:rPr>
                <w:rFonts w:ascii="Arial" w:eastAsia="Times New Roman" w:hAnsi="Arial" w:cs="Arial"/>
                <w:sz w:val="20"/>
                <w:szCs w:val="20"/>
                <w:lang w:eastAsia="en-GB"/>
              </w:rPr>
            </w:pPr>
            <w:r>
              <w:rPr>
                <w:rFonts w:ascii="Arial" w:eastAsia="Times New Roman" w:hAnsi="Arial" w:cs="Arial"/>
                <w:sz w:val="20"/>
                <w:szCs w:val="20"/>
                <w:lang w:eastAsia="en-GB"/>
              </w:rPr>
              <w:t xml:space="preserve">Retention of existing vegetation and landscape features, which provide opportunities for wildlife to thrive. </w:t>
            </w:r>
            <w:r w:rsidR="00283001">
              <w:rPr>
                <w:rFonts w:ascii="Arial" w:eastAsia="Times New Roman" w:hAnsi="Arial" w:cs="Arial"/>
                <w:sz w:val="20"/>
                <w:szCs w:val="20"/>
                <w:lang w:eastAsia="en-GB"/>
              </w:rPr>
              <w:t>Vegetated boundaries retained and enhanced as buffers to the road (west) and railway (south) site boundaries.</w:t>
            </w:r>
            <w:r w:rsidR="0040227E">
              <w:rPr>
                <w:rFonts w:ascii="Arial" w:eastAsia="Times New Roman" w:hAnsi="Arial" w:cs="Arial"/>
                <w:sz w:val="20"/>
                <w:szCs w:val="20"/>
                <w:lang w:eastAsia="en-GB"/>
              </w:rPr>
              <w:t xml:space="preserve">  See also the </w:t>
            </w:r>
            <w:r w:rsidR="00C30B6E">
              <w:rPr>
                <w:rFonts w:ascii="Arial" w:eastAsia="Times New Roman" w:hAnsi="Arial" w:cs="Arial"/>
                <w:sz w:val="20"/>
                <w:szCs w:val="20"/>
                <w:lang w:eastAsia="en-GB"/>
              </w:rPr>
              <w:t>‘Information for Habitats Regulations Assessment’ (May 2022) (Aluco Ecology Ltd)</w:t>
            </w:r>
            <w:r w:rsidR="0040227E">
              <w:rPr>
                <w:rFonts w:ascii="Arial" w:eastAsia="Times New Roman" w:hAnsi="Arial" w:cs="Arial"/>
                <w:sz w:val="20"/>
                <w:szCs w:val="20"/>
                <w:lang w:eastAsia="en-GB"/>
              </w:rPr>
              <w:t xml:space="preserve">. </w:t>
            </w:r>
          </w:p>
        </w:tc>
        <w:tc>
          <w:tcPr>
            <w:tcW w:w="4455" w:type="dxa"/>
            <w:shd w:val="clear" w:color="auto" w:fill="auto"/>
            <w:noWrap/>
            <w:hideMark/>
          </w:tcPr>
          <w:p w14:paraId="004D5DCA" w14:textId="77777777" w:rsidR="00674F21" w:rsidRPr="00607016" w:rsidRDefault="00674F21" w:rsidP="00674F21">
            <w:pPr>
              <w:rPr>
                <w:rFonts w:ascii="Arial" w:eastAsia="Times New Roman" w:hAnsi="Arial" w:cs="Arial"/>
                <w:sz w:val="20"/>
                <w:szCs w:val="20"/>
                <w:lang w:eastAsia="en-GB"/>
              </w:rPr>
            </w:pPr>
          </w:p>
        </w:tc>
      </w:tr>
      <w:tr w:rsidR="00674F21" w:rsidRPr="004D049A" w14:paraId="49D07639" w14:textId="77777777" w:rsidTr="0095224D">
        <w:trPr>
          <w:trHeight w:val="300"/>
        </w:trPr>
        <w:tc>
          <w:tcPr>
            <w:tcW w:w="3681" w:type="dxa"/>
            <w:shd w:val="clear" w:color="auto" w:fill="auto"/>
            <w:noWrap/>
            <w:hideMark/>
          </w:tcPr>
          <w:p w14:paraId="56E140FC" w14:textId="4FBF24C3" w:rsidR="00607016" w:rsidRPr="00607016" w:rsidRDefault="00607016" w:rsidP="00607016">
            <w:pPr>
              <w:spacing w:after="100" w:line="276" w:lineRule="auto"/>
              <w:ind w:left="720"/>
              <w:rPr>
                <w:rFonts w:ascii="Arial" w:hAnsi="Arial" w:cs="Arial"/>
                <w:color w:val="000000" w:themeColor="text1"/>
                <w:szCs w:val="16"/>
              </w:rPr>
            </w:pPr>
            <w:r w:rsidRPr="00607016">
              <w:rPr>
                <w:rFonts w:ascii="Arial" w:hAnsi="Arial" w:cs="Arial"/>
                <w:color w:val="000000" w:themeColor="text1"/>
                <w:szCs w:val="16"/>
              </w:rPr>
              <w:t xml:space="preserve">iv. The creation of green linkages and wildlife corridors within and through the site, making the best use of existing natural </w:t>
            </w:r>
            <w:proofErr w:type="gramStart"/>
            <w:r w:rsidRPr="00607016">
              <w:rPr>
                <w:rFonts w:ascii="Arial" w:hAnsi="Arial" w:cs="Arial"/>
                <w:color w:val="000000" w:themeColor="text1"/>
                <w:szCs w:val="16"/>
              </w:rPr>
              <w:t>features;</w:t>
            </w:r>
            <w:proofErr w:type="gramEnd"/>
            <w:r w:rsidRPr="00607016">
              <w:rPr>
                <w:rFonts w:ascii="Arial" w:hAnsi="Arial" w:cs="Arial"/>
                <w:color w:val="000000" w:themeColor="text1"/>
                <w:szCs w:val="16"/>
              </w:rPr>
              <w:t xml:space="preserve">  </w:t>
            </w:r>
          </w:p>
          <w:p w14:paraId="17546E5C" w14:textId="022169B7" w:rsidR="00674F21" w:rsidRPr="00607016" w:rsidRDefault="00674F21" w:rsidP="00674F21">
            <w:pPr>
              <w:rPr>
                <w:rFonts w:ascii="Arial" w:eastAsia="Times New Roman" w:hAnsi="Arial" w:cs="Arial"/>
                <w:color w:val="000000"/>
                <w:lang w:eastAsia="en-GB"/>
              </w:rPr>
            </w:pPr>
          </w:p>
        </w:tc>
        <w:tc>
          <w:tcPr>
            <w:tcW w:w="1417" w:type="dxa"/>
            <w:shd w:val="clear" w:color="auto" w:fill="auto"/>
            <w:noWrap/>
            <w:hideMark/>
          </w:tcPr>
          <w:p w14:paraId="1D1A6B8F" w14:textId="4C78A8B9" w:rsidR="00674F21" w:rsidRPr="00607016" w:rsidRDefault="00931081" w:rsidP="00674F21">
            <w:pPr>
              <w:rPr>
                <w:rFonts w:ascii="Arial" w:eastAsia="Times New Roman" w:hAnsi="Arial" w:cs="Arial"/>
                <w:color w:val="000000"/>
                <w:lang w:eastAsia="en-GB"/>
              </w:rPr>
            </w:pPr>
            <w:r>
              <w:rPr>
                <w:rFonts w:ascii="Arial" w:eastAsia="Times New Roman" w:hAnsi="Arial" w:cs="Arial"/>
                <w:color w:val="000000"/>
                <w:lang w:eastAsia="en-GB"/>
              </w:rPr>
              <w:t>Full</w:t>
            </w:r>
          </w:p>
        </w:tc>
        <w:tc>
          <w:tcPr>
            <w:tcW w:w="4395" w:type="dxa"/>
            <w:shd w:val="clear" w:color="auto" w:fill="auto"/>
            <w:noWrap/>
            <w:hideMark/>
          </w:tcPr>
          <w:p w14:paraId="57178B9B" w14:textId="77777777" w:rsidR="00674F21" w:rsidRDefault="00283001" w:rsidP="00674F21">
            <w:pPr>
              <w:rPr>
                <w:rFonts w:ascii="Arial" w:eastAsia="Times New Roman" w:hAnsi="Arial" w:cs="Arial"/>
                <w:sz w:val="20"/>
                <w:szCs w:val="20"/>
                <w:lang w:eastAsia="en-GB"/>
              </w:rPr>
            </w:pPr>
            <w:r w:rsidRPr="00250DDF">
              <w:rPr>
                <w:rFonts w:ascii="Arial" w:eastAsia="Times New Roman" w:hAnsi="Arial" w:cs="Arial"/>
                <w:sz w:val="20"/>
                <w:szCs w:val="20"/>
                <w:lang w:eastAsia="en-GB"/>
              </w:rPr>
              <w:t xml:space="preserve">Existing boundary vegetation retained and enhanced, which will support its function as a wildlife habitat and corridor. </w:t>
            </w:r>
            <w:r w:rsidR="00715BE3" w:rsidRPr="00250DDF">
              <w:rPr>
                <w:rFonts w:ascii="Arial" w:eastAsia="Times New Roman" w:hAnsi="Arial" w:cs="Arial"/>
                <w:sz w:val="20"/>
                <w:szCs w:val="20"/>
                <w:lang w:eastAsia="en-GB"/>
              </w:rPr>
              <w:t xml:space="preserve">Green space designed to link to adjacent site providing a green corridor. </w:t>
            </w:r>
          </w:p>
          <w:p w14:paraId="3B27203F" w14:textId="77777777" w:rsidR="00250DDF" w:rsidRPr="00250DDF" w:rsidRDefault="00250DDF" w:rsidP="00674F21">
            <w:pPr>
              <w:rPr>
                <w:rFonts w:ascii="Arial" w:eastAsia="Times New Roman" w:hAnsi="Arial" w:cs="Arial"/>
                <w:sz w:val="20"/>
                <w:szCs w:val="20"/>
                <w:lang w:eastAsia="en-GB"/>
              </w:rPr>
            </w:pPr>
          </w:p>
          <w:p w14:paraId="199CFFE7" w14:textId="01E8D205" w:rsidR="00250DDF" w:rsidRPr="00607016" w:rsidRDefault="00250DDF" w:rsidP="00674F21">
            <w:pPr>
              <w:rPr>
                <w:rFonts w:ascii="Arial" w:eastAsia="Times New Roman" w:hAnsi="Arial" w:cs="Arial"/>
                <w:sz w:val="20"/>
                <w:szCs w:val="20"/>
                <w:lang w:eastAsia="en-GB"/>
              </w:rPr>
            </w:pPr>
            <w:r w:rsidRPr="00250DDF">
              <w:rPr>
                <w:rFonts w:ascii="Arial" w:eastAsia="Times New Roman" w:hAnsi="Arial" w:cs="Arial"/>
                <w:sz w:val="20"/>
                <w:szCs w:val="20"/>
              </w:rPr>
              <w:t>A</w:t>
            </w:r>
            <w:r w:rsidRPr="00250DDF">
              <w:rPr>
                <w:rFonts w:ascii="Arial" w:eastAsia="Times New Roman" w:hAnsi="Arial" w:cs="Arial"/>
                <w:sz w:val="20"/>
                <w:szCs w:val="20"/>
              </w:rPr>
              <w:t xml:space="preserve"> detailed landscape and ecology strategy has been </w:t>
            </w:r>
            <w:r w:rsidR="00CB30A8">
              <w:rPr>
                <w:rFonts w:ascii="Arial" w:eastAsia="Times New Roman" w:hAnsi="Arial" w:cs="Arial"/>
                <w:sz w:val="20"/>
                <w:szCs w:val="20"/>
              </w:rPr>
              <w:t xml:space="preserve">submitted </w:t>
            </w:r>
            <w:r w:rsidRPr="00250DDF">
              <w:rPr>
                <w:rFonts w:ascii="Arial" w:eastAsia="Times New Roman" w:hAnsi="Arial" w:cs="Arial"/>
                <w:sz w:val="20"/>
                <w:szCs w:val="20"/>
              </w:rPr>
              <w:t>as part of the planning application</w:t>
            </w:r>
            <w:r w:rsidR="00816D8A">
              <w:rPr>
                <w:rFonts w:ascii="Arial" w:eastAsia="Times New Roman" w:hAnsi="Arial" w:cs="Arial"/>
                <w:sz w:val="20"/>
                <w:szCs w:val="20"/>
              </w:rPr>
              <w:t xml:space="preserve">, with the scheme securing in excess of 2ha of amenity and open space. </w:t>
            </w:r>
          </w:p>
        </w:tc>
        <w:tc>
          <w:tcPr>
            <w:tcW w:w="4455" w:type="dxa"/>
            <w:shd w:val="clear" w:color="auto" w:fill="auto"/>
            <w:noWrap/>
            <w:hideMark/>
          </w:tcPr>
          <w:p w14:paraId="3712082D" w14:textId="77777777" w:rsidR="00674F21" w:rsidRPr="00607016" w:rsidRDefault="00674F21" w:rsidP="00674F21">
            <w:pPr>
              <w:rPr>
                <w:rFonts w:ascii="Arial" w:eastAsia="Times New Roman" w:hAnsi="Arial" w:cs="Arial"/>
                <w:sz w:val="20"/>
                <w:szCs w:val="20"/>
                <w:lang w:eastAsia="en-GB"/>
              </w:rPr>
            </w:pPr>
          </w:p>
        </w:tc>
      </w:tr>
      <w:tr w:rsidR="00674F21" w:rsidRPr="004D049A" w14:paraId="050535E4" w14:textId="77777777" w:rsidTr="0095224D">
        <w:trPr>
          <w:trHeight w:val="300"/>
        </w:trPr>
        <w:tc>
          <w:tcPr>
            <w:tcW w:w="3681" w:type="dxa"/>
            <w:shd w:val="clear" w:color="auto" w:fill="auto"/>
            <w:noWrap/>
            <w:hideMark/>
          </w:tcPr>
          <w:p w14:paraId="669E4E67" w14:textId="1E7C2366" w:rsidR="00607016" w:rsidRPr="00607016" w:rsidRDefault="00607016" w:rsidP="00607016">
            <w:pPr>
              <w:spacing w:after="100" w:line="276" w:lineRule="auto"/>
              <w:rPr>
                <w:rFonts w:ascii="Arial" w:hAnsi="Arial" w:cs="Arial"/>
                <w:color w:val="000000" w:themeColor="text1"/>
                <w:szCs w:val="16"/>
              </w:rPr>
            </w:pPr>
            <w:r w:rsidRPr="00607016">
              <w:rPr>
                <w:rFonts w:ascii="Arial" w:hAnsi="Arial" w:cs="Arial"/>
                <w:color w:val="000000" w:themeColor="text1"/>
                <w:szCs w:val="16"/>
              </w:rPr>
              <w:t xml:space="preserve">f) Provide electric vehicle charging infrastructure for each new residential unit with private off-street </w:t>
            </w:r>
            <w:proofErr w:type="gramStart"/>
            <w:r w:rsidRPr="00607016">
              <w:rPr>
                <w:rFonts w:ascii="Arial" w:hAnsi="Arial" w:cs="Arial"/>
                <w:color w:val="000000" w:themeColor="text1"/>
                <w:szCs w:val="16"/>
              </w:rPr>
              <w:t>parking;</w:t>
            </w:r>
            <w:proofErr w:type="gramEnd"/>
            <w:r w:rsidRPr="00607016">
              <w:rPr>
                <w:rFonts w:ascii="Arial" w:hAnsi="Arial" w:cs="Arial"/>
                <w:color w:val="000000" w:themeColor="text1"/>
                <w:szCs w:val="16"/>
              </w:rPr>
              <w:t xml:space="preserve">  </w:t>
            </w:r>
          </w:p>
          <w:p w14:paraId="5D54344F" w14:textId="5339AC92" w:rsidR="00674F21" w:rsidRPr="00607016" w:rsidRDefault="00674F21" w:rsidP="00674F21">
            <w:pPr>
              <w:rPr>
                <w:rFonts w:ascii="Arial" w:eastAsia="Times New Roman" w:hAnsi="Arial" w:cs="Arial"/>
                <w:color w:val="000000"/>
                <w:lang w:eastAsia="en-GB"/>
              </w:rPr>
            </w:pPr>
          </w:p>
        </w:tc>
        <w:tc>
          <w:tcPr>
            <w:tcW w:w="1417" w:type="dxa"/>
            <w:shd w:val="clear" w:color="auto" w:fill="auto"/>
            <w:noWrap/>
            <w:hideMark/>
          </w:tcPr>
          <w:p w14:paraId="02679F1B" w14:textId="542738AC" w:rsidR="00674F21" w:rsidRPr="00607016" w:rsidRDefault="00680F30" w:rsidP="00674F21">
            <w:pPr>
              <w:rPr>
                <w:rFonts w:ascii="Arial" w:eastAsia="Times New Roman" w:hAnsi="Arial" w:cs="Arial"/>
                <w:color w:val="000000"/>
                <w:lang w:eastAsia="en-GB"/>
              </w:rPr>
            </w:pPr>
            <w:r>
              <w:rPr>
                <w:rFonts w:ascii="Arial" w:eastAsia="Times New Roman" w:hAnsi="Arial" w:cs="Arial"/>
                <w:color w:val="000000"/>
                <w:lang w:eastAsia="en-GB"/>
              </w:rPr>
              <w:t>Not relevant</w:t>
            </w:r>
          </w:p>
        </w:tc>
        <w:tc>
          <w:tcPr>
            <w:tcW w:w="4395" w:type="dxa"/>
            <w:shd w:val="clear" w:color="auto" w:fill="auto"/>
            <w:noWrap/>
            <w:hideMark/>
          </w:tcPr>
          <w:p w14:paraId="5C4F9191" w14:textId="244EFDEB" w:rsidR="00674F21" w:rsidRPr="00607016" w:rsidRDefault="00715BE3" w:rsidP="00674F21">
            <w:pPr>
              <w:rPr>
                <w:rFonts w:ascii="Arial" w:eastAsia="Times New Roman" w:hAnsi="Arial" w:cs="Arial"/>
                <w:sz w:val="20"/>
                <w:szCs w:val="20"/>
                <w:lang w:eastAsia="en-GB"/>
              </w:rPr>
            </w:pPr>
            <w:r>
              <w:rPr>
                <w:rFonts w:ascii="Arial" w:eastAsia="Times New Roman" w:hAnsi="Arial" w:cs="Arial"/>
                <w:sz w:val="20"/>
                <w:szCs w:val="20"/>
                <w:lang w:eastAsia="en-GB"/>
              </w:rPr>
              <w:t>Not relevant a</w:t>
            </w:r>
            <w:r w:rsidR="00680F30">
              <w:rPr>
                <w:rFonts w:ascii="Arial" w:eastAsia="Times New Roman" w:hAnsi="Arial" w:cs="Arial"/>
                <w:sz w:val="20"/>
                <w:szCs w:val="20"/>
                <w:lang w:eastAsia="en-GB"/>
              </w:rPr>
              <w:t>t this outline stage – consideration will be given at reserved matters stage to a policy-compliant provision.</w:t>
            </w:r>
            <w:r w:rsidR="00D16A1E">
              <w:rPr>
                <w:rFonts w:ascii="Arial" w:eastAsia="Times New Roman" w:hAnsi="Arial" w:cs="Arial"/>
                <w:sz w:val="20"/>
                <w:szCs w:val="20"/>
                <w:lang w:eastAsia="en-GB"/>
              </w:rPr>
              <w:t xml:space="preserve"> This could be secured by condition.</w:t>
            </w:r>
          </w:p>
        </w:tc>
        <w:tc>
          <w:tcPr>
            <w:tcW w:w="4455" w:type="dxa"/>
            <w:shd w:val="clear" w:color="auto" w:fill="auto"/>
            <w:noWrap/>
            <w:hideMark/>
          </w:tcPr>
          <w:p w14:paraId="739061CF" w14:textId="77777777" w:rsidR="00674F21" w:rsidRPr="00607016" w:rsidRDefault="00674F21" w:rsidP="00674F21">
            <w:pPr>
              <w:rPr>
                <w:rFonts w:ascii="Arial" w:eastAsia="Times New Roman" w:hAnsi="Arial" w:cs="Arial"/>
                <w:sz w:val="20"/>
                <w:szCs w:val="20"/>
                <w:lang w:eastAsia="en-GB"/>
              </w:rPr>
            </w:pPr>
          </w:p>
        </w:tc>
      </w:tr>
      <w:tr w:rsidR="00674F21" w:rsidRPr="004D049A" w14:paraId="6E4A6CFB" w14:textId="77777777" w:rsidTr="0095224D">
        <w:trPr>
          <w:trHeight w:val="300"/>
        </w:trPr>
        <w:tc>
          <w:tcPr>
            <w:tcW w:w="3681" w:type="dxa"/>
            <w:shd w:val="clear" w:color="auto" w:fill="auto"/>
            <w:noWrap/>
            <w:hideMark/>
          </w:tcPr>
          <w:p w14:paraId="29A3A747" w14:textId="618D0EFB" w:rsidR="00607016" w:rsidRPr="00607016" w:rsidRDefault="00607016" w:rsidP="00607016">
            <w:pPr>
              <w:spacing w:after="100" w:line="276" w:lineRule="auto"/>
              <w:rPr>
                <w:rFonts w:ascii="Arial" w:hAnsi="Arial" w:cs="Arial"/>
                <w:color w:val="000000" w:themeColor="text1"/>
                <w:szCs w:val="16"/>
              </w:rPr>
            </w:pPr>
            <w:r w:rsidRPr="00607016">
              <w:rPr>
                <w:rFonts w:ascii="Arial" w:hAnsi="Arial" w:cs="Arial"/>
                <w:color w:val="000000" w:themeColor="text1"/>
                <w:szCs w:val="16"/>
              </w:rPr>
              <w:t xml:space="preserve">g) Meet the nationally described space standards for new homes </w:t>
            </w:r>
            <w:proofErr w:type="gramStart"/>
            <w:r w:rsidRPr="00607016">
              <w:rPr>
                <w:rFonts w:ascii="Arial" w:hAnsi="Arial" w:cs="Arial"/>
                <w:color w:val="000000" w:themeColor="text1"/>
                <w:szCs w:val="16"/>
              </w:rPr>
              <w:t>provided;</w:t>
            </w:r>
            <w:proofErr w:type="gramEnd"/>
            <w:r w:rsidRPr="00607016">
              <w:rPr>
                <w:rFonts w:ascii="Arial" w:hAnsi="Arial" w:cs="Arial"/>
                <w:color w:val="000000" w:themeColor="text1"/>
                <w:szCs w:val="16"/>
              </w:rPr>
              <w:t xml:space="preserve"> </w:t>
            </w:r>
          </w:p>
          <w:p w14:paraId="33F130B0" w14:textId="78BA999A" w:rsidR="00674F21" w:rsidRPr="00607016" w:rsidRDefault="00674F21" w:rsidP="00674F21">
            <w:pPr>
              <w:rPr>
                <w:rFonts w:ascii="Arial" w:eastAsia="Times New Roman" w:hAnsi="Arial" w:cs="Arial"/>
                <w:b/>
                <w:bCs/>
                <w:color w:val="000000"/>
                <w:lang w:eastAsia="en-GB"/>
              </w:rPr>
            </w:pPr>
          </w:p>
        </w:tc>
        <w:tc>
          <w:tcPr>
            <w:tcW w:w="1417" w:type="dxa"/>
            <w:shd w:val="clear" w:color="auto" w:fill="auto"/>
            <w:noWrap/>
            <w:hideMark/>
          </w:tcPr>
          <w:p w14:paraId="46E5A701" w14:textId="71323532" w:rsidR="00674F21" w:rsidRPr="00680F30" w:rsidRDefault="00680F30" w:rsidP="00674F21">
            <w:pPr>
              <w:rPr>
                <w:rFonts w:ascii="Arial" w:eastAsia="Times New Roman" w:hAnsi="Arial" w:cs="Arial"/>
                <w:color w:val="000000"/>
                <w:lang w:eastAsia="en-GB"/>
              </w:rPr>
            </w:pPr>
            <w:r w:rsidRPr="00680F30">
              <w:rPr>
                <w:rFonts w:ascii="Arial" w:eastAsia="Times New Roman" w:hAnsi="Arial" w:cs="Arial"/>
                <w:color w:val="000000"/>
                <w:lang w:eastAsia="en-GB"/>
              </w:rPr>
              <w:t>Not relevant</w:t>
            </w:r>
          </w:p>
        </w:tc>
        <w:tc>
          <w:tcPr>
            <w:tcW w:w="4395" w:type="dxa"/>
            <w:shd w:val="clear" w:color="auto" w:fill="auto"/>
            <w:noWrap/>
            <w:hideMark/>
          </w:tcPr>
          <w:p w14:paraId="7344ADBF" w14:textId="088AB604" w:rsidR="00674F21" w:rsidRPr="00607016" w:rsidRDefault="00715BE3" w:rsidP="00674F21">
            <w:pPr>
              <w:rPr>
                <w:rFonts w:ascii="Arial" w:eastAsia="Times New Roman" w:hAnsi="Arial" w:cs="Arial"/>
                <w:sz w:val="20"/>
                <w:szCs w:val="20"/>
                <w:lang w:eastAsia="en-GB"/>
              </w:rPr>
            </w:pPr>
            <w:r>
              <w:rPr>
                <w:rFonts w:ascii="Arial" w:eastAsia="Times New Roman" w:hAnsi="Arial" w:cs="Arial"/>
                <w:sz w:val="20"/>
                <w:szCs w:val="20"/>
                <w:lang w:eastAsia="en-GB"/>
              </w:rPr>
              <w:t>Not relevant a</w:t>
            </w:r>
            <w:r w:rsidR="00680F30">
              <w:rPr>
                <w:rFonts w:ascii="Arial" w:eastAsia="Times New Roman" w:hAnsi="Arial" w:cs="Arial"/>
                <w:sz w:val="20"/>
                <w:szCs w:val="20"/>
                <w:lang w:eastAsia="en-GB"/>
              </w:rPr>
              <w:t>t this outline stage – consideration will be given at reserved matters stage to a policy-compliant provision.</w:t>
            </w:r>
          </w:p>
        </w:tc>
        <w:tc>
          <w:tcPr>
            <w:tcW w:w="4455" w:type="dxa"/>
            <w:shd w:val="clear" w:color="auto" w:fill="auto"/>
            <w:noWrap/>
            <w:hideMark/>
          </w:tcPr>
          <w:p w14:paraId="2CCA772B" w14:textId="77777777" w:rsidR="00674F21" w:rsidRPr="00607016" w:rsidRDefault="00674F21" w:rsidP="00674F21">
            <w:pPr>
              <w:rPr>
                <w:rFonts w:ascii="Arial" w:eastAsia="Times New Roman" w:hAnsi="Arial" w:cs="Arial"/>
                <w:sz w:val="20"/>
                <w:szCs w:val="20"/>
                <w:lang w:eastAsia="en-GB"/>
              </w:rPr>
            </w:pPr>
          </w:p>
        </w:tc>
      </w:tr>
      <w:tr w:rsidR="00674F21" w:rsidRPr="004D049A" w14:paraId="6C14DC76" w14:textId="77777777" w:rsidTr="0095224D">
        <w:trPr>
          <w:trHeight w:val="300"/>
        </w:trPr>
        <w:tc>
          <w:tcPr>
            <w:tcW w:w="3681" w:type="dxa"/>
            <w:shd w:val="clear" w:color="auto" w:fill="auto"/>
            <w:noWrap/>
            <w:hideMark/>
          </w:tcPr>
          <w:p w14:paraId="372F0290" w14:textId="6ED497AE" w:rsidR="00607016" w:rsidRPr="00607016" w:rsidRDefault="00607016" w:rsidP="00607016">
            <w:pPr>
              <w:pStyle w:val="ListParagraph"/>
              <w:numPr>
                <w:ilvl w:val="0"/>
                <w:numId w:val="8"/>
              </w:numPr>
              <w:spacing w:after="100" w:line="276" w:lineRule="auto"/>
              <w:rPr>
                <w:rFonts w:ascii="Arial" w:hAnsi="Arial" w:cs="Arial"/>
                <w:color w:val="000000" w:themeColor="text1"/>
                <w:szCs w:val="16"/>
              </w:rPr>
            </w:pPr>
            <w:r w:rsidRPr="00607016">
              <w:rPr>
                <w:rFonts w:ascii="Arial" w:hAnsi="Arial" w:cs="Arial"/>
                <w:color w:val="000000" w:themeColor="text1"/>
                <w:szCs w:val="16"/>
              </w:rPr>
              <w:lastRenderedPageBreak/>
              <w:t xml:space="preserve">Provide outdoor private and/or communal amenity space for all residential units; and </w:t>
            </w:r>
          </w:p>
          <w:p w14:paraId="3843DA83" w14:textId="2A05AF9E" w:rsidR="00674F21" w:rsidRPr="00607016" w:rsidRDefault="00674F21" w:rsidP="00674F21">
            <w:pPr>
              <w:rPr>
                <w:rFonts w:ascii="Arial" w:eastAsia="Times New Roman" w:hAnsi="Arial" w:cs="Arial"/>
                <w:color w:val="000000"/>
                <w:lang w:eastAsia="en-GB"/>
              </w:rPr>
            </w:pPr>
          </w:p>
        </w:tc>
        <w:tc>
          <w:tcPr>
            <w:tcW w:w="1417" w:type="dxa"/>
            <w:shd w:val="clear" w:color="auto" w:fill="auto"/>
            <w:noWrap/>
            <w:hideMark/>
          </w:tcPr>
          <w:p w14:paraId="1E229AD9" w14:textId="73238ABA" w:rsidR="00674F21" w:rsidRPr="00607016" w:rsidRDefault="00646B3A" w:rsidP="00674F21">
            <w:pPr>
              <w:rPr>
                <w:rFonts w:ascii="Arial" w:eastAsia="Times New Roman" w:hAnsi="Arial" w:cs="Arial"/>
                <w:color w:val="000000"/>
                <w:lang w:eastAsia="en-GB"/>
              </w:rPr>
            </w:pPr>
            <w:r>
              <w:rPr>
                <w:rFonts w:ascii="Arial" w:eastAsia="Times New Roman" w:hAnsi="Arial" w:cs="Arial"/>
                <w:color w:val="000000"/>
                <w:lang w:eastAsia="en-GB"/>
              </w:rPr>
              <w:t>Full</w:t>
            </w:r>
          </w:p>
        </w:tc>
        <w:tc>
          <w:tcPr>
            <w:tcW w:w="4395" w:type="dxa"/>
            <w:shd w:val="clear" w:color="auto" w:fill="auto"/>
            <w:noWrap/>
            <w:hideMark/>
          </w:tcPr>
          <w:p w14:paraId="309B46B5" w14:textId="4C757438" w:rsidR="00674F21" w:rsidRPr="00607016" w:rsidRDefault="00646B3A" w:rsidP="00674F21">
            <w:pPr>
              <w:rPr>
                <w:rFonts w:ascii="Arial" w:eastAsia="Times New Roman" w:hAnsi="Arial" w:cs="Arial"/>
                <w:sz w:val="20"/>
                <w:szCs w:val="20"/>
                <w:lang w:eastAsia="en-GB"/>
              </w:rPr>
            </w:pPr>
            <w:r>
              <w:rPr>
                <w:rFonts w:ascii="Arial" w:eastAsia="Times New Roman" w:hAnsi="Arial" w:cs="Arial"/>
                <w:sz w:val="20"/>
                <w:szCs w:val="20"/>
                <w:lang w:eastAsia="en-GB"/>
              </w:rPr>
              <w:t>As per the Illustrative Masterplan and Parameter Plan, a significant proportion of the site area will be dedicated to the provision of public open space, and community space</w:t>
            </w:r>
            <w:r w:rsidR="00715BE3">
              <w:rPr>
                <w:rFonts w:ascii="Arial" w:eastAsia="Times New Roman" w:hAnsi="Arial" w:cs="Arial"/>
                <w:sz w:val="20"/>
                <w:szCs w:val="20"/>
                <w:lang w:eastAsia="en-GB"/>
              </w:rPr>
              <w:t>s</w:t>
            </w:r>
            <w:r>
              <w:rPr>
                <w:rFonts w:ascii="Arial" w:eastAsia="Times New Roman" w:hAnsi="Arial" w:cs="Arial"/>
                <w:sz w:val="20"/>
                <w:szCs w:val="20"/>
                <w:lang w:eastAsia="en-GB"/>
              </w:rPr>
              <w:t xml:space="preserve">. The dwellinghouses will have their own private amenity space, which will be detailed at reserved matters stage. </w:t>
            </w:r>
          </w:p>
        </w:tc>
        <w:tc>
          <w:tcPr>
            <w:tcW w:w="4455" w:type="dxa"/>
            <w:shd w:val="clear" w:color="auto" w:fill="auto"/>
            <w:noWrap/>
            <w:hideMark/>
          </w:tcPr>
          <w:p w14:paraId="4FF4595B" w14:textId="77777777" w:rsidR="00674F21" w:rsidRPr="00607016" w:rsidRDefault="00674F21" w:rsidP="00674F21">
            <w:pPr>
              <w:rPr>
                <w:rFonts w:ascii="Arial" w:eastAsia="Times New Roman" w:hAnsi="Arial" w:cs="Arial"/>
                <w:sz w:val="20"/>
                <w:szCs w:val="20"/>
                <w:lang w:eastAsia="en-GB"/>
              </w:rPr>
            </w:pPr>
          </w:p>
        </w:tc>
      </w:tr>
      <w:tr w:rsidR="00674F21" w:rsidRPr="004D049A" w14:paraId="1900C2D7" w14:textId="77777777" w:rsidTr="0095224D">
        <w:trPr>
          <w:trHeight w:val="300"/>
        </w:trPr>
        <w:tc>
          <w:tcPr>
            <w:tcW w:w="3681" w:type="dxa"/>
            <w:shd w:val="clear" w:color="auto" w:fill="auto"/>
            <w:noWrap/>
            <w:hideMark/>
          </w:tcPr>
          <w:p w14:paraId="775A83FD" w14:textId="4AA24318" w:rsidR="00674F21" w:rsidRPr="00607016" w:rsidRDefault="00607016" w:rsidP="00607016">
            <w:pPr>
              <w:pStyle w:val="ListParagraph"/>
              <w:numPr>
                <w:ilvl w:val="0"/>
                <w:numId w:val="8"/>
              </w:numPr>
              <w:rPr>
                <w:rFonts w:ascii="Arial" w:eastAsia="Times New Roman" w:hAnsi="Arial" w:cs="Arial"/>
                <w:color w:val="000000"/>
                <w:lang w:eastAsia="en-GB"/>
              </w:rPr>
            </w:pPr>
            <w:r w:rsidRPr="00607016">
              <w:rPr>
                <w:rFonts w:ascii="Arial" w:hAnsi="Arial" w:cs="Arial"/>
              </w:rPr>
              <w:t>Achieve a reduction in CO</w:t>
            </w:r>
            <w:r w:rsidRPr="00607016">
              <w:rPr>
                <w:rFonts w:ascii="Arial" w:hAnsi="Arial" w:cs="Arial"/>
                <w:vertAlign w:val="subscript"/>
              </w:rPr>
              <w:t>2</w:t>
            </w:r>
            <w:r w:rsidRPr="00607016">
              <w:rPr>
                <w:rFonts w:ascii="Arial" w:hAnsi="Arial" w:cs="Arial"/>
              </w:rPr>
              <w:t xml:space="preserve"> emissions of at least 19% of the Dwelling Emission Rate (DER) compared to the Target Emission Rate (TER) of Part L of the Building Regulations;</w:t>
            </w:r>
          </w:p>
        </w:tc>
        <w:tc>
          <w:tcPr>
            <w:tcW w:w="1417" w:type="dxa"/>
            <w:shd w:val="clear" w:color="auto" w:fill="auto"/>
            <w:noWrap/>
            <w:hideMark/>
          </w:tcPr>
          <w:p w14:paraId="66867B1E" w14:textId="688B5B40" w:rsidR="00674F21" w:rsidRPr="00607016" w:rsidRDefault="005A56F3" w:rsidP="00674F21">
            <w:pPr>
              <w:rPr>
                <w:rFonts w:ascii="Arial" w:eastAsia="Times New Roman" w:hAnsi="Arial" w:cs="Arial"/>
                <w:color w:val="000000"/>
                <w:lang w:eastAsia="en-GB"/>
              </w:rPr>
            </w:pPr>
            <w:r>
              <w:rPr>
                <w:rFonts w:ascii="Arial" w:eastAsia="Times New Roman" w:hAnsi="Arial" w:cs="Arial"/>
                <w:color w:val="000000"/>
                <w:lang w:eastAsia="en-GB"/>
              </w:rPr>
              <w:t>Not relevant</w:t>
            </w:r>
          </w:p>
        </w:tc>
        <w:tc>
          <w:tcPr>
            <w:tcW w:w="4395" w:type="dxa"/>
            <w:shd w:val="clear" w:color="auto" w:fill="auto"/>
            <w:noWrap/>
            <w:hideMark/>
          </w:tcPr>
          <w:p w14:paraId="502E11A1" w14:textId="5AE06C80" w:rsidR="000D2DB0" w:rsidRPr="00607016" w:rsidRDefault="005A56F3" w:rsidP="00674F21">
            <w:pPr>
              <w:rPr>
                <w:rFonts w:ascii="Arial" w:eastAsia="Times New Roman" w:hAnsi="Arial" w:cs="Arial"/>
                <w:sz w:val="20"/>
                <w:szCs w:val="20"/>
                <w:lang w:eastAsia="en-GB"/>
              </w:rPr>
            </w:pPr>
            <w:r>
              <w:rPr>
                <w:rFonts w:ascii="Arial" w:eastAsia="Times New Roman" w:hAnsi="Arial" w:cs="Arial"/>
                <w:sz w:val="20"/>
                <w:szCs w:val="20"/>
                <w:lang w:eastAsia="en-GB"/>
              </w:rPr>
              <w:t xml:space="preserve">The reserved matters application with be accompanied by a </w:t>
            </w:r>
            <w:r w:rsidR="00646B3A">
              <w:rPr>
                <w:rFonts w:ascii="Arial" w:eastAsia="Times New Roman" w:hAnsi="Arial" w:cs="Arial"/>
                <w:sz w:val="20"/>
                <w:szCs w:val="20"/>
                <w:lang w:eastAsia="en-GB"/>
              </w:rPr>
              <w:t>Sustainability</w:t>
            </w:r>
            <w:r>
              <w:rPr>
                <w:rFonts w:ascii="Arial" w:eastAsia="Times New Roman" w:hAnsi="Arial" w:cs="Arial"/>
                <w:sz w:val="20"/>
                <w:szCs w:val="20"/>
                <w:lang w:eastAsia="en-GB"/>
              </w:rPr>
              <w:t xml:space="preserve"> and </w:t>
            </w:r>
            <w:r w:rsidR="00646B3A">
              <w:rPr>
                <w:rFonts w:ascii="Arial" w:eastAsia="Times New Roman" w:hAnsi="Arial" w:cs="Arial"/>
                <w:sz w:val="20"/>
                <w:szCs w:val="20"/>
                <w:lang w:eastAsia="en-GB"/>
              </w:rPr>
              <w:t xml:space="preserve">Energy Statement which details how the development will </w:t>
            </w:r>
            <w:r w:rsidR="000D2DB0" w:rsidRPr="000D2DB0">
              <w:rPr>
                <w:rFonts w:ascii="Arial" w:eastAsia="Times New Roman" w:hAnsi="Arial" w:cs="Arial"/>
                <w:sz w:val="20"/>
                <w:szCs w:val="20"/>
                <w:lang w:eastAsia="en-GB"/>
              </w:rPr>
              <w:t>meet the new Part L standards which are a 31% reduction in emissions</w:t>
            </w:r>
            <w:r w:rsidR="000D2DB0">
              <w:rPr>
                <w:rFonts w:ascii="Arial" w:eastAsia="Times New Roman" w:hAnsi="Arial" w:cs="Arial"/>
                <w:sz w:val="20"/>
                <w:szCs w:val="20"/>
                <w:lang w:eastAsia="en-GB"/>
              </w:rPr>
              <w:t xml:space="preserve"> </w:t>
            </w:r>
            <w:r w:rsidR="008C5CF1">
              <w:rPr>
                <w:rFonts w:ascii="Arial" w:eastAsia="Times New Roman" w:hAnsi="Arial" w:cs="Arial"/>
                <w:sz w:val="20"/>
                <w:szCs w:val="20"/>
                <w:lang w:eastAsia="en-GB"/>
              </w:rPr>
              <w:t xml:space="preserve">to </w:t>
            </w:r>
            <w:r w:rsidR="00646B3A">
              <w:rPr>
                <w:rFonts w:ascii="Arial" w:eastAsia="Times New Roman" w:hAnsi="Arial" w:cs="Arial"/>
                <w:sz w:val="20"/>
                <w:szCs w:val="20"/>
                <w:lang w:eastAsia="en-GB"/>
              </w:rPr>
              <w:t>achieve this requirement.</w:t>
            </w:r>
            <w:r w:rsidR="00D16A1E">
              <w:rPr>
                <w:rFonts w:ascii="Arial" w:eastAsia="Times New Roman" w:hAnsi="Arial" w:cs="Arial"/>
                <w:sz w:val="20"/>
                <w:szCs w:val="20"/>
                <w:lang w:eastAsia="en-GB"/>
              </w:rPr>
              <w:t xml:space="preserve"> This could be secured by condition.</w:t>
            </w:r>
          </w:p>
        </w:tc>
        <w:tc>
          <w:tcPr>
            <w:tcW w:w="4455" w:type="dxa"/>
            <w:shd w:val="clear" w:color="auto" w:fill="auto"/>
            <w:noWrap/>
            <w:hideMark/>
          </w:tcPr>
          <w:p w14:paraId="12671E44" w14:textId="77777777" w:rsidR="00674F21" w:rsidRPr="00607016" w:rsidRDefault="00674F21" w:rsidP="00674F21">
            <w:pPr>
              <w:rPr>
                <w:rFonts w:ascii="Arial" w:eastAsia="Times New Roman" w:hAnsi="Arial" w:cs="Arial"/>
                <w:sz w:val="20"/>
                <w:szCs w:val="20"/>
                <w:lang w:eastAsia="en-GB"/>
              </w:rPr>
            </w:pPr>
          </w:p>
        </w:tc>
      </w:tr>
      <w:tr w:rsidR="00674F21" w:rsidRPr="004D049A" w14:paraId="79AF4CD5" w14:textId="77777777" w:rsidTr="0095224D">
        <w:trPr>
          <w:trHeight w:val="300"/>
        </w:trPr>
        <w:tc>
          <w:tcPr>
            <w:tcW w:w="3681" w:type="dxa"/>
            <w:shd w:val="clear" w:color="auto" w:fill="auto"/>
            <w:noWrap/>
            <w:hideMark/>
          </w:tcPr>
          <w:p w14:paraId="05008EC0" w14:textId="36DC6831" w:rsidR="00607016" w:rsidRPr="00607016" w:rsidRDefault="00607016" w:rsidP="00607016">
            <w:pPr>
              <w:spacing w:after="100" w:line="276" w:lineRule="auto"/>
              <w:rPr>
                <w:rFonts w:ascii="Arial" w:hAnsi="Arial" w:cs="Arial"/>
                <w:color w:val="000000" w:themeColor="text1"/>
                <w:szCs w:val="14"/>
              </w:rPr>
            </w:pPr>
            <w:r w:rsidRPr="00607016">
              <w:rPr>
                <w:rFonts w:ascii="Arial" w:hAnsi="Arial" w:cs="Arial"/>
                <w:color w:val="000000" w:themeColor="text1"/>
                <w:szCs w:val="14"/>
              </w:rPr>
              <w:t>j</w:t>
            </w:r>
            <w:r w:rsidR="00F95D78">
              <w:rPr>
                <w:rFonts w:ascii="Arial" w:hAnsi="Arial" w:cs="Arial"/>
                <w:color w:val="000000" w:themeColor="text1"/>
                <w:szCs w:val="14"/>
              </w:rPr>
              <w:t>)</w:t>
            </w:r>
            <w:r w:rsidRPr="00607016">
              <w:rPr>
                <w:rFonts w:ascii="Arial" w:hAnsi="Arial" w:cs="Arial"/>
                <w:color w:val="000000" w:themeColor="text1"/>
                <w:szCs w:val="14"/>
              </w:rPr>
              <w:t xml:space="preserve"> Provide a drainage strategy suitable to the site which incorporates appropriate Sustainable Drainage Systems (SuDS) to an adoptable standard; and </w:t>
            </w:r>
          </w:p>
          <w:p w14:paraId="4D3F650E" w14:textId="582E585B" w:rsidR="00674F21" w:rsidRPr="00607016" w:rsidRDefault="00674F21" w:rsidP="00674F21">
            <w:pPr>
              <w:rPr>
                <w:rFonts w:ascii="Arial" w:eastAsia="Times New Roman" w:hAnsi="Arial" w:cs="Arial"/>
                <w:color w:val="000000"/>
                <w:lang w:eastAsia="en-GB"/>
              </w:rPr>
            </w:pPr>
          </w:p>
        </w:tc>
        <w:tc>
          <w:tcPr>
            <w:tcW w:w="1417" w:type="dxa"/>
            <w:shd w:val="clear" w:color="auto" w:fill="auto"/>
            <w:noWrap/>
            <w:hideMark/>
          </w:tcPr>
          <w:p w14:paraId="1414B7B6" w14:textId="4C55657C" w:rsidR="00674F21" w:rsidRPr="00607016" w:rsidRDefault="00DA3F6C" w:rsidP="00674F21">
            <w:pPr>
              <w:rPr>
                <w:rFonts w:ascii="Arial" w:eastAsia="Times New Roman" w:hAnsi="Arial" w:cs="Arial"/>
                <w:color w:val="000000"/>
                <w:lang w:eastAsia="en-GB"/>
              </w:rPr>
            </w:pPr>
            <w:r>
              <w:rPr>
                <w:rFonts w:ascii="Arial" w:eastAsia="Times New Roman" w:hAnsi="Arial" w:cs="Arial"/>
                <w:color w:val="000000"/>
                <w:lang w:eastAsia="en-GB"/>
              </w:rPr>
              <w:t>Full</w:t>
            </w:r>
          </w:p>
        </w:tc>
        <w:tc>
          <w:tcPr>
            <w:tcW w:w="4395" w:type="dxa"/>
            <w:shd w:val="clear" w:color="auto" w:fill="auto"/>
            <w:noWrap/>
            <w:hideMark/>
          </w:tcPr>
          <w:p w14:paraId="79D86AA0" w14:textId="2203D01B" w:rsidR="005A56F3" w:rsidRPr="00607016" w:rsidRDefault="00DA3F6C" w:rsidP="005A56F3">
            <w:pPr>
              <w:rPr>
                <w:rFonts w:ascii="Arial" w:eastAsia="Times New Roman" w:hAnsi="Arial" w:cs="Arial"/>
                <w:sz w:val="20"/>
                <w:szCs w:val="20"/>
                <w:lang w:eastAsia="en-GB"/>
              </w:rPr>
            </w:pPr>
            <w:r>
              <w:rPr>
                <w:rFonts w:ascii="Arial" w:eastAsia="Times New Roman" w:hAnsi="Arial" w:cs="Arial"/>
                <w:sz w:val="20"/>
                <w:szCs w:val="20"/>
                <w:lang w:eastAsia="en-GB"/>
              </w:rPr>
              <w:t xml:space="preserve">As detailed in the </w:t>
            </w:r>
            <w:r w:rsidR="005A56F3">
              <w:rPr>
                <w:rFonts w:ascii="Arial" w:eastAsia="Times New Roman" w:hAnsi="Arial" w:cs="Arial"/>
                <w:sz w:val="20"/>
                <w:szCs w:val="20"/>
                <w:lang w:eastAsia="en-GB"/>
              </w:rPr>
              <w:t>accompanying</w:t>
            </w:r>
            <w:r>
              <w:rPr>
                <w:rFonts w:ascii="Arial" w:eastAsia="Times New Roman" w:hAnsi="Arial" w:cs="Arial"/>
                <w:sz w:val="20"/>
                <w:szCs w:val="20"/>
                <w:lang w:eastAsia="en-GB"/>
              </w:rPr>
              <w:t xml:space="preserve"> </w:t>
            </w:r>
            <w:r w:rsidR="005A56F3">
              <w:rPr>
                <w:rFonts w:ascii="Arial" w:eastAsia="Times New Roman" w:hAnsi="Arial" w:cs="Arial"/>
                <w:sz w:val="20"/>
                <w:szCs w:val="20"/>
                <w:lang w:eastAsia="en-GB"/>
              </w:rPr>
              <w:t xml:space="preserve">FRA &amp; Drainage Strategy, the proposed development includes </w:t>
            </w:r>
            <w:r w:rsidR="005A56F3" w:rsidRPr="005A56F3">
              <w:rPr>
                <w:rFonts w:ascii="Arial" w:eastAsia="Times New Roman" w:hAnsi="Arial" w:cs="Arial"/>
                <w:sz w:val="20"/>
                <w:szCs w:val="20"/>
                <w:lang w:eastAsia="en-GB"/>
              </w:rPr>
              <w:t>swales</w:t>
            </w:r>
            <w:r w:rsidR="005A56F3">
              <w:rPr>
                <w:rFonts w:ascii="Arial" w:eastAsia="Times New Roman" w:hAnsi="Arial" w:cs="Arial"/>
                <w:sz w:val="20"/>
                <w:szCs w:val="20"/>
                <w:lang w:eastAsia="en-GB"/>
              </w:rPr>
              <w:t>,</w:t>
            </w:r>
            <w:r w:rsidR="005A56F3" w:rsidRPr="005A56F3">
              <w:rPr>
                <w:rFonts w:ascii="Arial" w:eastAsia="Times New Roman" w:hAnsi="Arial" w:cs="Arial"/>
                <w:sz w:val="20"/>
                <w:szCs w:val="20"/>
                <w:lang w:eastAsia="en-GB"/>
              </w:rPr>
              <w:t xml:space="preserve"> a reed </w:t>
            </w:r>
            <w:proofErr w:type="gramStart"/>
            <w:r w:rsidR="005A56F3" w:rsidRPr="005A56F3">
              <w:rPr>
                <w:rFonts w:ascii="Arial" w:eastAsia="Times New Roman" w:hAnsi="Arial" w:cs="Arial"/>
                <w:sz w:val="20"/>
                <w:szCs w:val="20"/>
                <w:lang w:eastAsia="en-GB"/>
              </w:rPr>
              <w:t>bed</w:t>
            </w:r>
            <w:proofErr w:type="gramEnd"/>
            <w:r w:rsidR="005A56F3" w:rsidRPr="005A56F3">
              <w:rPr>
                <w:rFonts w:ascii="Arial" w:eastAsia="Times New Roman" w:hAnsi="Arial" w:cs="Arial"/>
                <w:sz w:val="20"/>
                <w:szCs w:val="20"/>
                <w:lang w:eastAsia="en-GB"/>
              </w:rPr>
              <w:t xml:space="preserve"> and an attenuation basin, which</w:t>
            </w:r>
            <w:r w:rsidR="005A56F3">
              <w:rPr>
                <w:rFonts w:ascii="Arial" w:eastAsia="Times New Roman" w:hAnsi="Arial" w:cs="Arial"/>
                <w:sz w:val="20"/>
                <w:szCs w:val="20"/>
                <w:lang w:eastAsia="en-GB"/>
              </w:rPr>
              <w:t xml:space="preserve"> </w:t>
            </w:r>
            <w:r w:rsidR="005A56F3" w:rsidRPr="005A56F3">
              <w:rPr>
                <w:rFonts w:ascii="Arial" w:eastAsia="Times New Roman" w:hAnsi="Arial" w:cs="Arial"/>
                <w:sz w:val="20"/>
                <w:szCs w:val="20"/>
                <w:lang w:eastAsia="en-GB"/>
              </w:rPr>
              <w:t>will all serve as conveyance, storage, and water quality treatment.</w:t>
            </w:r>
            <w:r w:rsidR="005A56F3">
              <w:rPr>
                <w:rFonts w:ascii="Arial" w:eastAsia="Times New Roman" w:hAnsi="Arial" w:cs="Arial"/>
                <w:sz w:val="20"/>
                <w:szCs w:val="20"/>
                <w:lang w:eastAsia="en-GB"/>
              </w:rPr>
              <w:t xml:space="preserve"> </w:t>
            </w:r>
            <w:r w:rsidR="005A56F3" w:rsidRPr="005A56F3">
              <w:rPr>
                <w:rFonts w:ascii="Arial" w:eastAsia="Times New Roman" w:hAnsi="Arial" w:cs="Arial"/>
                <w:sz w:val="20"/>
                <w:szCs w:val="20"/>
                <w:lang w:eastAsia="en-GB"/>
              </w:rPr>
              <w:t>Drainage from house and garage roofs, driveways and parking courts, carriageways and</w:t>
            </w:r>
            <w:r w:rsidR="005A56F3">
              <w:rPr>
                <w:rFonts w:ascii="Arial" w:eastAsia="Times New Roman" w:hAnsi="Arial" w:cs="Arial"/>
                <w:sz w:val="20"/>
                <w:szCs w:val="20"/>
                <w:lang w:eastAsia="en-GB"/>
              </w:rPr>
              <w:t xml:space="preserve"> </w:t>
            </w:r>
            <w:r w:rsidR="005A56F3" w:rsidRPr="005A56F3">
              <w:rPr>
                <w:rFonts w:ascii="Arial" w:eastAsia="Times New Roman" w:hAnsi="Arial" w:cs="Arial"/>
                <w:sz w:val="20"/>
                <w:szCs w:val="20"/>
                <w:lang w:eastAsia="en-GB"/>
              </w:rPr>
              <w:t>footways will drain to swales which convey water to reed beds in the southern landscaped</w:t>
            </w:r>
            <w:r w:rsidR="005A56F3">
              <w:rPr>
                <w:rFonts w:ascii="Arial" w:eastAsia="Times New Roman" w:hAnsi="Arial" w:cs="Arial"/>
                <w:sz w:val="20"/>
                <w:szCs w:val="20"/>
                <w:lang w:eastAsia="en-GB"/>
              </w:rPr>
              <w:t xml:space="preserve"> </w:t>
            </w:r>
            <w:r w:rsidR="005A56F3" w:rsidRPr="005A56F3">
              <w:rPr>
                <w:rFonts w:ascii="Arial" w:eastAsia="Times New Roman" w:hAnsi="Arial" w:cs="Arial"/>
                <w:sz w:val="20"/>
                <w:szCs w:val="20"/>
                <w:lang w:eastAsia="en-GB"/>
              </w:rPr>
              <w:t>area of the site. The pond and reedbed will overflow into an attenuation basin</w:t>
            </w:r>
            <w:r w:rsidR="005A56F3">
              <w:rPr>
                <w:rFonts w:ascii="Arial" w:eastAsia="Times New Roman" w:hAnsi="Arial" w:cs="Arial"/>
                <w:sz w:val="20"/>
                <w:szCs w:val="20"/>
                <w:lang w:eastAsia="en-GB"/>
              </w:rPr>
              <w:t xml:space="preserve">. Deep borehole soakaways are proposed to dispose of the surface water runoff. </w:t>
            </w:r>
          </w:p>
        </w:tc>
        <w:tc>
          <w:tcPr>
            <w:tcW w:w="4455" w:type="dxa"/>
            <w:shd w:val="clear" w:color="auto" w:fill="auto"/>
            <w:noWrap/>
            <w:hideMark/>
          </w:tcPr>
          <w:p w14:paraId="7E7F6E16" w14:textId="7163F44F" w:rsidR="00674F21" w:rsidRPr="00607016" w:rsidRDefault="00674F21" w:rsidP="00674F21">
            <w:pPr>
              <w:rPr>
                <w:rFonts w:ascii="Arial" w:eastAsia="Times New Roman" w:hAnsi="Arial" w:cs="Arial"/>
                <w:sz w:val="20"/>
                <w:szCs w:val="20"/>
                <w:lang w:eastAsia="en-GB"/>
              </w:rPr>
            </w:pPr>
          </w:p>
        </w:tc>
      </w:tr>
      <w:tr w:rsidR="00674F21" w:rsidRPr="004D049A" w14:paraId="1BDB3995" w14:textId="77777777" w:rsidTr="0095224D">
        <w:trPr>
          <w:trHeight w:val="300"/>
        </w:trPr>
        <w:tc>
          <w:tcPr>
            <w:tcW w:w="3681" w:type="dxa"/>
            <w:shd w:val="clear" w:color="auto" w:fill="auto"/>
            <w:noWrap/>
            <w:hideMark/>
          </w:tcPr>
          <w:p w14:paraId="09CDAD78" w14:textId="554ED1F9" w:rsidR="00607016" w:rsidRPr="00607016" w:rsidRDefault="00607016" w:rsidP="00607016">
            <w:pPr>
              <w:spacing w:after="100" w:line="276" w:lineRule="auto"/>
              <w:rPr>
                <w:rFonts w:ascii="Arial" w:hAnsi="Arial" w:cs="Arial"/>
                <w:color w:val="000000" w:themeColor="text1"/>
                <w:szCs w:val="16"/>
              </w:rPr>
            </w:pPr>
            <w:r w:rsidRPr="00607016">
              <w:rPr>
                <w:rFonts w:ascii="Arial" w:hAnsi="Arial" w:cs="Arial"/>
                <w:color w:val="000000" w:themeColor="text1"/>
                <w:szCs w:val="16"/>
              </w:rPr>
              <w:lastRenderedPageBreak/>
              <w:t>k</w:t>
            </w:r>
            <w:r w:rsidR="00F95D78">
              <w:rPr>
                <w:rFonts w:ascii="Arial" w:hAnsi="Arial" w:cs="Arial"/>
                <w:color w:val="000000" w:themeColor="text1"/>
                <w:szCs w:val="16"/>
              </w:rPr>
              <w:t>)</w:t>
            </w:r>
            <w:r w:rsidRPr="00607016">
              <w:rPr>
                <w:rFonts w:ascii="Arial" w:hAnsi="Arial" w:cs="Arial"/>
                <w:color w:val="000000" w:themeColor="text1"/>
                <w:szCs w:val="16"/>
              </w:rPr>
              <w:t xml:space="preserve"> Provide for the sustainable management and maintenance of any new ‘common parts’ through a legal agreement. </w:t>
            </w:r>
          </w:p>
          <w:p w14:paraId="5523778C" w14:textId="3056B795" w:rsidR="00674F21" w:rsidRPr="00607016" w:rsidRDefault="00674F21" w:rsidP="00674F21">
            <w:pPr>
              <w:rPr>
                <w:rFonts w:ascii="Arial" w:eastAsia="Times New Roman" w:hAnsi="Arial" w:cs="Arial"/>
                <w:color w:val="000000"/>
                <w:lang w:eastAsia="en-GB"/>
              </w:rPr>
            </w:pPr>
          </w:p>
        </w:tc>
        <w:tc>
          <w:tcPr>
            <w:tcW w:w="1417" w:type="dxa"/>
            <w:shd w:val="clear" w:color="auto" w:fill="auto"/>
            <w:noWrap/>
            <w:hideMark/>
          </w:tcPr>
          <w:p w14:paraId="4CAE0C8D" w14:textId="5EBE8AB0" w:rsidR="00674F21" w:rsidRPr="00607016" w:rsidRDefault="00DA3F6C" w:rsidP="00674F21">
            <w:pPr>
              <w:rPr>
                <w:rFonts w:ascii="Arial" w:eastAsia="Times New Roman" w:hAnsi="Arial" w:cs="Arial"/>
                <w:color w:val="000000"/>
                <w:lang w:eastAsia="en-GB"/>
              </w:rPr>
            </w:pPr>
            <w:r>
              <w:rPr>
                <w:rFonts w:ascii="Arial" w:eastAsia="Times New Roman" w:hAnsi="Arial" w:cs="Arial"/>
                <w:color w:val="000000"/>
                <w:lang w:eastAsia="en-GB"/>
              </w:rPr>
              <w:t>Full</w:t>
            </w:r>
          </w:p>
        </w:tc>
        <w:tc>
          <w:tcPr>
            <w:tcW w:w="4395" w:type="dxa"/>
            <w:shd w:val="clear" w:color="auto" w:fill="auto"/>
            <w:noWrap/>
            <w:hideMark/>
          </w:tcPr>
          <w:p w14:paraId="4C245D21" w14:textId="3B58D676" w:rsidR="00674F21" w:rsidRPr="00607016" w:rsidRDefault="00DA3F6C" w:rsidP="00674F21">
            <w:pPr>
              <w:rPr>
                <w:rFonts w:ascii="Arial" w:eastAsia="Times New Roman" w:hAnsi="Arial" w:cs="Arial"/>
                <w:sz w:val="20"/>
                <w:szCs w:val="20"/>
                <w:lang w:eastAsia="en-GB"/>
              </w:rPr>
            </w:pPr>
            <w:r>
              <w:rPr>
                <w:rFonts w:ascii="Arial" w:eastAsia="Times New Roman" w:hAnsi="Arial" w:cs="Arial"/>
                <w:sz w:val="20"/>
                <w:szCs w:val="20"/>
                <w:lang w:eastAsia="en-GB"/>
              </w:rPr>
              <w:t>To be secured via the S106.</w:t>
            </w:r>
          </w:p>
        </w:tc>
        <w:tc>
          <w:tcPr>
            <w:tcW w:w="4455" w:type="dxa"/>
            <w:shd w:val="clear" w:color="auto" w:fill="auto"/>
            <w:noWrap/>
            <w:hideMark/>
          </w:tcPr>
          <w:p w14:paraId="2A15A803" w14:textId="77777777" w:rsidR="00674F21" w:rsidRPr="00607016" w:rsidRDefault="00674F21" w:rsidP="00674F21">
            <w:pPr>
              <w:rPr>
                <w:rFonts w:ascii="Arial" w:eastAsia="Times New Roman" w:hAnsi="Arial" w:cs="Arial"/>
                <w:sz w:val="20"/>
                <w:szCs w:val="20"/>
                <w:lang w:eastAsia="en-GB"/>
              </w:rPr>
            </w:pPr>
          </w:p>
        </w:tc>
      </w:tr>
      <w:tr w:rsidR="00607016" w:rsidRPr="004D049A" w14:paraId="27C1D85D" w14:textId="77777777" w:rsidTr="0083762A">
        <w:trPr>
          <w:trHeight w:val="300"/>
        </w:trPr>
        <w:tc>
          <w:tcPr>
            <w:tcW w:w="13948" w:type="dxa"/>
            <w:gridSpan w:val="4"/>
            <w:shd w:val="clear" w:color="auto" w:fill="auto"/>
            <w:noWrap/>
            <w:hideMark/>
          </w:tcPr>
          <w:p w14:paraId="0EFD5566" w14:textId="4AED14F3" w:rsidR="00607016" w:rsidRPr="00607016" w:rsidRDefault="00607016" w:rsidP="00674F21">
            <w:pPr>
              <w:rPr>
                <w:rFonts w:ascii="Arial" w:eastAsia="Times New Roman" w:hAnsi="Arial" w:cs="Arial"/>
                <w:b/>
                <w:bCs/>
                <w:sz w:val="20"/>
                <w:szCs w:val="20"/>
                <w:lang w:eastAsia="en-GB"/>
              </w:rPr>
            </w:pPr>
            <w:r w:rsidRPr="00607016">
              <w:rPr>
                <w:rFonts w:ascii="Arial" w:eastAsia="Times New Roman" w:hAnsi="Arial" w:cs="Arial"/>
                <w:b/>
                <w:bCs/>
                <w:color w:val="000000"/>
                <w:lang w:eastAsia="en-GB"/>
              </w:rPr>
              <w:t>DEVELOPMENTS OF 10 DWELLINGS OR MORE</w:t>
            </w:r>
          </w:p>
        </w:tc>
      </w:tr>
      <w:tr w:rsidR="00674F21" w:rsidRPr="004D049A" w14:paraId="2165E35E" w14:textId="77777777" w:rsidTr="0095224D">
        <w:trPr>
          <w:trHeight w:val="300"/>
        </w:trPr>
        <w:tc>
          <w:tcPr>
            <w:tcW w:w="3681" w:type="dxa"/>
            <w:shd w:val="clear" w:color="auto" w:fill="auto"/>
            <w:noWrap/>
            <w:hideMark/>
          </w:tcPr>
          <w:p w14:paraId="6A9DD77E" w14:textId="0053EA04" w:rsidR="00607016" w:rsidRPr="00607016" w:rsidRDefault="00607016" w:rsidP="00607016">
            <w:pPr>
              <w:spacing w:after="100" w:line="276" w:lineRule="auto"/>
              <w:rPr>
                <w:rFonts w:ascii="Arial" w:hAnsi="Arial" w:cs="Arial"/>
                <w:color w:val="000000" w:themeColor="text1"/>
              </w:rPr>
            </w:pPr>
            <w:r w:rsidRPr="00607016">
              <w:rPr>
                <w:rFonts w:ascii="Arial" w:hAnsi="Arial" w:cs="Arial"/>
                <w:color w:val="000000" w:themeColor="text1"/>
              </w:rPr>
              <w:t>l</w:t>
            </w:r>
            <w:r w:rsidR="00F95D78">
              <w:rPr>
                <w:rFonts w:ascii="Arial" w:hAnsi="Arial" w:cs="Arial"/>
                <w:color w:val="000000" w:themeColor="text1"/>
              </w:rPr>
              <w:t>)</w:t>
            </w:r>
            <w:r w:rsidRPr="00607016">
              <w:rPr>
                <w:rFonts w:ascii="Arial" w:hAnsi="Arial" w:cs="Arial"/>
                <w:color w:val="000000" w:themeColor="text1"/>
              </w:rPr>
              <w:t xml:space="preserve"> Provide 30% affordable housing outside of Havant, </w:t>
            </w:r>
            <w:proofErr w:type="gramStart"/>
            <w:r w:rsidRPr="00607016">
              <w:rPr>
                <w:rFonts w:ascii="Arial" w:hAnsi="Arial" w:cs="Arial"/>
                <w:color w:val="000000" w:themeColor="text1"/>
              </w:rPr>
              <w:t>Waterlooville</w:t>
            </w:r>
            <w:proofErr w:type="gramEnd"/>
            <w:r w:rsidRPr="00607016">
              <w:rPr>
                <w:rFonts w:ascii="Arial" w:hAnsi="Arial" w:cs="Arial"/>
                <w:color w:val="000000" w:themeColor="text1"/>
              </w:rPr>
              <w:t xml:space="preserve"> and Leigh Park town centres; and 20% affordable housing on sites within Havant, Waterlooville and Leigh Park town centres (as defined </w:t>
            </w:r>
            <w:r w:rsidR="00F95D78">
              <w:rPr>
                <w:rFonts w:ascii="Arial" w:hAnsi="Arial" w:cs="Arial"/>
                <w:color w:val="000000" w:themeColor="text1"/>
              </w:rPr>
              <w:t>on the Position Statement Maps</w:t>
            </w:r>
            <w:r w:rsidRPr="00607016">
              <w:rPr>
                <w:rFonts w:ascii="Arial" w:hAnsi="Arial" w:cs="Arial"/>
                <w:color w:val="000000" w:themeColor="text1"/>
              </w:rPr>
              <w:t>); and</w:t>
            </w:r>
          </w:p>
          <w:p w14:paraId="52962500" w14:textId="639BC9E9" w:rsidR="00674F21" w:rsidRPr="00607016" w:rsidRDefault="00674F21" w:rsidP="00674F21">
            <w:pPr>
              <w:rPr>
                <w:rFonts w:ascii="Arial" w:eastAsia="Times New Roman" w:hAnsi="Arial" w:cs="Arial"/>
                <w:color w:val="000000"/>
                <w:lang w:eastAsia="en-GB"/>
              </w:rPr>
            </w:pPr>
          </w:p>
        </w:tc>
        <w:tc>
          <w:tcPr>
            <w:tcW w:w="1417" w:type="dxa"/>
            <w:shd w:val="clear" w:color="auto" w:fill="auto"/>
            <w:noWrap/>
            <w:hideMark/>
          </w:tcPr>
          <w:p w14:paraId="65165A33" w14:textId="2639C936" w:rsidR="00674F21" w:rsidRPr="00607016" w:rsidRDefault="00DA3F6C" w:rsidP="00674F21">
            <w:pPr>
              <w:rPr>
                <w:rFonts w:ascii="Arial" w:eastAsia="Times New Roman" w:hAnsi="Arial" w:cs="Arial"/>
                <w:color w:val="000000"/>
                <w:lang w:eastAsia="en-GB"/>
              </w:rPr>
            </w:pPr>
            <w:r>
              <w:rPr>
                <w:rFonts w:ascii="Arial" w:eastAsia="Times New Roman" w:hAnsi="Arial" w:cs="Arial"/>
                <w:color w:val="000000"/>
                <w:lang w:eastAsia="en-GB"/>
              </w:rPr>
              <w:t>Full</w:t>
            </w:r>
          </w:p>
        </w:tc>
        <w:tc>
          <w:tcPr>
            <w:tcW w:w="4395" w:type="dxa"/>
            <w:shd w:val="clear" w:color="auto" w:fill="auto"/>
            <w:noWrap/>
            <w:hideMark/>
          </w:tcPr>
          <w:p w14:paraId="258F3144" w14:textId="56E3F56F" w:rsidR="00674F21" w:rsidRPr="00607016" w:rsidRDefault="00DA3F6C" w:rsidP="00674F21">
            <w:pPr>
              <w:rPr>
                <w:rFonts w:ascii="Arial" w:eastAsia="Times New Roman" w:hAnsi="Arial" w:cs="Arial"/>
                <w:sz w:val="20"/>
                <w:szCs w:val="20"/>
                <w:lang w:eastAsia="en-GB"/>
              </w:rPr>
            </w:pPr>
            <w:r>
              <w:rPr>
                <w:rFonts w:ascii="Arial" w:eastAsia="Times New Roman" w:hAnsi="Arial" w:cs="Arial"/>
                <w:sz w:val="20"/>
                <w:szCs w:val="20"/>
                <w:lang w:eastAsia="en-GB"/>
              </w:rPr>
              <w:t>On-site provision of 30% affordable housing, secured by S106.</w:t>
            </w:r>
          </w:p>
        </w:tc>
        <w:tc>
          <w:tcPr>
            <w:tcW w:w="4455" w:type="dxa"/>
            <w:shd w:val="clear" w:color="auto" w:fill="auto"/>
            <w:noWrap/>
            <w:hideMark/>
          </w:tcPr>
          <w:p w14:paraId="0161D646" w14:textId="77777777" w:rsidR="00674F21" w:rsidRPr="00607016" w:rsidRDefault="00674F21" w:rsidP="00674F21">
            <w:pPr>
              <w:rPr>
                <w:rFonts w:ascii="Arial" w:eastAsia="Times New Roman" w:hAnsi="Arial" w:cs="Arial"/>
                <w:sz w:val="20"/>
                <w:szCs w:val="20"/>
                <w:lang w:eastAsia="en-GB"/>
              </w:rPr>
            </w:pPr>
          </w:p>
        </w:tc>
      </w:tr>
      <w:tr w:rsidR="00674F21" w:rsidRPr="004D049A" w14:paraId="51BD8E57" w14:textId="77777777" w:rsidTr="0095224D">
        <w:trPr>
          <w:trHeight w:val="300"/>
        </w:trPr>
        <w:tc>
          <w:tcPr>
            <w:tcW w:w="3681" w:type="dxa"/>
            <w:shd w:val="clear" w:color="auto" w:fill="auto"/>
            <w:noWrap/>
            <w:hideMark/>
          </w:tcPr>
          <w:p w14:paraId="5CD05FDE" w14:textId="317C4E75" w:rsidR="00674F21" w:rsidRPr="00607016" w:rsidRDefault="00607016" w:rsidP="00674F21">
            <w:pPr>
              <w:rPr>
                <w:rFonts w:ascii="Arial" w:eastAsia="Times New Roman" w:hAnsi="Arial" w:cs="Arial"/>
                <w:color w:val="000000"/>
                <w:lang w:eastAsia="en-GB"/>
              </w:rPr>
            </w:pPr>
            <w:r w:rsidRPr="00607016">
              <w:rPr>
                <w:rFonts w:ascii="Arial" w:hAnsi="Arial" w:cs="Arial"/>
                <w:color w:val="000000" w:themeColor="text1"/>
                <w:szCs w:val="14"/>
              </w:rPr>
              <w:t>m</w:t>
            </w:r>
            <w:r w:rsidR="00F95D78">
              <w:rPr>
                <w:rFonts w:ascii="Arial" w:hAnsi="Arial" w:cs="Arial"/>
                <w:color w:val="000000" w:themeColor="text1"/>
                <w:szCs w:val="14"/>
              </w:rPr>
              <w:t>)</w:t>
            </w:r>
            <w:r w:rsidRPr="00607016">
              <w:rPr>
                <w:rFonts w:ascii="Arial" w:hAnsi="Arial" w:cs="Arial"/>
                <w:color w:val="000000" w:themeColor="text1"/>
                <w:szCs w:val="14"/>
              </w:rPr>
              <w:t xml:space="preserve"> Deliver 30% of homes designed to meet Part M4(2) of the Building Regulations</w:t>
            </w:r>
          </w:p>
        </w:tc>
        <w:tc>
          <w:tcPr>
            <w:tcW w:w="1417" w:type="dxa"/>
            <w:shd w:val="clear" w:color="auto" w:fill="auto"/>
            <w:noWrap/>
            <w:hideMark/>
          </w:tcPr>
          <w:p w14:paraId="40FAC15F" w14:textId="22355D51" w:rsidR="00674F21" w:rsidRPr="00607016" w:rsidRDefault="00DA3F6C" w:rsidP="00674F21">
            <w:pPr>
              <w:rPr>
                <w:rFonts w:ascii="Arial" w:eastAsia="Times New Roman" w:hAnsi="Arial" w:cs="Arial"/>
                <w:color w:val="000000"/>
                <w:lang w:eastAsia="en-GB"/>
              </w:rPr>
            </w:pPr>
            <w:r>
              <w:rPr>
                <w:rFonts w:ascii="Arial" w:eastAsia="Times New Roman" w:hAnsi="Arial" w:cs="Arial"/>
                <w:color w:val="000000"/>
                <w:lang w:eastAsia="en-GB"/>
              </w:rPr>
              <w:t>Full</w:t>
            </w:r>
          </w:p>
        </w:tc>
        <w:tc>
          <w:tcPr>
            <w:tcW w:w="4395" w:type="dxa"/>
            <w:shd w:val="clear" w:color="auto" w:fill="auto"/>
            <w:noWrap/>
            <w:hideMark/>
          </w:tcPr>
          <w:p w14:paraId="6ED92317" w14:textId="0D7A9A12" w:rsidR="00674F21" w:rsidRPr="00607016" w:rsidRDefault="00DA3F6C" w:rsidP="00674F21">
            <w:pPr>
              <w:rPr>
                <w:rFonts w:ascii="Arial" w:eastAsia="Times New Roman" w:hAnsi="Arial" w:cs="Arial"/>
                <w:sz w:val="20"/>
                <w:szCs w:val="20"/>
                <w:lang w:eastAsia="en-GB"/>
              </w:rPr>
            </w:pPr>
            <w:r>
              <w:rPr>
                <w:rFonts w:ascii="Arial" w:eastAsia="Times New Roman" w:hAnsi="Arial" w:cs="Arial"/>
                <w:sz w:val="20"/>
                <w:szCs w:val="20"/>
                <w:lang w:eastAsia="en-GB"/>
              </w:rPr>
              <w:t xml:space="preserve">This will be incorporated into the detailed dwelling designs at the reserved matters stage. </w:t>
            </w:r>
          </w:p>
        </w:tc>
        <w:tc>
          <w:tcPr>
            <w:tcW w:w="4455" w:type="dxa"/>
            <w:shd w:val="clear" w:color="auto" w:fill="auto"/>
            <w:noWrap/>
            <w:hideMark/>
          </w:tcPr>
          <w:p w14:paraId="1B24116F" w14:textId="77777777" w:rsidR="00674F21" w:rsidRPr="00607016" w:rsidRDefault="00674F21" w:rsidP="00674F21">
            <w:pPr>
              <w:rPr>
                <w:rFonts w:ascii="Arial" w:eastAsia="Times New Roman" w:hAnsi="Arial" w:cs="Arial"/>
                <w:sz w:val="20"/>
                <w:szCs w:val="20"/>
                <w:lang w:eastAsia="en-GB"/>
              </w:rPr>
            </w:pPr>
          </w:p>
        </w:tc>
      </w:tr>
      <w:tr w:rsidR="00674F21" w:rsidRPr="004D049A" w14:paraId="25FD4246" w14:textId="77777777" w:rsidTr="0095224D">
        <w:trPr>
          <w:trHeight w:val="300"/>
        </w:trPr>
        <w:tc>
          <w:tcPr>
            <w:tcW w:w="3681" w:type="dxa"/>
            <w:shd w:val="clear" w:color="auto" w:fill="auto"/>
            <w:noWrap/>
            <w:hideMark/>
          </w:tcPr>
          <w:p w14:paraId="584AFADA" w14:textId="135C276B" w:rsidR="00607016" w:rsidRPr="00607016" w:rsidRDefault="00607016" w:rsidP="00607016">
            <w:pPr>
              <w:spacing w:after="100" w:line="276" w:lineRule="auto"/>
              <w:rPr>
                <w:rFonts w:ascii="Arial" w:hAnsi="Arial" w:cs="Arial"/>
                <w:color w:val="000000" w:themeColor="text1"/>
                <w:szCs w:val="14"/>
              </w:rPr>
            </w:pPr>
            <w:r w:rsidRPr="00607016">
              <w:rPr>
                <w:rFonts w:ascii="Arial" w:eastAsia="Times New Roman" w:hAnsi="Arial" w:cs="Arial"/>
                <w:color w:val="000000"/>
                <w:lang w:eastAsia="en-GB"/>
              </w:rPr>
              <w:t xml:space="preserve">n. </w:t>
            </w:r>
            <w:r w:rsidRPr="00607016">
              <w:rPr>
                <w:rFonts w:ascii="Arial" w:hAnsi="Arial" w:cs="Arial"/>
                <w:color w:val="000000" w:themeColor="text1"/>
                <w:szCs w:val="14"/>
              </w:rPr>
              <w:t xml:space="preserve">Provide a range of dwelling types and sizes to meet local housing need, including 35% of the overall housing mix as </w:t>
            </w:r>
            <w:proofErr w:type="gramStart"/>
            <w:r w:rsidRPr="00607016">
              <w:rPr>
                <w:rFonts w:ascii="Arial" w:hAnsi="Arial" w:cs="Arial"/>
                <w:color w:val="000000" w:themeColor="text1"/>
                <w:szCs w:val="14"/>
              </w:rPr>
              <w:t>two bedroom</w:t>
            </w:r>
            <w:proofErr w:type="gramEnd"/>
            <w:r w:rsidRPr="00607016">
              <w:rPr>
                <w:rFonts w:ascii="Arial" w:hAnsi="Arial" w:cs="Arial"/>
                <w:color w:val="000000" w:themeColor="text1"/>
                <w:szCs w:val="14"/>
              </w:rPr>
              <w:t xml:space="preserve"> homes unless locally identified need </w:t>
            </w:r>
            <w:r w:rsidRPr="00607016">
              <w:rPr>
                <w:rFonts w:ascii="Arial" w:hAnsi="Arial" w:cs="Arial"/>
                <w:color w:val="000000" w:themeColor="text1"/>
                <w:szCs w:val="14"/>
              </w:rPr>
              <w:lastRenderedPageBreak/>
              <w:t>evidence indicates an alternative approach should be taken</w:t>
            </w:r>
          </w:p>
          <w:p w14:paraId="700A703A" w14:textId="4F865E74" w:rsidR="00674F21" w:rsidRPr="00607016" w:rsidRDefault="00674F21" w:rsidP="00674F21">
            <w:pPr>
              <w:rPr>
                <w:rFonts w:ascii="Arial" w:eastAsia="Times New Roman" w:hAnsi="Arial" w:cs="Arial"/>
                <w:color w:val="000000"/>
                <w:lang w:eastAsia="en-GB"/>
              </w:rPr>
            </w:pPr>
          </w:p>
        </w:tc>
        <w:tc>
          <w:tcPr>
            <w:tcW w:w="1417" w:type="dxa"/>
            <w:shd w:val="clear" w:color="auto" w:fill="auto"/>
            <w:noWrap/>
            <w:hideMark/>
          </w:tcPr>
          <w:p w14:paraId="5B804BFE" w14:textId="5ABFA5EF" w:rsidR="00674F21" w:rsidRPr="00607016" w:rsidRDefault="002D5B72" w:rsidP="00674F21">
            <w:pPr>
              <w:rPr>
                <w:rFonts w:ascii="Arial" w:eastAsia="Times New Roman" w:hAnsi="Arial" w:cs="Arial"/>
                <w:color w:val="000000"/>
                <w:lang w:eastAsia="en-GB"/>
              </w:rPr>
            </w:pPr>
            <w:r>
              <w:rPr>
                <w:rFonts w:ascii="Arial" w:eastAsia="Times New Roman" w:hAnsi="Arial" w:cs="Arial"/>
                <w:color w:val="000000"/>
                <w:lang w:eastAsia="en-GB"/>
              </w:rPr>
              <w:lastRenderedPageBreak/>
              <w:t>Full</w:t>
            </w:r>
          </w:p>
        </w:tc>
        <w:tc>
          <w:tcPr>
            <w:tcW w:w="4395" w:type="dxa"/>
            <w:shd w:val="clear" w:color="auto" w:fill="auto"/>
            <w:noWrap/>
            <w:hideMark/>
          </w:tcPr>
          <w:p w14:paraId="63F030E7" w14:textId="351EF4AC" w:rsidR="00674F21" w:rsidRPr="00607016" w:rsidRDefault="002D5B72" w:rsidP="00674F21">
            <w:pPr>
              <w:rPr>
                <w:rFonts w:ascii="Arial" w:eastAsia="Times New Roman" w:hAnsi="Arial" w:cs="Arial"/>
                <w:sz w:val="20"/>
                <w:szCs w:val="20"/>
                <w:lang w:eastAsia="en-GB"/>
              </w:rPr>
            </w:pPr>
            <w:r>
              <w:rPr>
                <w:rFonts w:ascii="Arial" w:eastAsia="Times New Roman" w:hAnsi="Arial" w:cs="Arial"/>
                <w:sz w:val="20"/>
                <w:szCs w:val="20"/>
                <w:lang w:eastAsia="en-GB"/>
              </w:rPr>
              <w:t xml:space="preserve">A policy compliant mix of dwellings sizes and types will be provided </w:t>
            </w:r>
            <w:r w:rsidR="00DA3F6C">
              <w:rPr>
                <w:rFonts w:ascii="Arial" w:eastAsia="Times New Roman" w:hAnsi="Arial" w:cs="Arial"/>
                <w:sz w:val="20"/>
                <w:szCs w:val="20"/>
                <w:lang w:eastAsia="en-GB"/>
              </w:rPr>
              <w:t>at the reserved matters stage.</w:t>
            </w:r>
          </w:p>
        </w:tc>
        <w:tc>
          <w:tcPr>
            <w:tcW w:w="4455" w:type="dxa"/>
            <w:shd w:val="clear" w:color="auto" w:fill="auto"/>
            <w:noWrap/>
            <w:hideMark/>
          </w:tcPr>
          <w:p w14:paraId="109101C3" w14:textId="77777777" w:rsidR="00674F21" w:rsidRPr="00607016" w:rsidRDefault="00674F21" w:rsidP="00674F21">
            <w:pPr>
              <w:rPr>
                <w:rFonts w:ascii="Arial" w:eastAsia="Times New Roman" w:hAnsi="Arial" w:cs="Arial"/>
                <w:sz w:val="20"/>
                <w:szCs w:val="20"/>
                <w:lang w:eastAsia="en-GB"/>
              </w:rPr>
            </w:pPr>
          </w:p>
        </w:tc>
      </w:tr>
      <w:tr w:rsidR="00607016" w:rsidRPr="004D049A" w14:paraId="497B09A0" w14:textId="77777777" w:rsidTr="0086448D">
        <w:trPr>
          <w:trHeight w:val="300"/>
        </w:trPr>
        <w:tc>
          <w:tcPr>
            <w:tcW w:w="13948" w:type="dxa"/>
            <w:gridSpan w:val="4"/>
            <w:shd w:val="clear" w:color="auto" w:fill="auto"/>
            <w:noWrap/>
            <w:hideMark/>
          </w:tcPr>
          <w:p w14:paraId="08308C17" w14:textId="26182848" w:rsidR="00607016" w:rsidRPr="00607016" w:rsidRDefault="00607016" w:rsidP="00674F21">
            <w:pPr>
              <w:rPr>
                <w:rFonts w:ascii="Arial" w:eastAsia="Times New Roman" w:hAnsi="Arial" w:cs="Arial"/>
                <w:b/>
                <w:bCs/>
                <w:sz w:val="20"/>
                <w:szCs w:val="20"/>
                <w:lang w:eastAsia="en-GB"/>
              </w:rPr>
            </w:pPr>
            <w:r w:rsidRPr="00607016">
              <w:rPr>
                <w:rFonts w:ascii="Arial" w:eastAsia="Times New Roman" w:hAnsi="Arial" w:cs="Arial"/>
                <w:b/>
                <w:bCs/>
                <w:color w:val="000000"/>
                <w:lang w:eastAsia="en-GB"/>
              </w:rPr>
              <w:t xml:space="preserve">DEVELOPMENTS OF 20 DWELLINGS OR MORE </w:t>
            </w:r>
          </w:p>
        </w:tc>
      </w:tr>
      <w:tr w:rsidR="00674F21" w:rsidRPr="004D049A" w14:paraId="76E64176" w14:textId="77777777" w:rsidTr="0095224D">
        <w:trPr>
          <w:trHeight w:val="300"/>
        </w:trPr>
        <w:tc>
          <w:tcPr>
            <w:tcW w:w="3681" w:type="dxa"/>
            <w:shd w:val="clear" w:color="auto" w:fill="auto"/>
            <w:noWrap/>
            <w:hideMark/>
          </w:tcPr>
          <w:p w14:paraId="728A784D" w14:textId="5ECC6A52" w:rsidR="00607016" w:rsidRPr="00607016" w:rsidRDefault="00607016" w:rsidP="00607016">
            <w:pPr>
              <w:spacing w:after="100" w:line="276" w:lineRule="auto"/>
              <w:rPr>
                <w:rFonts w:ascii="Arial" w:hAnsi="Arial" w:cs="Arial"/>
                <w:color w:val="000000" w:themeColor="text1"/>
                <w:szCs w:val="14"/>
              </w:rPr>
            </w:pPr>
            <w:r w:rsidRPr="00607016">
              <w:rPr>
                <w:rFonts w:ascii="Arial" w:hAnsi="Arial" w:cs="Arial"/>
                <w:color w:val="000000" w:themeColor="text1"/>
                <w:szCs w:val="14"/>
              </w:rPr>
              <w:t>o. Contribute towards a community officer, to help new residents in the development integrate into existing communities</w:t>
            </w:r>
          </w:p>
          <w:p w14:paraId="102D0C9B" w14:textId="05CF089F" w:rsidR="00674F21" w:rsidRPr="00607016" w:rsidRDefault="00674F21" w:rsidP="00674F21">
            <w:pPr>
              <w:rPr>
                <w:rFonts w:ascii="Arial" w:eastAsia="Times New Roman" w:hAnsi="Arial" w:cs="Arial"/>
                <w:color w:val="000000"/>
                <w:lang w:eastAsia="en-GB"/>
              </w:rPr>
            </w:pPr>
          </w:p>
        </w:tc>
        <w:tc>
          <w:tcPr>
            <w:tcW w:w="1417" w:type="dxa"/>
            <w:shd w:val="clear" w:color="auto" w:fill="auto"/>
            <w:noWrap/>
            <w:hideMark/>
          </w:tcPr>
          <w:p w14:paraId="2B4942BE" w14:textId="1A46116C" w:rsidR="00674F21" w:rsidRPr="00607016" w:rsidRDefault="002D5B72" w:rsidP="00674F21">
            <w:pPr>
              <w:rPr>
                <w:rFonts w:ascii="Arial" w:eastAsia="Times New Roman" w:hAnsi="Arial" w:cs="Arial"/>
                <w:color w:val="000000"/>
                <w:lang w:eastAsia="en-GB"/>
              </w:rPr>
            </w:pPr>
            <w:r>
              <w:rPr>
                <w:rFonts w:ascii="Arial" w:eastAsia="Times New Roman" w:hAnsi="Arial" w:cs="Arial"/>
                <w:color w:val="000000"/>
                <w:lang w:eastAsia="en-GB"/>
              </w:rPr>
              <w:t>Full</w:t>
            </w:r>
          </w:p>
        </w:tc>
        <w:tc>
          <w:tcPr>
            <w:tcW w:w="4395" w:type="dxa"/>
            <w:shd w:val="clear" w:color="auto" w:fill="auto"/>
            <w:noWrap/>
            <w:hideMark/>
          </w:tcPr>
          <w:p w14:paraId="349241D9" w14:textId="4FAD9347" w:rsidR="00674F21" w:rsidRPr="00607016" w:rsidRDefault="002D5B72" w:rsidP="00674F21">
            <w:pPr>
              <w:rPr>
                <w:rFonts w:ascii="Arial" w:eastAsia="Times New Roman" w:hAnsi="Arial" w:cs="Arial"/>
                <w:sz w:val="20"/>
                <w:szCs w:val="20"/>
                <w:lang w:eastAsia="en-GB"/>
              </w:rPr>
            </w:pPr>
            <w:r>
              <w:rPr>
                <w:rFonts w:ascii="Arial" w:eastAsia="Times New Roman" w:hAnsi="Arial" w:cs="Arial"/>
                <w:sz w:val="20"/>
                <w:szCs w:val="20"/>
                <w:lang w:eastAsia="en-GB"/>
              </w:rPr>
              <w:t>Can be secured within the S106?</w:t>
            </w:r>
          </w:p>
        </w:tc>
        <w:tc>
          <w:tcPr>
            <w:tcW w:w="4455" w:type="dxa"/>
            <w:shd w:val="clear" w:color="auto" w:fill="auto"/>
            <w:noWrap/>
            <w:hideMark/>
          </w:tcPr>
          <w:p w14:paraId="69F4FEF7" w14:textId="77777777" w:rsidR="00674F21" w:rsidRPr="00607016" w:rsidRDefault="00674F21" w:rsidP="00674F21">
            <w:pPr>
              <w:rPr>
                <w:rFonts w:ascii="Arial" w:eastAsia="Times New Roman" w:hAnsi="Arial" w:cs="Arial"/>
                <w:sz w:val="20"/>
                <w:szCs w:val="20"/>
                <w:lang w:eastAsia="en-GB"/>
              </w:rPr>
            </w:pPr>
          </w:p>
        </w:tc>
      </w:tr>
      <w:tr w:rsidR="00607016" w:rsidRPr="004D049A" w14:paraId="7ABB1CEE" w14:textId="77777777" w:rsidTr="00705DA2">
        <w:trPr>
          <w:trHeight w:val="300"/>
        </w:trPr>
        <w:tc>
          <w:tcPr>
            <w:tcW w:w="13948" w:type="dxa"/>
            <w:gridSpan w:val="4"/>
            <w:shd w:val="clear" w:color="auto" w:fill="auto"/>
            <w:noWrap/>
            <w:hideMark/>
          </w:tcPr>
          <w:p w14:paraId="78C00CE1" w14:textId="015B339E" w:rsidR="00607016" w:rsidRPr="00607016" w:rsidRDefault="00607016" w:rsidP="00674F21">
            <w:pPr>
              <w:rPr>
                <w:rFonts w:ascii="Arial" w:eastAsia="Times New Roman" w:hAnsi="Arial" w:cs="Arial"/>
                <w:b/>
                <w:bCs/>
                <w:sz w:val="20"/>
                <w:szCs w:val="20"/>
                <w:lang w:eastAsia="en-GB"/>
              </w:rPr>
            </w:pPr>
            <w:r w:rsidRPr="00607016">
              <w:rPr>
                <w:rFonts w:ascii="Arial" w:eastAsia="Times New Roman" w:hAnsi="Arial" w:cs="Arial"/>
                <w:b/>
                <w:bCs/>
                <w:sz w:val="20"/>
                <w:szCs w:val="20"/>
                <w:lang w:eastAsia="en-GB"/>
              </w:rPr>
              <w:t xml:space="preserve">DEVELOPMENTS OF 50 DWELLINGS OR MORE </w:t>
            </w:r>
          </w:p>
        </w:tc>
      </w:tr>
      <w:tr w:rsidR="00674F21" w:rsidRPr="004D049A" w14:paraId="0623555B" w14:textId="77777777" w:rsidTr="0095224D">
        <w:trPr>
          <w:trHeight w:val="300"/>
        </w:trPr>
        <w:tc>
          <w:tcPr>
            <w:tcW w:w="3681" w:type="dxa"/>
            <w:shd w:val="clear" w:color="auto" w:fill="auto"/>
            <w:noWrap/>
            <w:hideMark/>
          </w:tcPr>
          <w:p w14:paraId="6872E6BD" w14:textId="4546B6BA" w:rsidR="00607016" w:rsidRPr="00607016" w:rsidRDefault="00607016" w:rsidP="00607016">
            <w:pPr>
              <w:spacing w:after="100" w:line="276" w:lineRule="auto"/>
              <w:rPr>
                <w:rFonts w:ascii="Arial" w:hAnsi="Arial" w:cs="Arial"/>
                <w:color w:val="000000" w:themeColor="text1"/>
                <w:szCs w:val="14"/>
              </w:rPr>
            </w:pPr>
            <w:r w:rsidRPr="00607016">
              <w:rPr>
                <w:rFonts w:ascii="Arial" w:hAnsi="Arial" w:cs="Arial"/>
                <w:color w:val="000000" w:themeColor="text1"/>
                <w:szCs w:val="14"/>
              </w:rPr>
              <w:t xml:space="preserve">p. Provide high quality on-site open space to a standard of 1.5ha per 1,000 population; and an element of play where the open space requirement exceeds 0.5ha. </w:t>
            </w:r>
            <w:r w:rsidRPr="00607016">
              <w:rPr>
                <w:rFonts w:ascii="Arial" w:hAnsi="Arial" w:cs="Arial"/>
                <w:color w:val="000000" w:themeColor="text1"/>
                <w:szCs w:val="12"/>
              </w:rPr>
              <w:t xml:space="preserve">On greenfield sites, part of this requirement will be provided in the form of community food growing space, to a standard of at least 0.2ha per 1,000 </w:t>
            </w:r>
            <w:proofErr w:type="gramStart"/>
            <w:r w:rsidRPr="00607016">
              <w:rPr>
                <w:rFonts w:ascii="Arial" w:hAnsi="Arial" w:cs="Arial"/>
                <w:color w:val="000000" w:themeColor="text1"/>
                <w:szCs w:val="12"/>
              </w:rPr>
              <w:t>population;</w:t>
            </w:r>
            <w:proofErr w:type="gramEnd"/>
            <w:r w:rsidRPr="00607016">
              <w:rPr>
                <w:rFonts w:ascii="Arial" w:hAnsi="Arial" w:cs="Arial"/>
                <w:color w:val="000000" w:themeColor="text1"/>
                <w:szCs w:val="12"/>
              </w:rPr>
              <w:t xml:space="preserve"> </w:t>
            </w:r>
          </w:p>
          <w:p w14:paraId="7751C6C7" w14:textId="4CAB734B" w:rsidR="00674F21" w:rsidRPr="00607016" w:rsidRDefault="00674F21" w:rsidP="00674F21">
            <w:pPr>
              <w:rPr>
                <w:rFonts w:ascii="Arial" w:eastAsia="Times New Roman" w:hAnsi="Arial" w:cs="Arial"/>
                <w:color w:val="000000"/>
                <w:lang w:eastAsia="en-GB"/>
              </w:rPr>
            </w:pPr>
          </w:p>
        </w:tc>
        <w:tc>
          <w:tcPr>
            <w:tcW w:w="1417" w:type="dxa"/>
            <w:shd w:val="clear" w:color="auto" w:fill="auto"/>
            <w:noWrap/>
            <w:hideMark/>
          </w:tcPr>
          <w:p w14:paraId="1743A4ED" w14:textId="1C2F04F2" w:rsidR="00674F21" w:rsidRPr="00607016" w:rsidRDefault="002D5B72" w:rsidP="00674F21">
            <w:pPr>
              <w:rPr>
                <w:rFonts w:ascii="Arial" w:eastAsia="Times New Roman" w:hAnsi="Arial" w:cs="Arial"/>
                <w:color w:val="000000"/>
                <w:lang w:eastAsia="en-GB"/>
              </w:rPr>
            </w:pPr>
            <w:r w:rsidRPr="00680F30">
              <w:rPr>
                <w:rFonts w:ascii="Arial" w:eastAsia="Times New Roman" w:hAnsi="Arial" w:cs="Arial"/>
                <w:color w:val="000000"/>
                <w:lang w:eastAsia="en-GB"/>
              </w:rPr>
              <w:t>Not relevant</w:t>
            </w:r>
          </w:p>
        </w:tc>
        <w:tc>
          <w:tcPr>
            <w:tcW w:w="4395" w:type="dxa"/>
            <w:shd w:val="clear" w:color="auto" w:fill="auto"/>
            <w:noWrap/>
            <w:hideMark/>
          </w:tcPr>
          <w:p w14:paraId="191AC97A" w14:textId="77777777" w:rsidR="00674F21" w:rsidRPr="00607016" w:rsidRDefault="00674F21" w:rsidP="00674F21">
            <w:pPr>
              <w:rPr>
                <w:rFonts w:ascii="Arial" w:eastAsia="Times New Roman" w:hAnsi="Arial" w:cs="Arial"/>
                <w:sz w:val="20"/>
                <w:szCs w:val="20"/>
                <w:lang w:eastAsia="en-GB"/>
              </w:rPr>
            </w:pPr>
          </w:p>
        </w:tc>
        <w:tc>
          <w:tcPr>
            <w:tcW w:w="4455" w:type="dxa"/>
            <w:shd w:val="clear" w:color="auto" w:fill="auto"/>
            <w:noWrap/>
            <w:hideMark/>
          </w:tcPr>
          <w:p w14:paraId="33B01BB2" w14:textId="77777777" w:rsidR="00674F21" w:rsidRPr="00607016" w:rsidRDefault="00674F21" w:rsidP="00674F21">
            <w:pPr>
              <w:rPr>
                <w:rFonts w:ascii="Arial" w:eastAsia="Times New Roman" w:hAnsi="Arial" w:cs="Arial"/>
                <w:sz w:val="20"/>
                <w:szCs w:val="20"/>
                <w:lang w:eastAsia="en-GB"/>
              </w:rPr>
            </w:pPr>
          </w:p>
        </w:tc>
      </w:tr>
      <w:tr w:rsidR="00674F21" w:rsidRPr="004D049A" w14:paraId="4CBE539E" w14:textId="77777777" w:rsidTr="0095224D">
        <w:trPr>
          <w:trHeight w:val="300"/>
        </w:trPr>
        <w:tc>
          <w:tcPr>
            <w:tcW w:w="3681" w:type="dxa"/>
            <w:shd w:val="clear" w:color="auto" w:fill="auto"/>
            <w:noWrap/>
            <w:hideMark/>
          </w:tcPr>
          <w:p w14:paraId="25BE1E6C" w14:textId="7FF60A96" w:rsidR="00607016" w:rsidRPr="00607016" w:rsidRDefault="00607016" w:rsidP="00607016">
            <w:pPr>
              <w:spacing w:after="100" w:line="276" w:lineRule="auto"/>
              <w:rPr>
                <w:rFonts w:ascii="Arial" w:hAnsi="Arial" w:cs="Arial"/>
                <w:color w:val="000000" w:themeColor="text1"/>
                <w:szCs w:val="14"/>
              </w:rPr>
            </w:pPr>
            <w:r w:rsidRPr="00607016">
              <w:rPr>
                <w:rFonts w:ascii="Arial" w:hAnsi="Arial" w:cs="Arial"/>
                <w:color w:val="000000" w:themeColor="text1"/>
                <w:szCs w:val="14"/>
              </w:rPr>
              <w:t xml:space="preserve">q. Deliver 2% of homes designed to meet Part M4(3) of the Building </w:t>
            </w:r>
            <w:r w:rsidRPr="00607016">
              <w:rPr>
                <w:rFonts w:ascii="Arial" w:hAnsi="Arial" w:cs="Arial"/>
                <w:color w:val="000000" w:themeColor="text1"/>
                <w:szCs w:val="14"/>
              </w:rPr>
              <w:lastRenderedPageBreak/>
              <w:t xml:space="preserve">Regulations as part of the affordable housing provision in addition to m). </w:t>
            </w:r>
          </w:p>
          <w:p w14:paraId="148E47CC" w14:textId="423927F1" w:rsidR="00674F21" w:rsidRPr="00607016" w:rsidRDefault="00674F21" w:rsidP="00674F21">
            <w:pPr>
              <w:rPr>
                <w:rFonts w:ascii="Arial" w:eastAsia="Times New Roman" w:hAnsi="Arial" w:cs="Arial"/>
                <w:color w:val="000000"/>
                <w:lang w:eastAsia="en-GB"/>
              </w:rPr>
            </w:pPr>
          </w:p>
        </w:tc>
        <w:tc>
          <w:tcPr>
            <w:tcW w:w="1417" w:type="dxa"/>
            <w:shd w:val="clear" w:color="auto" w:fill="auto"/>
            <w:noWrap/>
            <w:hideMark/>
          </w:tcPr>
          <w:p w14:paraId="31651861" w14:textId="52DD7E6C" w:rsidR="00674F21" w:rsidRPr="00607016" w:rsidRDefault="002D5B72" w:rsidP="00674F21">
            <w:pPr>
              <w:rPr>
                <w:rFonts w:ascii="Arial" w:eastAsia="Times New Roman" w:hAnsi="Arial" w:cs="Arial"/>
                <w:color w:val="000000"/>
                <w:lang w:eastAsia="en-GB"/>
              </w:rPr>
            </w:pPr>
            <w:r w:rsidRPr="00680F30">
              <w:rPr>
                <w:rFonts w:ascii="Arial" w:eastAsia="Times New Roman" w:hAnsi="Arial" w:cs="Arial"/>
                <w:color w:val="000000"/>
                <w:lang w:eastAsia="en-GB"/>
              </w:rPr>
              <w:lastRenderedPageBreak/>
              <w:t>Not relevant</w:t>
            </w:r>
          </w:p>
        </w:tc>
        <w:tc>
          <w:tcPr>
            <w:tcW w:w="4395" w:type="dxa"/>
            <w:shd w:val="clear" w:color="auto" w:fill="auto"/>
            <w:noWrap/>
            <w:hideMark/>
          </w:tcPr>
          <w:p w14:paraId="0E650EB8" w14:textId="77777777" w:rsidR="00674F21" w:rsidRPr="00607016" w:rsidRDefault="00674F21" w:rsidP="00674F21">
            <w:pPr>
              <w:rPr>
                <w:rFonts w:ascii="Arial" w:eastAsia="Times New Roman" w:hAnsi="Arial" w:cs="Arial"/>
                <w:sz w:val="20"/>
                <w:szCs w:val="20"/>
                <w:lang w:eastAsia="en-GB"/>
              </w:rPr>
            </w:pPr>
          </w:p>
        </w:tc>
        <w:tc>
          <w:tcPr>
            <w:tcW w:w="4455" w:type="dxa"/>
            <w:shd w:val="clear" w:color="auto" w:fill="auto"/>
            <w:noWrap/>
            <w:hideMark/>
          </w:tcPr>
          <w:p w14:paraId="55F25546" w14:textId="77777777" w:rsidR="00674F21" w:rsidRPr="00607016" w:rsidRDefault="00674F21" w:rsidP="00674F21">
            <w:pPr>
              <w:rPr>
                <w:rFonts w:ascii="Arial" w:eastAsia="Times New Roman" w:hAnsi="Arial" w:cs="Arial"/>
                <w:sz w:val="20"/>
                <w:szCs w:val="20"/>
                <w:lang w:eastAsia="en-GB"/>
              </w:rPr>
            </w:pPr>
          </w:p>
        </w:tc>
      </w:tr>
      <w:tr w:rsidR="00607016" w:rsidRPr="004D049A" w14:paraId="187C1DBD" w14:textId="77777777" w:rsidTr="00E03794">
        <w:trPr>
          <w:trHeight w:val="300"/>
        </w:trPr>
        <w:tc>
          <w:tcPr>
            <w:tcW w:w="13948" w:type="dxa"/>
            <w:gridSpan w:val="4"/>
            <w:shd w:val="clear" w:color="auto" w:fill="auto"/>
            <w:noWrap/>
            <w:hideMark/>
          </w:tcPr>
          <w:p w14:paraId="66B713B6" w14:textId="5395AB4B" w:rsidR="00607016" w:rsidRPr="00607016" w:rsidRDefault="00607016" w:rsidP="00674F21">
            <w:pPr>
              <w:rPr>
                <w:rFonts w:ascii="Arial" w:eastAsia="Times New Roman" w:hAnsi="Arial" w:cs="Arial"/>
                <w:b/>
                <w:bCs/>
                <w:sz w:val="20"/>
                <w:szCs w:val="20"/>
                <w:lang w:eastAsia="en-GB"/>
              </w:rPr>
            </w:pPr>
            <w:r w:rsidRPr="00607016">
              <w:rPr>
                <w:rFonts w:ascii="Arial" w:eastAsia="Times New Roman" w:hAnsi="Arial" w:cs="Arial"/>
                <w:b/>
                <w:bCs/>
                <w:sz w:val="20"/>
                <w:szCs w:val="20"/>
                <w:lang w:eastAsia="en-GB"/>
              </w:rPr>
              <w:t xml:space="preserve">DEVELOPMENTS OF 100 DWELLINGS OR MORE </w:t>
            </w:r>
          </w:p>
        </w:tc>
      </w:tr>
      <w:tr w:rsidR="00674F21" w:rsidRPr="004D049A" w14:paraId="74862F44" w14:textId="77777777" w:rsidTr="0095224D">
        <w:trPr>
          <w:trHeight w:val="300"/>
        </w:trPr>
        <w:tc>
          <w:tcPr>
            <w:tcW w:w="3681" w:type="dxa"/>
            <w:shd w:val="clear" w:color="auto" w:fill="auto"/>
            <w:noWrap/>
            <w:hideMark/>
          </w:tcPr>
          <w:p w14:paraId="6C8D8F5C" w14:textId="0BDD7E68" w:rsidR="00674F21" w:rsidRPr="00607016" w:rsidRDefault="00607016" w:rsidP="00674F21">
            <w:pPr>
              <w:rPr>
                <w:rFonts w:ascii="Arial" w:eastAsia="Times New Roman" w:hAnsi="Arial" w:cs="Arial"/>
                <w:color w:val="000000"/>
                <w:lang w:eastAsia="en-GB"/>
              </w:rPr>
            </w:pPr>
            <w:r w:rsidRPr="00607016">
              <w:rPr>
                <w:rFonts w:ascii="Arial" w:hAnsi="Arial" w:cs="Arial"/>
                <w:color w:val="000000" w:themeColor="text1"/>
                <w:szCs w:val="14"/>
              </w:rPr>
              <w:t xml:space="preserve">r. Support local people in accessing employment and skills training either through a financial contribution or a </w:t>
            </w:r>
            <w:proofErr w:type="gramStart"/>
            <w:r w:rsidRPr="00607016">
              <w:rPr>
                <w:rFonts w:ascii="Arial" w:hAnsi="Arial" w:cs="Arial"/>
                <w:color w:val="000000" w:themeColor="text1"/>
                <w:szCs w:val="14"/>
              </w:rPr>
              <w:t>site specific</w:t>
            </w:r>
            <w:proofErr w:type="gramEnd"/>
            <w:r w:rsidRPr="00607016">
              <w:rPr>
                <w:rFonts w:ascii="Arial" w:hAnsi="Arial" w:cs="Arial"/>
                <w:color w:val="000000" w:themeColor="text1"/>
                <w:szCs w:val="14"/>
              </w:rPr>
              <w:t xml:space="preserve"> skills and employment plan.</w:t>
            </w:r>
          </w:p>
        </w:tc>
        <w:tc>
          <w:tcPr>
            <w:tcW w:w="1417" w:type="dxa"/>
            <w:shd w:val="clear" w:color="auto" w:fill="auto"/>
            <w:noWrap/>
            <w:hideMark/>
          </w:tcPr>
          <w:p w14:paraId="0DC1A301" w14:textId="1647CC27" w:rsidR="00674F21" w:rsidRPr="00607016" w:rsidRDefault="002D5B72" w:rsidP="00674F21">
            <w:pPr>
              <w:rPr>
                <w:rFonts w:ascii="Arial" w:eastAsia="Times New Roman" w:hAnsi="Arial" w:cs="Arial"/>
                <w:color w:val="000000"/>
                <w:lang w:eastAsia="en-GB"/>
              </w:rPr>
            </w:pPr>
            <w:r w:rsidRPr="00680F30">
              <w:rPr>
                <w:rFonts w:ascii="Arial" w:eastAsia="Times New Roman" w:hAnsi="Arial" w:cs="Arial"/>
                <w:color w:val="000000"/>
                <w:lang w:eastAsia="en-GB"/>
              </w:rPr>
              <w:t>Not relevant</w:t>
            </w:r>
          </w:p>
        </w:tc>
        <w:tc>
          <w:tcPr>
            <w:tcW w:w="4395" w:type="dxa"/>
            <w:shd w:val="clear" w:color="auto" w:fill="auto"/>
            <w:noWrap/>
            <w:hideMark/>
          </w:tcPr>
          <w:p w14:paraId="5897041A" w14:textId="77777777" w:rsidR="00674F21" w:rsidRPr="00607016" w:rsidRDefault="00674F21" w:rsidP="00674F21">
            <w:pPr>
              <w:rPr>
                <w:rFonts w:ascii="Arial" w:eastAsia="Times New Roman" w:hAnsi="Arial" w:cs="Arial"/>
                <w:sz w:val="20"/>
                <w:szCs w:val="20"/>
                <w:lang w:eastAsia="en-GB"/>
              </w:rPr>
            </w:pPr>
          </w:p>
        </w:tc>
        <w:tc>
          <w:tcPr>
            <w:tcW w:w="4455" w:type="dxa"/>
            <w:shd w:val="clear" w:color="auto" w:fill="auto"/>
            <w:noWrap/>
            <w:hideMark/>
          </w:tcPr>
          <w:p w14:paraId="34852FC4" w14:textId="77777777" w:rsidR="00674F21" w:rsidRPr="00607016" w:rsidRDefault="00674F21" w:rsidP="00674F21">
            <w:pPr>
              <w:rPr>
                <w:rFonts w:ascii="Arial" w:eastAsia="Times New Roman" w:hAnsi="Arial" w:cs="Arial"/>
                <w:sz w:val="20"/>
                <w:szCs w:val="20"/>
                <w:lang w:eastAsia="en-GB"/>
              </w:rPr>
            </w:pPr>
          </w:p>
        </w:tc>
      </w:tr>
    </w:tbl>
    <w:p w14:paraId="7BBE1B19" w14:textId="77777777" w:rsidR="005B6858" w:rsidRDefault="005B6858" w:rsidP="00094B1F">
      <w:pPr>
        <w:tabs>
          <w:tab w:val="left" w:pos="2265"/>
        </w:tabs>
      </w:pPr>
    </w:p>
    <w:sectPr w:rsidR="005B6858" w:rsidSect="004D049A">
      <w:pgSz w:w="16838" w:h="11906" w:orient="landscape"/>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8070000" w:usb2="00000010" w:usb3="00000000" w:csb0="0002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8643D3"/>
    <w:multiLevelType w:val="hybridMultilevel"/>
    <w:tmpl w:val="0809001B"/>
    <w:lvl w:ilvl="0" w:tplc="84F4E43A">
      <w:start w:val="1"/>
      <w:numFmt w:val="lowerRoman"/>
      <w:lvlText w:val="%1."/>
      <w:lvlJc w:val="right"/>
      <w:pPr>
        <w:ind w:left="360" w:hanging="360"/>
      </w:pPr>
    </w:lvl>
    <w:lvl w:ilvl="1" w:tplc="06D20C6A">
      <w:start w:val="1"/>
      <w:numFmt w:val="lowerRoman"/>
      <w:lvlText w:val="%2."/>
      <w:lvlJc w:val="right"/>
      <w:pPr>
        <w:ind w:left="1080" w:hanging="360"/>
      </w:pPr>
    </w:lvl>
    <w:lvl w:ilvl="2" w:tplc="7BE2238E" w:tentative="1">
      <w:start w:val="1"/>
      <w:numFmt w:val="lowerRoman"/>
      <w:lvlText w:val="%3."/>
      <w:lvlJc w:val="right"/>
      <w:pPr>
        <w:ind w:left="1800" w:hanging="180"/>
      </w:pPr>
    </w:lvl>
    <w:lvl w:ilvl="3" w:tplc="67FCB206" w:tentative="1">
      <w:start w:val="1"/>
      <w:numFmt w:val="decimal"/>
      <w:lvlText w:val="%4."/>
      <w:lvlJc w:val="left"/>
      <w:pPr>
        <w:ind w:left="2520" w:hanging="360"/>
      </w:pPr>
    </w:lvl>
    <w:lvl w:ilvl="4" w:tplc="0868F670" w:tentative="1">
      <w:start w:val="1"/>
      <w:numFmt w:val="lowerLetter"/>
      <w:lvlText w:val="%5."/>
      <w:lvlJc w:val="left"/>
      <w:pPr>
        <w:ind w:left="3240" w:hanging="360"/>
      </w:pPr>
    </w:lvl>
    <w:lvl w:ilvl="5" w:tplc="EFCAB25A" w:tentative="1">
      <w:start w:val="1"/>
      <w:numFmt w:val="lowerRoman"/>
      <w:lvlText w:val="%6."/>
      <w:lvlJc w:val="right"/>
      <w:pPr>
        <w:ind w:left="3960" w:hanging="180"/>
      </w:pPr>
    </w:lvl>
    <w:lvl w:ilvl="6" w:tplc="C9380156" w:tentative="1">
      <w:start w:val="1"/>
      <w:numFmt w:val="decimal"/>
      <w:lvlText w:val="%7."/>
      <w:lvlJc w:val="left"/>
      <w:pPr>
        <w:ind w:left="4680" w:hanging="360"/>
      </w:pPr>
    </w:lvl>
    <w:lvl w:ilvl="7" w:tplc="7A00F620" w:tentative="1">
      <w:start w:val="1"/>
      <w:numFmt w:val="lowerLetter"/>
      <w:lvlText w:val="%8."/>
      <w:lvlJc w:val="left"/>
      <w:pPr>
        <w:ind w:left="5400" w:hanging="360"/>
      </w:pPr>
    </w:lvl>
    <w:lvl w:ilvl="8" w:tplc="B5CCCE96" w:tentative="1">
      <w:start w:val="1"/>
      <w:numFmt w:val="lowerRoman"/>
      <w:lvlText w:val="%9."/>
      <w:lvlJc w:val="right"/>
      <w:pPr>
        <w:ind w:left="6120" w:hanging="180"/>
      </w:pPr>
    </w:lvl>
  </w:abstractNum>
  <w:abstractNum w:abstractNumId="1" w15:restartNumberingAfterBreak="0">
    <w:nsid w:val="226A7583"/>
    <w:multiLevelType w:val="hybridMultilevel"/>
    <w:tmpl w:val="0809001B"/>
    <w:numStyleLink w:val="WWNum17"/>
  </w:abstractNum>
  <w:abstractNum w:abstractNumId="2" w15:restartNumberingAfterBreak="0">
    <w:nsid w:val="56956C4C"/>
    <w:multiLevelType w:val="hybridMultilevel"/>
    <w:tmpl w:val="174E8C5E"/>
    <w:lvl w:ilvl="0" w:tplc="08090017">
      <w:start w:val="7"/>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6510616F"/>
    <w:multiLevelType w:val="hybridMultilevel"/>
    <w:tmpl w:val="9C026412"/>
    <w:lvl w:ilvl="0" w:tplc="756AC400">
      <w:start w:val="1"/>
      <w:numFmt w:val="lowerLetter"/>
      <w:lvlText w:val="%1)"/>
      <w:lvlJc w:val="left"/>
      <w:pPr>
        <w:ind w:left="720" w:hanging="360"/>
      </w:pPr>
      <w:rPr>
        <w:rFonts w:asciiTheme="minorHAnsi" w:eastAsiaTheme="minorHAnsi" w:hAnsiTheme="minorHAnsi" w:cstheme="minorBidi"/>
        <w:sz w:val="22"/>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CCA61E5"/>
    <w:multiLevelType w:val="hybridMultilevel"/>
    <w:tmpl w:val="716CA944"/>
    <w:lvl w:ilvl="0" w:tplc="08090017">
      <w:start w:val="8"/>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6EE91E54"/>
    <w:multiLevelType w:val="hybridMultilevel"/>
    <w:tmpl w:val="9558E1CA"/>
    <w:lvl w:ilvl="0" w:tplc="08090017">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1C26655"/>
    <w:multiLevelType w:val="hybridMultilevel"/>
    <w:tmpl w:val="0809001B"/>
    <w:lvl w:ilvl="0" w:tplc="84F4E43A">
      <w:start w:val="1"/>
      <w:numFmt w:val="lowerRoman"/>
      <w:lvlText w:val="%1."/>
      <w:lvlJc w:val="right"/>
      <w:pPr>
        <w:ind w:left="360" w:hanging="360"/>
      </w:pPr>
    </w:lvl>
    <w:lvl w:ilvl="1" w:tplc="06D20C6A">
      <w:start w:val="1"/>
      <w:numFmt w:val="lowerRoman"/>
      <w:lvlText w:val="%2."/>
      <w:lvlJc w:val="right"/>
      <w:pPr>
        <w:ind w:left="1080" w:hanging="360"/>
      </w:pPr>
    </w:lvl>
    <w:lvl w:ilvl="2" w:tplc="7BE2238E" w:tentative="1">
      <w:start w:val="1"/>
      <w:numFmt w:val="lowerRoman"/>
      <w:lvlText w:val="%3."/>
      <w:lvlJc w:val="right"/>
      <w:pPr>
        <w:ind w:left="1800" w:hanging="180"/>
      </w:pPr>
    </w:lvl>
    <w:lvl w:ilvl="3" w:tplc="67FCB206" w:tentative="1">
      <w:start w:val="1"/>
      <w:numFmt w:val="decimal"/>
      <w:lvlText w:val="%4."/>
      <w:lvlJc w:val="left"/>
      <w:pPr>
        <w:ind w:left="2520" w:hanging="360"/>
      </w:pPr>
    </w:lvl>
    <w:lvl w:ilvl="4" w:tplc="0868F670" w:tentative="1">
      <w:start w:val="1"/>
      <w:numFmt w:val="lowerLetter"/>
      <w:lvlText w:val="%5."/>
      <w:lvlJc w:val="left"/>
      <w:pPr>
        <w:ind w:left="3240" w:hanging="360"/>
      </w:pPr>
    </w:lvl>
    <w:lvl w:ilvl="5" w:tplc="EFCAB25A" w:tentative="1">
      <w:start w:val="1"/>
      <w:numFmt w:val="lowerRoman"/>
      <w:lvlText w:val="%6."/>
      <w:lvlJc w:val="right"/>
      <w:pPr>
        <w:ind w:left="3960" w:hanging="180"/>
      </w:pPr>
    </w:lvl>
    <w:lvl w:ilvl="6" w:tplc="C9380156" w:tentative="1">
      <w:start w:val="1"/>
      <w:numFmt w:val="decimal"/>
      <w:lvlText w:val="%7."/>
      <w:lvlJc w:val="left"/>
      <w:pPr>
        <w:ind w:left="4680" w:hanging="360"/>
      </w:pPr>
    </w:lvl>
    <w:lvl w:ilvl="7" w:tplc="7A00F620" w:tentative="1">
      <w:start w:val="1"/>
      <w:numFmt w:val="lowerLetter"/>
      <w:lvlText w:val="%8."/>
      <w:lvlJc w:val="left"/>
      <w:pPr>
        <w:ind w:left="5400" w:hanging="360"/>
      </w:pPr>
    </w:lvl>
    <w:lvl w:ilvl="8" w:tplc="B5CCCE96" w:tentative="1">
      <w:start w:val="1"/>
      <w:numFmt w:val="lowerRoman"/>
      <w:lvlText w:val="%9."/>
      <w:lvlJc w:val="right"/>
      <w:pPr>
        <w:ind w:left="6120" w:hanging="180"/>
      </w:pPr>
    </w:lvl>
  </w:abstractNum>
  <w:abstractNum w:abstractNumId="7" w15:restartNumberingAfterBreak="0">
    <w:nsid w:val="782F7453"/>
    <w:multiLevelType w:val="hybridMultilevel"/>
    <w:tmpl w:val="0809001B"/>
    <w:styleLink w:val="WWNum17"/>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9718136">
    <w:abstractNumId w:val="3"/>
  </w:num>
  <w:num w:numId="2" w16cid:durableId="697777457">
    <w:abstractNumId w:val="5"/>
  </w:num>
  <w:num w:numId="3" w16cid:durableId="40715572">
    <w:abstractNumId w:val="7"/>
  </w:num>
  <w:num w:numId="4" w16cid:durableId="489759348">
    <w:abstractNumId w:val="1"/>
  </w:num>
  <w:num w:numId="5" w16cid:durableId="1288128008">
    <w:abstractNumId w:val="6"/>
  </w:num>
  <w:num w:numId="6" w16cid:durableId="378363310">
    <w:abstractNumId w:val="0"/>
  </w:num>
  <w:num w:numId="7" w16cid:durableId="1669555999">
    <w:abstractNumId w:val="2"/>
  </w:num>
  <w:num w:numId="8" w16cid:durableId="17756638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B1F"/>
    <w:rsid w:val="00041506"/>
    <w:rsid w:val="00094B1F"/>
    <w:rsid w:val="000D2DB0"/>
    <w:rsid w:val="00155E68"/>
    <w:rsid w:val="001A79AB"/>
    <w:rsid w:val="001F4C7E"/>
    <w:rsid w:val="00250DDF"/>
    <w:rsid w:val="00253C2D"/>
    <w:rsid w:val="00283001"/>
    <w:rsid w:val="002D5B72"/>
    <w:rsid w:val="002F1DEA"/>
    <w:rsid w:val="002F31A5"/>
    <w:rsid w:val="003124BC"/>
    <w:rsid w:val="003179ED"/>
    <w:rsid w:val="00383EFE"/>
    <w:rsid w:val="003D48BE"/>
    <w:rsid w:val="003F3446"/>
    <w:rsid w:val="003F7CD3"/>
    <w:rsid w:val="0040227E"/>
    <w:rsid w:val="004B56F1"/>
    <w:rsid w:val="004D049A"/>
    <w:rsid w:val="005A56F3"/>
    <w:rsid w:val="005B6858"/>
    <w:rsid w:val="00607016"/>
    <w:rsid w:val="0062097E"/>
    <w:rsid w:val="00646B3A"/>
    <w:rsid w:val="00674F21"/>
    <w:rsid w:val="00680F30"/>
    <w:rsid w:val="0071473D"/>
    <w:rsid w:val="00715BE3"/>
    <w:rsid w:val="007C553C"/>
    <w:rsid w:val="0080406C"/>
    <w:rsid w:val="00816D8A"/>
    <w:rsid w:val="00882E83"/>
    <w:rsid w:val="008C5CF1"/>
    <w:rsid w:val="00931081"/>
    <w:rsid w:val="0095224D"/>
    <w:rsid w:val="00987B9C"/>
    <w:rsid w:val="009C15DF"/>
    <w:rsid w:val="00A31FFC"/>
    <w:rsid w:val="00A65A42"/>
    <w:rsid w:val="00BA5038"/>
    <w:rsid w:val="00C30B6E"/>
    <w:rsid w:val="00C57FBE"/>
    <w:rsid w:val="00CB30A8"/>
    <w:rsid w:val="00D16A1E"/>
    <w:rsid w:val="00D77C4F"/>
    <w:rsid w:val="00DA3F6C"/>
    <w:rsid w:val="00DB2DC2"/>
    <w:rsid w:val="00DC1594"/>
    <w:rsid w:val="00E25BDE"/>
    <w:rsid w:val="00E5664A"/>
    <w:rsid w:val="00F95D78"/>
    <w:rsid w:val="00FD76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E7646"/>
  <w15:chartTrackingRefBased/>
  <w15:docId w15:val="{42AB97A6-5551-4D77-83D4-B290D1803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4B1F"/>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94B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5B685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5B685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5B685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3179ED"/>
    <w:rPr>
      <w:color w:val="0563C1" w:themeColor="hyperlink"/>
      <w:u w:val="single"/>
    </w:rPr>
  </w:style>
  <w:style w:type="character" w:styleId="UnresolvedMention">
    <w:name w:val="Unresolved Mention"/>
    <w:basedOn w:val="DefaultParagraphFont"/>
    <w:uiPriority w:val="99"/>
    <w:semiHidden/>
    <w:unhideWhenUsed/>
    <w:rsid w:val="003179ED"/>
    <w:rPr>
      <w:color w:val="808080"/>
      <w:shd w:val="clear" w:color="auto" w:fill="E6E6E6"/>
    </w:rPr>
  </w:style>
  <w:style w:type="paragraph" w:styleId="ListParagraph">
    <w:name w:val="List Paragraph"/>
    <w:basedOn w:val="Normal"/>
    <w:link w:val="ListParagraphChar"/>
    <w:uiPriority w:val="34"/>
    <w:qFormat/>
    <w:rsid w:val="0095224D"/>
    <w:pPr>
      <w:ind w:left="720"/>
      <w:contextualSpacing/>
    </w:pPr>
  </w:style>
  <w:style w:type="character" w:customStyle="1" w:styleId="ListParagraphChar">
    <w:name w:val="List Paragraph Char"/>
    <w:basedOn w:val="DefaultParagraphFont"/>
    <w:link w:val="ListParagraph"/>
    <w:uiPriority w:val="34"/>
    <w:rsid w:val="0095224D"/>
    <w:rPr>
      <w:rFonts w:ascii="Calibri" w:hAnsi="Calibri" w:cs="Calibri"/>
    </w:rPr>
  </w:style>
  <w:style w:type="numbering" w:customStyle="1" w:styleId="WWNum17">
    <w:name w:val="WWNum17"/>
    <w:basedOn w:val="NoList"/>
    <w:rsid w:val="00607016"/>
    <w:pPr>
      <w:numPr>
        <w:numId w:val="3"/>
      </w:numPr>
    </w:pPr>
  </w:style>
  <w:style w:type="character" w:styleId="FollowedHyperlink">
    <w:name w:val="FollowedHyperlink"/>
    <w:basedOn w:val="DefaultParagraphFont"/>
    <w:uiPriority w:val="99"/>
    <w:semiHidden/>
    <w:unhideWhenUsed/>
    <w:rsid w:val="002F31A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93531">
      <w:bodyDiv w:val="1"/>
      <w:marLeft w:val="0"/>
      <w:marRight w:val="0"/>
      <w:marTop w:val="0"/>
      <w:marBottom w:val="0"/>
      <w:divBdr>
        <w:top w:val="none" w:sz="0" w:space="0" w:color="auto"/>
        <w:left w:val="none" w:sz="0" w:space="0" w:color="auto"/>
        <w:bottom w:val="none" w:sz="0" w:space="0" w:color="auto"/>
        <w:right w:val="none" w:sz="0" w:space="0" w:color="auto"/>
      </w:divBdr>
    </w:div>
    <w:div w:id="141241834">
      <w:bodyDiv w:val="1"/>
      <w:marLeft w:val="0"/>
      <w:marRight w:val="0"/>
      <w:marTop w:val="0"/>
      <w:marBottom w:val="0"/>
      <w:divBdr>
        <w:top w:val="none" w:sz="0" w:space="0" w:color="auto"/>
        <w:left w:val="none" w:sz="0" w:space="0" w:color="auto"/>
        <w:bottom w:val="none" w:sz="0" w:space="0" w:color="auto"/>
        <w:right w:val="none" w:sz="0" w:space="0" w:color="auto"/>
      </w:divBdr>
    </w:div>
    <w:div w:id="155802023">
      <w:bodyDiv w:val="1"/>
      <w:marLeft w:val="0"/>
      <w:marRight w:val="0"/>
      <w:marTop w:val="0"/>
      <w:marBottom w:val="0"/>
      <w:divBdr>
        <w:top w:val="none" w:sz="0" w:space="0" w:color="auto"/>
        <w:left w:val="none" w:sz="0" w:space="0" w:color="auto"/>
        <w:bottom w:val="none" w:sz="0" w:space="0" w:color="auto"/>
        <w:right w:val="none" w:sz="0" w:space="0" w:color="auto"/>
      </w:divBdr>
    </w:div>
    <w:div w:id="760298797">
      <w:bodyDiv w:val="1"/>
      <w:marLeft w:val="0"/>
      <w:marRight w:val="0"/>
      <w:marTop w:val="0"/>
      <w:marBottom w:val="0"/>
      <w:divBdr>
        <w:top w:val="none" w:sz="0" w:space="0" w:color="auto"/>
        <w:left w:val="none" w:sz="0" w:space="0" w:color="auto"/>
        <w:bottom w:val="none" w:sz="0" w:space="0" w:color="auto"/>
        <w:right w:val="none" w:sz="0" w:space="0" w:color="auto"/>
      </w:divBdr>
    </w:div>
    <w:div w:id="1033000640">
      <w:bodyDiv w:val="1"/>
      <w:marLeft w:val="0"/>
      <w:marRight w:val="0"/>
      <w:marTop w:val="0"/>
      <w:marBottom w:val="0"/>
      <w:divBdr>
        <w:top w:val="none" w:sz="0" w:space="0" w:color="auto"/>
        <w:left w:val="none" w:sz="0" w:space="0" w:color="auto"/>
        <w:bottom w:val="none" w:sz="0" w:space="0" w:color="auto"/>
        <w:right w:val="none" w:sz="0" w:space="0" w:color="auto"/>
      </w:divBdr>
    </w:div>
    <w:div w:id="1520968716">
      <w:bodyDiv w:val="1"/>
      <w:marLeft w:val="0"/>
      <w:marRight w:val="0"/>
      <w:marTop w:val="0"/>
      <w:marBottom w:val="0"/>
      <w:divBdr>
        <w:top w:val="none" w:sz="0" w:space="0" w:color="auto"/>
        <w:left w:val="none" w:sz="0" w:space="0" w:color="auto"/>
        <w:bottom w:val="none" w:sz="0" w:space="0" w:color="auto"/>
        <w:right w:val="none" w:sz="0" w:space="0" w:color="auto"/>
      </w:divBdr>
    </w:div>
    <w:div w:id="183379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havant.gov.uk/housing-delivery-position-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8870767DFF914DB558FDA33BD714EA" ma:contentTypeVersion="16" ma:contentTypeDescription="Create a new document." ma:contentTypeScope="" ma:versionID="9b7d24fa88c534c69b2a65b27bdbe5aa">
  <xsd:schema xmlns:xsd="http://www.w3.org/2001/XMLSchema" xmlns:xs="http://www.w3.org/2001/XMLSchema" xmlns:p="http://schemas.microsoft.com/office/2006/metadata/properties" xmlns:ns2="2a350759-b811-47a2-b5b9-e3b5056c3d9f" xmlns:ns3="c63d02ca-390a-4ffd-a6e7-796d2cb7a30b" targetNamespace="http://schemas.microsoft.com/office/2006/metadata/properties" ma:root="true" ma:fieldsID="235bbb5b0ab70a5522a65fdf3271b4c7" ns2:_="" ns3:_="">
    <xsd:import namespace="2a350759-b811-47a2-b5b9-e3b5056c3d9f"/>
    <xsd:import namespace="c63d02ca-390a-4ffd-a6e7-796d2cb7a3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50759-b811-47a2-b5b9-e3b5056c3d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c4a667c-4bd3-490e-8a7c-ddd8a84df1b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63d02ca-390a-4ffd-a6e7-796d2cb7a30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c002d5-3419-4a9d-87f6-96af454f84ec}" ma:internalName="TaxCatchAll" ma:showField="CatchAllData" ma:web="c63d02ca-390a-4ffd-a6e7-796d2cb7a3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a350759-b811-47a2-b5b9-e3b5056c3d9f">
      <Terms xmlns="http://schemas.microsoft.com/office/infopath/2007/PartnerControls"/>
    </lcf76f155ced4ddcb4097134ff3c332f>
    <TaxCatchAll xmlns="c63d02ca-390a-4ffd-a6e7-796d2cb7a30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8DF9A-4DEF-4AE7-8061-DE91D99685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350759-b811-47a2-b5b9-e3b5056c3d9f"/>
    <ds:schemaRef ds:uri="c63d02ca-390a-4ffd-a6e7-796d2cb7a3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C28D35-AA8B-4810-9AF1-EA3FB1FD71A9}">
  <ds:schemaRefs>
    <ds:schemaRef ds:uri="http://schemas.microsoft.com/sharepoint/v3/contenttype/forms"/>
  </ds:schemaRefs>
</ds:datastoreItem>
</file>

<file path=customXml/itemProps3.xml><?xml version="1.0" encoding="utf-8"?>
<ds:datastoreItem xmlns:ds="http://schemas.openxmlformats.org/officeDocument/2006/customXml" ds:itemID="{D801539C-F62B-4B0D-8F39-6DDD1A7E2602}">
  <ds:schemaRefs>
    <ds:schemaRef ds:uri="http://schemas.microsoft.com/office/2006/metadata/properties"/>
    <ds:schemaRef ds:uri="http://schemas.microsoft.com/office/infopath/2007/PartnerControls"/>
    <ds:schemaRef ds:uri="2a350759-b811-47a2-b5b9-e3b5056c3d9f"/>
    <ds:schemaRef ds:uri="c63d02ca-390a-4ffd-a6e7-796d2cb7a30b"/>
  </ds:schemaRefs>
</ds:datastoreItem>
</file>

<file path=customXml/itemProps4.xml><?xml version="1.0" encoding="utf-8"?>
<ds:datastoreItem xmlns:ds="http://schemas.openxmlformats.org/officeDocument/2006/customXml" ds:itemID="{AE6E5B11-7326-458C-955C-8E63EE264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1513</Words>
  <Characters>8630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Boulter, Jacqueline</dc:creator>
  <cp:keywords/>
  <dc:description/>
  <cp:lastModifiedBy>Steven Brown</cp:lastModifiedBy>
  <cp:revision>9</cp:revision>
  <cp:lastPrinted>2022-06-07T12:13:00Z</cp:lastPrinted>
  <dcterms:created xsi:type="dcterms:W3CDTF">2022-06-07T13:30:00Z</dcterms:created>
  <dcterms:modified xsi:type="dcterms:W3CDTF">2022-06-07T17:22:00Z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0x010100168870767DFF914DB558FDA33BD714EA</vt:lpwstr>
  </property>
  <property fmtid="{D5CDD505-2E9C-101B-9397-08002B2CF9AE}" pid="3" name="MediaServiceImageTags">
    <vt:lpwstr/>
  </property>
</Properties>
</file>