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7CB41" w14:textId="467FBAF6" w:rsidR="00696592" w:rsidRDefault="00AC3828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  <w:color w:val="auto"/>
        </w:rPr>
      </w:pPr>
      <w:r>
        <w:rPr>
          <w:rStyle w:val="fontstyle21"/>
          <w:rFonts w:ascii="Arial" w:hAnsi="Arial" w:cs="Arial"/>
          <w:b/>
          <w:color w:val="auto"/>
        </w:rPr>
        <w:t>APP/22/00837</w:t>
      </w:r>
      <w:r w:rsidR="0048174C" w:rsidRPr="0048174C">
        <w:rPr>
          <w:rStyle w:val="fontstyle21"/>
          <w:rFonts w:ascii="Arial" w:hAnsi="Arial" w:cs="Arial"/>
          <w:b/>
          <w:color w:val="auto"/>
        </w:rPr>
        <w:t xml:space="preserve"> Land </w:t>
      </w:r>
      <w:r w:rsidR="00D11F76">
        <w:rPr>
          <w:rStyle w:val="fontstyle21"/>
          <w:rFonts w:ascii="Arial" w:hAnsi="Arial" w:cs="Arial"/>
          <w:b/>
          <w:color w:val="auto"/>
        </w:rPr>
        <w:t xml:space="preserve">at </w:t>
      </w:r>
      <w:r w:rsidR="00D11F76" w:rsidRPr="00D11F76">
        <w:rPr>
          <w:rStyle w:val="fontstyle21"/>
          <w:rFonts w:ascii="Arial" w:hAnsi="Arial" w:cs="Arial"/>
          <w:b/>
          <w:color w:val="auto"/>
        </w:rPr>
        <w:t>Cowplain School, Hart Plain Avenue, Waterlooville</w:t>
      </w:r>
    </w:p>
    <w:p w14:paraId="0A7DBD98" w14:textId="77777777" w:rsidR="0048174C" w:rsidRDefault="0048174C" w:rsidP="0003588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73DB6D" w14:textId="3510D21C" w:rsidR="0048174C" w:rsidRDefault="00AC3828" w:rsidP="00AC3E43">
      <w:pPr>
        <w:rPr>
          <w:rFonts w:ascii="Arial" w:hAnsi="Arial" w:cs="Arial"/>
          <w:b/>
        </w:rPr>
      </w:pPr>
      <w:r w:rsidRPr="00AC3828">
        <w:rPr>
          <w:rFonts w:ascii="ArialMT" w:eastAsia="ArialMT"/>
          <w:color w:val="000000"/>
        </w:rPr>
        <w:t xml:space="preserve">Erection of a </w:t>
      </w:r>
      <w:proofErr w:type="gramStart"/>
      <w:r w:rsidRPr="00AC3828">
        <w:rPr>
          <w:rFonts w:ascii="ArialMT" w:eastAsia="ArialMT"/>
          <w:color w:val="000000"/>
        </w:rPr>
        <w:t>64 bed</w:t>
      </w:r>
      <w:proofErr w:type="gramEnd"/>
      <w:r w:rsidRPr="00AC3828">
        <w:rPr>
          <w:rFonts w:ascii="ArialMT" w:eastAsia="ArialMT"/>
          <w:color w:val="000000"/>
        </w:rPr>
        <w:t xml:space="preserve"> care home (within Use Class C2) and 6No. dwellings</w:t>
      </w:r>
      <w:r w:rsidRPr="00AC3828">
        <w:rPr>
          <w:rFonts w:ascii="ArialMT" w:eastAsia="ArialMT" w:hint="eastAsia"/>
          <w:color w:val="000000"/>
        </w:rPr>
        <w:br/>
      </w:r>
      <w:r w:rsidRPr="00AC3828">
        <w:rPr>
          <w:rFonts w:ascii="ArialMT" w:eastAsia="ArialMT"/>
          <w:color w:val="000000"/>
        </w:rPr>
        <w:t>(within Use Class C3) with associated works including access, parking and landscaping.</w:t>
      </w:r>
    </w:p>
    <w:p w14:paraId="607C3C56" w14:textId="665FDDA7" w:rsidR="00AC3E43" w:rsidRDefault="00AC3E43" w:rsidP="00AC3E43">
      <w:pPr>
        <w:rPr>
          <w:rFonts w:ascii="Arial" w:hAnsi="Arial" w:cs="Arial"/>
          <w:b/>
        </w:rPr>
      </w:pPr>
      <w:r w:rsidRPr="00591A0E">
        <w:rPr>
          <w:rFonts w:ascii="Arial" w:hAnsi="Arial" w:cs="Arial"/>
          <w:b/>
        </w:rPr>
        <w:t>Comments - HBC Community Infrastructure Officer</w:t>
      </w:r>
      <w:r w:rsidR="006347C1" w:rsidRPr="00591A0E">
        <w:rPr>
          <w:rFonts w:ascii="Arial" w:hAnsi="Arial" w:cs="Arial"/>
          <w:b/>
        </w:rPr>
        <w:t xml:space="preserve"> </w:t>
      </w:r>
    </w:p>
    <w:p w14:paraId="64BA2699" w14:textId="77777777" w:rsidR="00FE248C" w:rsidRPr="008F39B7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467BA5C" w14:textId="77777777" w:rsidR="00FE248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A654226" w14:textId="77777777" w:rsidR="00FE248C" w:rsidRPr="00D9351F" w:rsidRDefault="00FE248C" w:rsidP="00FE248C">
      <w:pPr>
        <w:rPr>
          <w:rStyle w:val="Hyperlink"/>
          <w:rFonts w:ascii="Arial" w:hAnsi="Arial" w:cs="Arial"/>
        </w:rPr>
      </w:pPr>
      <w:r w:rsidRPr="00D9351F">
        <w:rPr>
          <w:rFonts w:ascii="Arial" w:hAnsi="Arial" w:cs="Arial"/>
        </w:rPr>
        <w:t xml:space="preserve">The CIL rate is set out in our Charging Schedule: </w:t>
      </w:r>
      <w:hyperlink r:id="rId8" w:history="1">
        <w:r w:rsidRPr="00D9351F">
          <w:rPr>
            <w:rStyle w:val="Hyperlink"/>
            <w:rFonts w:ascii="Arial" w:hAnsi="Arial" w:cs="Arial"/>
          </w:rPr>
          <w:t>http://www.havant.gov.uk/sites/default/files/documents/HBC%20CIL%20Charging%20Schedule%20Full%20Document%20Feb%202013.pdf</w:t>
        </w:r>
      </w:hyperlink>
    </w:p>
    <w:p w14:paraId="09A786C5" w14:textId="0F17FE8C" w:rsidR="00FE248C" w:rsidRPr="00D9351F" w:rsidRDefault="00FE248C" w:rsidP="00FE248C">
      <w:pPr>
        <w:rPr>
          <w:rFonts w:ascii="Arial" w:hAnsi="Arial" w:cs="Arial"/>
          <w:b/>
        </w:rPr>
      </w:pPr>
      <w:r w:rsidRPr="00D9351F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IL </w:t>
      </w:r>
      <w:r w:rsidRPr="00D9351F">
        <w:rPr>
          <w:rFonts w:ascii="Arial" w:hAnsi="Arial" w:cs="Arial"/>
        </w:rPr>
        <w:t xml:space="preserve">would not be sought for </w:t>
      </w:r>
      <w:r w:rsidR="002E7D4B">
        <w:rPr>
          <w:rFonts w:ascii="Arial" w:hAnsi="Arial" w:cs="Arial"/>
        </w:rPr>
        <w:t>C</w:t>
      </w:r>
      <w:r w:rsidRPr="00D9351F">
        <w:rPr>
          <w:rFonts w:ascii="Arial" w:hAnsi="Arial" w:cs="Arial"/>
        </w:rPr>
        <w:t xml:space="preserve">lass C2 care home </w:t>
      </w:r>
    </w:p>
    <w:p w14:paraId="0000E864" w14:textId="1F930508" w:rsidR="006A7A40" w:rsidRDefault="00591A0E" w:rsidP="00641864">
      <w:pPr>
        <w:rPr>
          <w:rFonts w:ascii="Arial" w:hAnsi="Arial" w:cs="Arial"/>
        </w:rPr>
      </w:pPr>
      <w:r w:rsidRPr="00C45A1A">
        <w:rPr>
          <w:rFonts w:ascii="Arial" w:hAnsi="Arial" w:cs="Arial"/>
        </w:rPr>
        <w:t xml:space="preserve">The </w:t>
      </w:r>
      <w:r w:rsidR="002E7D4B">
        <w:rPr>
          <w:rFonts w:ascii="Arial" w:hAnsi="Arial" w:cs="Arial"/>
        </w:rPr>
        <w:t xml:space="preserve">6 No. </w:t>
      </w:r>
      <w:r w:rsidR="00171115" w:rsidRPr="00C45A1A">
        <w:rPr>
          <w:rFonts w:ascii="Arial" w:hAnsi="Arial" w:cs="Arial"/>
        </w:rPr>
        <w:t>dwellings</w:t>
      </w:r>
      <w:r w:rsidRPr="00C45A1A">
        <w:rPr>
          <w:rFonts w:ascii="Arial" w:hAnsi="Arial" w:cs="Arial"/>
        </w:rPr>
        <w:t xml:space="preserve"> </w:t>
      </w:r>
      <w:r w:rsidR="00B10887" w:rsidRPr="00C45A1A">
        <w:rPr>
          <w:rFonts w:ascii="Arial" w:hAnsi="Arial" w:cs="Arial"/>
        </w:rPr>
        <w:t>would be</w:t>
      </w:r>
      <w:r w:rsidRPr="00C45A1A">
        <w:rPr>
          <w:rFonts w:ascii="Arial" w:hAnsi="Arial" w:cs="Arial"/>
          <w:b/>
        </w:rPr>
        <w:t xml:space="preserve"> </w:t>
      </w:r>
      <w:r w:rsidR="00C50EBA" w:rsidRPr="00C45A1A">
        <w:rPr>
          <w:rFonts w:ascii="Arial" w:hAnsi="Arial" w:cs="Arial"/>
        </w:rPr>
        <w:t>CIL Liable, in accordance with our CIL C</w:t>
      </w:r>
      <w:r w:rsidR="00AC3E43" w:rsidRPr="00C45A1A">
        <w:rPr>
          <w:rFonts w:ascii="Arial" w:hAnsi="Arial" w:cs="Arial"/>
        </w:rPr>
        <w:t>harging Schedule</w:t>
      </w:r>
      <w:r w:rsidR="00641864">
        <w:rPr>
          <w:rFonts w:ascii="Arial" w:hAnsi="Arial" w:cs="Arial"/>
        </w:rPr>
        <w:t xml:space="preserve">. </w:t>
      </w:r>
      <w:r w:rsidR="006A7A40" w:rsidRPr="00C45A1A">
        <w:rPr>
          <w:rFonts w:ascii="Arial" w:hAnsi="Arial" w:cs="Arial"/>
        </w:rPr>
        <w:t>The amounts in the Charging Schedule are indexed according to the year in which permission is issued</w:t>
      </w:r>
      <w:r w:rsidR="00641864">
        <w:rPr>
          <w:rFonts w:ascii="Arial" w:hAnsi="Arial" w:cs="Arial"/>
        </w:rPr>
        <w:t xml:space="preserve">: </w:t>
      </w:r>
      <w:hyperlink r:id="rId9" w:history="1">
        <w:r w:rsidR="00641864" w:rsidRPr="00B8699A">
          <w:rPr>
            <w:rStyle w:val="Hyperlink"/>
            <w:rFonts w:ascii="Arial" w:hAnsi="Arial" w:cs="Arial"/>
          </w:rPr>
          <w:t>https://www.havant.gov.uk/community-infrastructure-levy-charging-schedule</w:t>
        </w:r>
      </w:hyperlink>
    </w:p>
    <w:p w14:paraId="0D27D1C1" w14:textId="60CA20BD" w:rsidR="00C45A1A" w:rsidRDefault="00C45A1A" w:rsidP="00C45A1A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57708C2C" w14:textId="77777777" w:rsidR="00FE248C" w:rsidRPr="00D9351F" w:rsidRDefault="00FE248C" w:rsidP="00FE248C">
      <w:pPr>
        <w:rPr>
          <w:rFonts w:ascii="Arial" w:hAnsi="Arial" w:cs="Arial"/>
          <w:b/>
        </w:rPr>
      </w:pPr>
      <w:r w:rsidRPr="00D9351F">
        <w:rPr>
          <w:rFonts w:ascii="Arial" w:hAnsi="Arial" w:cs="Arial"/>
          <w:b/>
        </w:rPr>
        <w:t xml:space="preserve">Solent Recreation Mitigation Strategy </w:t>
      </w:r>
    </w:p>
    <w:p w14:paraId="13BE6474" w14:textId="424F71E7" w:rsidR="00FE248C" w:rsidRPr="00D9351F" w:rsidRDefault="00FE248C" w:rsidP="00FE248C">
      <w:pPr>
        <w:rPr>
          <w:rFonts w:ascii="Arial" w:hAnsi="Arial" w:cs="Arial"/>
        </w:rPr>
      </w:pPr>
      <w:r w:rsidRPr="00D9351F">
        <w:rPr>
          <w:rFonts w:ascii="Arial" w:hAnsi="Arial" w:cs="Arial"/>
        </w:rPr>
        <w:t>The Case Officer would need to consider the ("Definitive") Solent Recreation Mitigation Strategy (SRMS)</w:t>
      </w:r>
      <w:r w:rsidR="00641864">
        <w:rPr>
          <w:rFonts w:ascii="Arial" w:hAnsi="Arial" w:cs="Arial"/>
        </w:rPr>
        <w:t xml:space="preserve"> for the 6 dwellinghouses</w:t>
      </w:r>
      <w:r w:rsidRPr="00D9351F">
        <w:rPr>
          <w:rFonts w:ascii="Arial" w:hAnsi="Arial" w:cs="Arial"/>
        </w:rPr>
        <w:t>, details accessed from:</w:t>
      </w:r>
    </w:p>
    <w:p w14:paraId="0A208245" w14:textId="77777777" w:rsidR="00FE248C" w:rsidRPr="00D9351F" w:rsidRDefault="007E09EA" w:rsidP="00FE248C">
      <w:pPr>
        <w:rPr>
          <w:rStyle w:val="Hyperlink"/>
          <w:rFonts w:ascii="Arial" w:hAnsi="Arial" w:cs="Arial"/>
        </w:rPr>
      </w:pPr>
      <w:hyperlink r:id="rId10" w:history="1">
        <w:r w:rsidR="00FE248C" w:rsidRPr="00D9351F">
          <w:rPr>
            <w:rStyle w:val="Hyperlink"/>
            <w:rFonts w:ascii="Arial" w:hAnsi="Arial" w:cs="Arial"/>
          </w:rPr>
          <w:t>www.havant.gov.uk/unilateral-undertaking-solent-recreation-mitigation-strategy</w:t>
        </w:r>
      </w:hyperlink>
    </w:p>
    <w:p w14:paraId="0D9FCE66" w14:textId="268CE98C" w:rsidR="00FE248C" w:rsidRDefault="00FE248C" w:rsidP="00FE248C">
      <w:pPr>
        <w:rPr>
          <w:rFonts w:ascii="Arial" w:hAnsi="Arial" w:cs="Arial"/>
        </w:rPr>
      </w:pPr>
      <w:r w:rsidRPr="00D9351F">
        <w:rPr>
          <w:rFonts w:ascii="Arial" w:hAnsi="Arial" w:cs="Arial"/>
        </w:rPr>
        <w:t xml:space="preserve">The current scale of charges is available on our website using the link above.  The rates are indexed </w:t>
      </w:r>
      <w:proofErr w:type="gramStart"/>
      <w:r w:rsidRPr="00D9351F">
        <w:rPr>
          <w:rFonts w:ascii="Arial" w:hAnsi="Arial" w:cs="Arial"/>
        </w:rPr>
        <w:t>at</w:t>
      </w:r>
      <w:proofErr w:type="gramEnd"/>
      <w:r w:rsidRPr="00D9351F">
        <w:rPr>
          <w:rFonts w:ascii="Arial" w:hAnsi="Arial" w:cs="Arial"/>
        </w:rPr>
        <w:t xml:space="preserve"> 1 April each year.</w:t>
      </w:r>
    </w:p>
    <w:p w14:paraId="46BDE317" w14:textId="44038716" w:rsidR="00FE248C" w:rsidRPr="00D9351F" w:rsidRDefault="00FE248C" w:rsidP="00FE248C">
      <w:pPr>
        <w:rPr>
          <w:rFonts w:ascii="Arial" w:hAnsi="Arial" w:cs="Arial"/>
          <w:b/>
        </w:rPr>
      </w:pPr>
      <w:r w:rsidRPr="00D9351F">
        <w:rPr>
          <w:rFonts w:ascii="Arial" w:hAnsi="Arial" w:cs="Arial"/>
          <w:b/>
        </w:rPr>
        <w:t>Nutrient Neutrality</w:t>
      </w:r>
    </w:p>
    <w:p w14:paraId="738EAB7D" w14:textId="7CC3E7B8" w:rsidR="00FE248C" w:rsidRDefault="00D5327A" w:rsidP="00FE248C">
      <w:pPr>
        <w:rPr>
          <w:rFonts w:ascii="Arial" w:hAnsi="Arial" w:cs="Arial"/>
        </w:rPr>
      </w:pPr>
      <w:r>
        <w:rPr>
          <w:rFonts w:ascii="Arial" w:hAnsi="Arial" w:cs="Arial"/>
        </w:rPr>
        <w:t>As this development has overnight accommodation</w:t>
      </w:r>
      <w:r w:rsidR="001A580C">
        <w:rPr>
          <w:rFonts w:ascii="Arial" w:hAnsi="Arial" w:cs="Arial"/>
        </w:rPr>
        <w:t>, both for the 6 dwelling houses and care home</w:t>
      </w:r>
      <w:r>
        <w:rPr>
          <w:rFonts w:ascii="Arial" w:hAnsi="Arial" w:cs="Arial"/>
        </w:rPr>
        <w:t xml:space="preserve"> it will be necessary to mitigate for Nutrients. </w:t>
      </w:r>
      <w:r w:rsidR="001A580C">
        <w:rPr>
          <w:rFonts w:ascii="Arial" w:hAnsi="Arial" w:cs="Arial"/>
        </w:rPr>
        <w:t xml:space="preserve">Seek further </w:t>
      </w:r>
      <w:proofErr w:type="gramStart"/>
      <w:r w:rsidR="001A580C">
        <w:rPr>
          <w:rFonts w:ascii="Arial" w:hAnsi="Arial" w:cs="Arial"/>
        </w:rPr>
        <w:t>advices</w:t>
      </w:r>
      <w:proofErr w:type="gramEnd"/>
      <w:r w:rsidR="001A580C">
        <w:rPr>
          <w:rFonts w:ascii="Arial" w:hAnsi="Arial" w:cs="Arial"/>
        </w:rPr>
        <w:t xml:space="preserve"> from </w:t>
      </w:r>
      <w:r>
        <w:rPr>
          <w:rFonts w:ascii="Arial" w:hAnsi="Arial" w:cs="Arial"/>
        </w:rPr>
        <w:t>Planning Policy</w:t>
      </w:r>
      <w:r w:rsidR="001A580C">
        <w:rPr>
          <w:rFonts w:ascii="Arial" w:hAnsi="Arial" w:cs="Arial"/>
        </w:rPr>
        <w:t>.</w:t>
      </w:r>
    </w:p>
    <w:p w14:paraId="4EE19418" w14:textId="78571B45" w:rsidR="00FE248C" w:rsidRPr="009800D6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9800D6">
        <w:rPr>
          <w:rFonts w:ascii="Arial" w:hAnsi="Arial" w:cs="Arial"/>
          <w:b/>
        </w:rPr>
        <w:t xml:space="preserve">Subject to statutory consultee responses </w:t>
      </w:r>
      <w:r>
        <w:rPr>
          <w:rFonts w:ascii="Arial" w:hAnsi="Arial" w:cs="Arial"/>
          <w:b/>
        </w:rPr>
        <w:t xml:space="preserve">if a </w:t>
      </w:r>
      <w:r w:rsidRPr="009800D6">
        <w:rPr>
          <w:rFonts w:ascii="Arial" w:hAnsi="Arial" w:cs="Arial"/>
          <w:b/>
        </w:rPr>
        <w:t>S106</w:t>
      </w:r>
      <w:r>
        <w:rPr>
          <w:rFonts w:ascii="Arial" w:hAnsi="Arial" w:cs="Arial"/>
          <w:b/>
        </w:rPr>
        <w:t xml:space="preserve"> was required it may</w:t>
      </w:r>
      <w:r w:rsidR="00641864">
        <w:rPr>
          <w:rFonts w:ascii="Arial" w:hAnsi="Arial" w:cs="Arial"/>
          <w:b/>
        </w:rPr>
        <w:t xml:space="preserve"> also</w:t>
      </w:r>
      <w:r w:rsidRPr="009800D6">
        <w:rPr>
          <w:rFonts w:ascii="Arial" w:hAnsi="Arial" w:cs="Arial"/>
          <w:b/>
        </w:rPr>
        <w:t xml:space="preserve"> include</w:t>
      </w:r>
      <w:r w:rsidR="00757CCC">
        <w:rPr>
          <w:rFonts w:ascii="Arial" w:hAnsi="Arial" w:cs="Arial"/>
          <w:b/>
        </w:rPr>
        <w:t xml:space="preserve"> in addition to the above items:</w:t>
      </w:r>
      <w:r w:rsidRPr="009800D6">
        <w:rPr>
          <w:rFonts w:ascii="Arial" w:hAnsi="Arial" w:cs="Arial"/>
          <w:b/>
        </w:rPr>
        <w:t xml:space="preserve"> </w:t>
      </w:r>
    </w:p>
    <w:p w14:paraId="3EFB32E3" w14:textId="77777777" w:rsidR="00FE248C" w:rsidRPr="0096267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5DC03F5" w14:textId="77777777" w:rsidR="00FE248C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490B183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5DF6AA75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SUDS/SUDS Bond (Bond not necessary if Southern Water have agreed to adopt SUDS once installed)</w:t>
      </w:r>
    </w:p>
    <w:p w14:paraId="5AF6295D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Site Specific Transport Improvements (HCC)</w:t>
      </w:r>
    </w:p>
    <w:p w14:paraId="309DACFA" w14:textId="77777777" w:rsidR="00FE248C" w:rsidRPr="00B5683D" w:rsidRDefault="00FE248C" w:rsidP="00FE24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5683D">
        <w:rPr>
          <w:rFonts w:ascii="Arial" w:hAnsi="Arial" w:cs="Arial"/>
        </w:rPr>
        <w:t>Others arising out of consultee responses</w:t>
      </w:r>
    </w:p>
    <w:p w14:paraId="1CE01E78" w14:textId="77777777" w:rsidR="00FE248C" w:rsidRPr="00EF73B1" w:rsidRDefault="00FE248C" w:rsidP="00EF73B1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5CFDAACC" w14:textId="77777777" w:rsidR="00FE248C" w:rsidRPr="00EF73B1" w:rsidRDefault="00FE248C" w:rsidP="00EF73B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11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1EFFC044" w14:textId="77777777" w:rsidR="00FE248C" w:rsidRPr="0096267C" w:rsidRDefault="00FE248C" w:rsidP="00FE248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B0C5640" w14:textId="77777777" w:rsidR="0082535F" w:rsidRPr="001B5EE6" w:rsidRDefault="0082535F" w:rsidP="008253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lastRenderedPageBreak/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 xml:space="preserve">The amended CIL Regulations effective 1/9/19 regularise the collection of S106 monitoring fees. We have an agreed schedule of charges, due to be updated 1/4/23: </w:t>
      </w:r>
    </w:p>
    <w:p w14:paraId="3355A1AE" w14:textId="77777777" w:rsidR="0082535F" w:rsidRPr="001B5EE6" w:rsidRDefault="0082535F" w:rsidP="008253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284E2C" w14:textId="77777777" w:rsidR="0082535F" w:rsidRPr="001B5EE6" w:rsidRDefault="0082535F" w:rsidP="008253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b/>
          <w:bCs/>
          <w:color w:val="000000"/>
          <w:lang w:eastAsia="en-GB"/>
        </w:rPr>
        <w:t>From 1 April 2022</w:t>
      </w:r>
    </w:p>
    <w:p w14:paraId="604BF681" w14:textId="77777777" w:rsidR="0082535F" w:rsidRPr="001B5EE6" w:rsidRDefault="0082535F" w:rsidP="008253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£798.00 per non-financial head of term (outside the scope of VAT)</w:t>
      </w:r>
    </w:p>
    <w:p w14:paraId="5D3C8AE7" w14:textId="77777777" w:rsidR="0082535F" w:rsidRPr="001B5EE6" w:rsidRDefault="0082535F" w:rsidP="008253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>5% of cost per financial head of term (outside the scope of VAT)</w:t>
      </w:r>
    </w:p>
    <w:p w14:paraId="76A9AA2A" w14:textId="77777777" w:rsidR="0082535F" w:rsidRPr="001B5EE6" w:rsidRDefault="0082535F" w:rsidP="0082535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1B5EE6">
        <w:rPr>
          <w:rFonts w:ascii="Arial" w:eastAsia="Times New Roman" w:hAnsi="Arial" w:cs="Arial"/>
          <w:color w:val="000000"/>
          <w:lang w:eastAsia="en-GB"/>
        </w:rPr>
        <w:t xml:space="preserve">Monitoring fee is capped at a maximum of £11,525 per application. This cap only applies to major applications (up to 250 Homes) without long term ecological management which may </w:t>
      </w:r>
      <w:r>
        <w:rPr>
          <w:rFonts w:ascii="Arial" w:eastAsia="Times New Roman" w:hAnsi="Arial" w:cs="Arial"/>
          <w:color w:val="000000"/>
          <w:lang w:eastAsia="en-GB"/>
        </w:rPr>
        <w:t xml:space="preserve">also </w:t>
      </w:r>
      <w:r w:rsidRPr="001B5EE6">
        <w:rPr>
          <w:rFonts w:ascii="Arial" w:eastAsia="Times New Roman" w:hAnsi="Arial" w:cs="Arial"/>
          <w:color w:val="000000"/>
          <w:lang w:eastAsia="en-GB"/>
        </w:rPr>
        <w:t>be subject to separate negotiation.</w:t>
      </w:r>
    </w:p>
    <w:p w14:paraId="52A87C30" w14:textId="43B9D425" w:rsidR="00D01B54" w:rsidRDefault="00D01B54" w:rsidP="00D01B54">
      <w:pPr>
        <w:rPr>
          <w:rFonts w:ascii="Arial" w:hAnsi="Arial" w:cs="Arial"/>
          <w:b/>
        </w:rPr>
      </w:pPr>
    </w:p>
    <w:sectPr w:rsidR="00D01B5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7CEC" w14:textId="77777777" w:rsidR="001E7316" w:rsidRDefault="001E7316" w:rsidP="001E7316">
      <w:pPr>
        <w:spacing w:after="0" w:line="240" w:lineRule="auto"/>
      </w:pPr>
      <w:r>
        <w:separator/>
      </w:r>
    </w:p>
  </w:endnote>
  <w:endnote w:type="continuationSeparator" w:id="0">
    <w:p w14:paraId="24F5DBC7" w14:textId="77777777" w:rsidR="001E7316" w:rsidRDefault="001E7316" w:rsidP="001E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765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A02E" w14:textId="75008CC3" w:rsidR="001E7316" w:rsidRDefault="001E73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3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21B57" w14:textId="77777777" w:rsidR="001E7316" w:rsidRDefault="001E73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F4CF1" w14:textId="77777777" w:rsidR="001E7316" w:rsidRDefault="001E7316" w:rsidP="001E7316">
      <w:pPr>
        <w:spacing w:after="0" w:line="240" w:lineRule="auto"/>
      </w:pPr>
      <w:r>
        <w:separator/>
      </w:r>
    </w:p>
  </w:footnote>
  <w:footnote w:type="continuationSeparator" w:id="0">
    <w:p w14:paraId="04854B32" w14:textId="77777777" w:rsidR="001E7316" w:rsidRDefault="001E7316" w:rsidP="001E7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2BE3"/>
    <w:multiLevelType w:val="hybridMultilevel"/>
    <w:tmpl w:val="D32A8026"/>
    <w:lvl w:ilvl="0" w:tplc="2C4E27F2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5CD"/>
    <w:rsid w:val="00035887"/>
    <w:rsid w:val="000844D7"/>
    <w:rsid w:val="000B0EE3"/>
    <w:rsid w:val="000F3F22"/>
    <w:rsid w:val="001228D1"/>
    <w:rsid w:val="001544FE"/>
    <w:rsid w:val="00171115"/>
    <w:rsid w:val="0017117F"/>
    <w:rsid w:val="00182785"/>
    <w:rsid w:val="001A580C"/>
    <w:rsid w:val="001B429A"/>
    <w:rsid w:val="001E7316"/>
    <w:rsid w:val="00234EFC"/>
    <w:rsid w:val="00244699"/>
    <w:rsid w:val="0025495D"/>
    <w:rsid w:val="00280085"/>
    <w:rsid w:val="002A42FC"/>
    <w:rsid w:val="002A611A"/>
    <w:rsid w:val="002E7D4B"/>
    <w:rsid w:val="002F4CDD"/>
    <w:rsid w:val="00314489"/>
    <w:rsid w:val="0033456A"/>
    <w:rsid w:val="00357DAE"/>
    <w:rsid w:val="00383D83"/>
    <w:rsid w:val="003C24D2"/>
    <w:rsid w:val="003C6935"/>
    <w:rsid w:val="003E5EA3"/>
    <w:rsid w:val="003F744E"/>
    <w:rsid w:val="0043155E"/>
    <w:rsid w:val="00441807"/>
    <w:rsid w:val="0048174C"/>
    <w:rsid w:val="004A4660"/>
    <w:rsid w:val="004A7C34"/>
    <w:rsid w:val="00591A0E"/>
    <w:rsid w:val="00596B7D"/>
    <w:rsid w:val="005A332C"/>
    <w:rsid w:val="005A3CCD"/>
    <w:rsid w:val="005C130C"/>
    <w:rsid w:val="005C1E5D"/>
    <w:rsid w:val="005E423C"/>
    <w:rsid w:val="0062647D"/>
    <w:rsid w:val="006347C1"/>
    <w:rsid w:val="00641864"/>
    <w:rsid w:val="006675E4"/>
    <w:rsid w:val="00675997"/>
    <w:rsid w:val="00684F94"/>
    <w:rsid w:val="00691EDF"/>
    <w:rsid w:val="00696592"/>
    <w:rsid w:val="006A6818"/>
    <w:rsid w:val="006A7A40"/>
    <w:rsid w:val="006B1DF6"/>
    <w:rsid w:val="006C25D4"/>
    <w:rsid w:val="0071037D"/>
    <w:rsid w:val="007140AE"/>
    <w:rsid w:val="00725368"/>
    <w:rsid w:val="00757CCC"/>
    <w:rsid w:val="007739CB"/>
    <w:rsid w:val="007D7BCB"/>
    <w:rsid w:val="007F0B17"/>
    <w:rsid w:val="0080440F"/>
    <w:rsid w:val="00806C1A"/>
    <w:rsid w:val="0082535F"/>
    <w:rsid w:val="008A31F2"/>
    <w:rsid w:val="008D65E2"/>
    <w:rsid w:val="008F0343"/>
    <w:rsid w:val="008F5E31"/>
    <w:rsid w:val="009331F9"/>
    <w:rsid w:val="00954D80"/>
    <w:rsid w:val="00970E17"/>
    <w:rsid w:val="00993FE7"/>
    <w:rsid w:val="009A2E15"/>
    <w:rsid w:val="00A01C38"/>
    <w:rsid w:val="00A9045E"/>
    <w:rsid w:val="00AC3828"/>
    <w:rsid w:val="00AC3E43"/>
    <w:rsid w:val="00AC6073"/>
    <w:rsid w:val="00B10887"/>
    <w:rsid w:val="00B60EA8"/>
    <w:rsid w:val="00B83A35"/>
    <w:rsid w:val="00B91A4C"/>
    <w:rsid w:val="00C3547C"/>
    <w:rsid w:val="00C45A1A"/>
    <w:rsid w:val="00C50EBA"/>
    <w:rsid w:val="00C93DDE"/>
    <w:rsid w:val="00CD3488"/>
    <w:rsid w:val="00D01B54"/>
    <w:rsid w:val="00D11F76"/>
    <w:rsid w:val="00D35E32"/>
    <w:rsid w:val="00D5327A"/>
    <w:rsid w:val="00D573C1"/>
    <w:rsid w:val="00D57EB1"/>
    <w:rsid w:val="00DB2559"/>
    <w:rsid w:val="00DD701D"/>
    <w:rsid w:val="00E00BAE"/>
    <w:rsid w:val="00E17612"/>
    <w:rsid w:val="00E54259"/>
    <w:rsid w:val="00E55198"/>
    <w:rsid w:val="00E67926"/>
    <w:rsid w:val="00E74242"/>
    <w:rsid w:val="00EC2BE5"/>
    <w:rsid w:val="00EF05A6"/>
    <w:rsid w:val="00EF72FA"/>
    <w:rsid w:val="00EF73B1"/>
    <w:rsid w:val="00F6204F"/>
    <w:rsid w:val="00F96810"/>
    <w:rsid w:val="00FC0A3C"/>
    <w:rsid w:val="00FD34C1"/>
    <w:rsid w:val="00FE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F72F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316"/>
  </w:style>
  <w:style w:type="paragraph" w:styleId="Footer">
    <w:name w:val="footer"/>
    <w:basedOn w:val="Normal"/>
    <w:link w:val="FooterChar"/>
    <w:uiPriority w:val="99"/>
    <w:unhideWhenUsed/>
    <w:rsid w:val="001E73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316"/>
  </w:style>
  <w:style w:type="character" w:styleId="UnresolvedMention">
    <w:name w:val="Unresolved Mention"/>
    <w:basedOn w:val="DefaultParagraphFont"/>
    <w:uiPriority w:val="99"/>
    <w:semiHidden/>
    <w:unhideWhenUsed/>
    <w:rsid w:val="005E423C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D7B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D7B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D7B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3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vant.gov.uk/sites/default/files/documents/HBC%20CIL%20Charging%20Schedule%20Full%20Document%20Feb%202013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avant.gov.uk/community-infrastructure-lev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avant.gov.uk/community-infrastructure-levy-charging-schedu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89B2A-3366-4C79-B658-648505FE7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2</cp:revision>
  <cp:lastPrinted>2021-03-01T14:36:00Z</cp:lastPrinted>
  <dcterms:created xsi:type="dcterms:W3CDTF">2022-10-21T10:47:00Z</dcterms:created>
  <dcterms:modified xsi:type="dcterms:W3CDTF">2022-10-21T10:47:00Z</dcterms:modified>
</cp:coreProperties>
</file>