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1E564" w14:textId="2C27BD4E" w:rsidR="00F91FE6" w:rsidRPr="00F53FAB" w:rsidRDefault="00F91FE6" w:rsidP="00852456">
      <w:pPr>
        <w:jc w:val="both"/>
        <w:rPr>
          <w:rFonts w:cstheme="minorHAnsi"/>
          <w:b/>
          <w:u w:val="single"/>
        </w:rPr>
      </w:pPr>
      <w:r w:rsidRPr="00F53FAB">
        <w:rPr>
          <w:rFonts w:cstheme="minorHAnsi"/>
          <w:b/>
          <w:u w:val="single"/>
        </w:rPr>
        <w:t xml:space="preserve">Heritage Team Response </w:t>
      </w:r>
    </w:p>
    <w:p w14:paraId="73E19E87" w14:textId="33FF3245" w:rsidR="00852456" w:rsidRDefault="00E236AF" w:rsidP="00852456">
      <w:pPr>
        <w:jc w:val="both"/>
        <w:rPr>
          <w:rFonts w:cstheme="minorHAnsi"/>
          <w:b/>
          <w:u w:val="single"/>
        </w:rPr>
      </w:pPr>
      <w:r w:rsidRPr="00F53FAB">
        <w:rPr>
          <w:rFonts w:cstheme="minorHAnsi"/>
          <w:b/>
          <w:u w:val="single"/>
        </w:rPr>
        <w:t>A</w:t>
      </w:r>
      <w:r w:rsidR="00852456" w:rsidRPr="00F53FAB">
        <w:rPr>
          <w:rFonts w:cstheme="minorHAnsi"/>
          <w:b/>
          <w:u w:val="single"/>
        </w:rPr>
        <w:t>PP/</w:t>
      </w:r>
      <w:r w:rsidR="00031E65" w:rsidRPr="00F53FAB">
        <w:rPr>
          <w:rFonts w:cstheme="minorHAnsi"/>
          <w:b/>
          <w:u w:val="single"/>
        </w:rPr>
        <w:t>2</w:t>
      </w:r>
      <w:r w:rsidR="008A6B65">
        <w:rPr>
          <w:rFonts w:cstheme="minorHAnsi"/>
          <w:b/>
          <w:u w:val="single"/>
        </w:rPr>
        <w:t>2</w:t>
      </w:r>
      <w:r w:rsidR="00031E65" w:rsidRPr="00F53FAB">
        <w:rPr>
          <w:rFonts w:cstheme="minorHAnsi"/>
          <w:b/>
          <w:u w:val="single"/>
        </w:rPr>
        <w:t>/0</w:t>
      </w:r>
      <w:r w:rsidR="008A6B65">
        <w:rPr>
          <w:rFonts w:cstheme="minorHAnsi"/>
          <w:b/>
          <w:u w:val="single"/>
        </w:rPr>
        <w:t>0269</w:t>
      </w:r>
    </w:p>
    <w:p w14:paraId="4E28BA45" w14:textId="1C8E2AF9" w:rsidR="002E10F9" w:rsidRPr="00F53FAB" w:rsidRDefault="002E10F9" w:rsidP="00852456">
      <w:pPr>
        <w:jc w:val="both"/>
        <w:rPr>
          <w:rFonts w:cstheme="minorHAnsi"/>
          <w:b/>
          <w:u w:val="single"/>
        </w:rPr>
      </w:pPr>
      <w:r>
        <w:rPr>
          <w:rFonts w:cstheme="minorHAnsi"/>
          <w:b/>
          <w:u w:val="single"/>
        </w:rPr>
        <w:t xml:space="preserve">Site – </w:t>
      </w:r>
      <w:r w:rsidR="008A6B65">
        <w:rPr>
          <w:rFonts w:cstheme="minorHAnsi"/>
          <w:b/>
          <w:u w:val="single"/>
        </w:rPr>
        <w:t>17 Harbour Way</w:t>
      </w:r>
      <w:r>
        <w:rPr>
          <w:rFonts w:cstheme="minorHAnsi"/>
          <w:b/>
          <w:u w:val="single"/>
        </w:rPr>
        <w:t xml:space="preserve">, </w:t>
      </w:r>
      <w:proofErr w:type="spellStart"/>
      <w:r>
        <w:rPr>
          <w:rFonts w:cstheme="minorHAnsi"/>
          <w:b/>
          <w:u w:val="single"/>
        </w:rPr>
        <w:t>Emsworth</w:t>
      </w:r>
      <w:proofErr w:type="spellEnd"/>
      <w:r>
        <w:rPr>
          <w:rFonts w:cstheme="minorHAnsi"/>
          <w:b/>
          <w:u w:val="single"/>
        </w:rPr>
        <w:t xml:space="preserve"> </w:t>
      </w:r>
    </w:p>
    <w:p w14:paraId="5D9EEB27" w14:textId="79595FD8" w:rsidR="00221CC0" w:rsidRDefault="00260BE4" w:rsidP="00291F63">
      <w:pPr>
        <w:pStyle w:val="Normal0"/>
        <w:rPr>
          <w:rFonts w:asciiTheme="minorHAnsi" w:hAnsiTheme="minorHAnsi" w:cstheme="minorHAnsi"/>
          <w:b/>
          <w:sz w:val="22"/>
          <w:szCs w:val="22"/>
          <w:u w:val="single"/>
        </w:rPr>
      </w:pPr>
      <w:r w:rsidRPr="00D00879">
        <w:rPr>
          <w:rFonts w:asciiTheme="minorHAnsi" w:hAnsiTheme="minorHAnsi" w:cstheme="minorHAnsi"/>
          <w:b/>
          <w:sz w:val="22"/>
          <w:szCs w:val="22"/>
          <w:u w:val="single"/>
        </w:rPr>
        <w:t>Application description</w:t>
      </w:r>
      <w:r w:rsidR="00D00879" w:rsidRPr="00D00879">
        <w:rPr>
          <w:rFonts w:asciiTheme="minorHAnsi" w:hAnsiTheme="minorHAnsi" w:cstheme="minorHAnsi"/>
          <w:b/>
          <w:sz w:val="22"/>
          <w:szCs w:val="22"/>
          <w:u w:val="single"/>
        </w:rPr>
        <w:t xml:space="preserve"> </w:t>
      </w:r>
    </w:p>
    <w:p w14:paraId="74BEE052" w14:textId="59B0978F" w:rsidR="00291F63" w:rsidRDefault="00291F63" w:rsidP="00291F63">
      <w:pPr>
        <w:pStyle w:val="Normal0"/>
        <w:rPr>
          <w:rFonts w:asciiTheme="minorHAnsi" w:hAnsiTheme="minorHAnsi" w:cstheme="minorHAnsi"/>
          <w:b/>
          <w:sz w:val="22"/>
          <w:szCs w:val="22"/>
          <w:u w:val="single"/>
        </w:rPr>
      </w:pPr>
    </w:p>
    <w:p w14:paraId="1FC0808B" w14:textId="69B6AF58" w:rsidR="00291F63" w:rsidRPr="008A6B65" w:rsidRDefault="008A6B65" w:rsidP="00291F63">
      <w:pPr>
        <w:autoSpaceDE w:val="0"/>
        <w:autoSpaceDN w:val="0"/>
        <w:adjustRightInd w:val="0"/>
        <w:spacing w:after="0" w:line="240" w:lineRule="auto"/>
        <w:rPr>
          <w:rFonts w:cstheme="minorHAnsi"/>
        </w:rPr>
      </w:pPr>
      <w:r w:rsidRPr="008A6B65">
        <w:rPr>
          <w:rFonts w:cstheme="minorHAnsi"/>
          <w:color w:val="333333"/>
          <w:shd w:val="clear" w:color="auto" w:fill="FFFFFF"/>
        </w:rPr>
        <w:t>New glass balustrade for first floor balcony (to replace existing horizontal boarding).</w:t>
      </w:r>
    </w:p>
    <w:p w14:paraId="6965B0A9" w14:textId="77777777" w:rsidR="00221CC0" w:rsidRPr="005F159E" w:rsidRDefault="00221CC0" w:rsidP="005F159E">
      <w:pPr>
        <w:pStyle w:val="Normal0"/>
        <w:rPr>
          <w:sz w:val="22"/>
          <w:szCs w:val="22"/>
        </w:rPr>
      </w:pPr>
    </w:p>
    <w:p w14:paraId="61AF0044" w14:textId="214D4E70" w:rsidR="00127AC6" w:rsidRDefault="00127AC6" w:rsidP="00852456">
      <w:pPr>
        <w:jc w:val="both"/>
        <w:rPr>
          <w:b/>
          <w:u w:val="single"/>
        </w:rPr>
      </w:pPr>
      <w:r>
        <w:rPr>
          <w:b/>
          <w:u w:val="single"/>
        </w:rPr>
        <w:t xml:space="preserve">The Site </w:t>
      </w:r>
    </w:p>
    <w:p w14:paraId="2B368B64" w14:textId="16932F64" w:rsidR="00291F63" w:rsidRDefault="000B5840" w:rsidP="00551E3F">
      <w:pPr>
        <w:pStyle w:val="Normal0"/>
        <w:jc w:val="both"/>
        <w:rPr>
          <w:rFonts w:asciiTheme="minorHAnsi" w:hAnsiTheme="minorHAnsi" w:cstheme="minorHAnsi"/>
          <w:sz w:val="22"/>
          <w:szCs w:val="22"/>
        </w:rPr>
      </w:pPr>
      <w:r>
        <w:rPr>
          <w:rFonts w:asciiTheme="minorHAnsi" w:hAnsiTheme="minorHAnsi" w:cstheme="minorHAnsi"/>
          <w:sz w:val="22"/>
          <w:szCs w:val="22"/>
        </w:rPr>
        <w:t xml:space="preserve">The application site </w:t>
      </w:r>
      <w:proofErr w:type="gramStart"/>
      <w:r>
        <w:rPr>
          <w:rFonts w:asciiTheme="minorHAnsi" w:hAnsiTheme="minorHAnsi" w:cstheme="minorHAnsi"/>
          <w:sz w:val="22"/>
          <w:szCs w:val="22"/>
        </w:rPr>
        <w:t xml:space="preserve">is </w:t>
      </w:r>
      <w:r w:rsidR="008A6B65">
        <w:rPr>
          <w:rFonts w:asciiTheme="minorHAnsi" w:hAnsiTheme="minorHAnsi" w:cstheme="minorHAnsi"/>
          <w:sz w:val="22"/>
          <w:szCs w:val="22"/>
        </w:rPr>
        <w:t>located in</w:t>
      </w:r>
      <w:proofErr w:type="gramEnd"/>
      <w:r w:rsidR="008A6B65">
        <w:rPr>
          <w:rFonts w:asciiTheme="minorHAnsi" w:hAnsiTheme="minorHAnsi" w:cstheme="minorHAnsi"/>
          <w:sz w:val="22"/>
          <w:szCs w:val="22"/>
        </w:rPr>
        <w:t xml:space="preserve"> Harbour Way which is a development of 1960’s housing at the end of King Street in the </w:t>
      </w:r>
      <w:proofErr w:type="spellStart"/>
      <w:r w:rsidR="008A6B65">
        <w:rPr>
          <w:rFonts w:asciiTheme="minorHAnsi" w:hAnsiTheme="minorHAnsi" w:cstheme="minorHAnsi"/>
          <w:sz w:val="22"/>
          <w:szCs w:val="22"/>
        </w:rPr>
        <w:t>Emsworth</w:t>
      </w:r>
      <w:proofErr w:type="spellEnd"/>
      <w:r w:rsidR="008A6B65">
        <w:rPr>
          <w:rFonts w:asciiTheme="minorHAnsi" w:hAnsiTheme="minorHAnsi" w:cstheme="minorHAnsi"/>
          <w:sz w:val="22"/>
          <w:szCs w:val="22"/>
        </w:rPr>
        <w:t xml:space="preserve"> Conservation Area. No. 17 has a balcony at first floor level on the front elevation which is enclosed with a horizontal wooden balustrade. </w:t>
      </w:r>
      <w:r w:rsidR="00291F63">
        <w:rPr>
          <w:rFonts w:asciiTheme="minorHAnsi" w:hAnsiTheme="minorHAnsi" w:cstheme="minorHAnsi"/>
          <w:sz w:val="22"/>
          <w:szCs w:val="22"/>
        </w:rPr>
        <w:t xml:space="preserve"> </w:t>
      </w:r>
    </w:p>
    <w:p w14:paraId="6D06A933" w14:textId="3395F679" w:rsidR="00291F63" w:rsidRDefault="00291F63" w:rsidP="00551E3F">
      <w:pPr>
        <w:pStyle w:val="Normal0"/>
        <w:jc w:val="both"/>
        <w:rPr>
          <w:rFonts w:asciiTheme="minorHAnsi" w:hAnsiTheme="minorHAnsi" w:cstheme="minorHAnsi"/>
          <w:sz w:val="22"/>
          <w:szCs w:val="22"/>
        </w:rPr>
      </w:pPr>
    </w:p>
    <w:p w14:paraId="597CA92B" w14:textId="77777777" w:rsidR="00852456" w:rsidRPr="00673AA1" w:rsidRDefault="00852456" w:rsidP="00852456">
      <w:pPr>
        <w:jc w:val="both"/>
        <w:rPr>
          <w:b/>
          <w:u w:val="single"/>
        </w:rPr>
      </w:pPr>
      <w:r w:rsidRPr="00673AA1">
        <w:rPr>
          <w:b/>
          <w:u w:val="single"/>
        </w:rPr>
        <w:t xml:space="preserve">Legislative and Policy Context </w:t>
      </w:r>
    </w:p>
    <w:p w14:paraId="1E72AFB7" w14:textId="77777777" w:rsidR="000D6036" w:rsidRPr="00673AA1" w:rsidRDefault="000D6036" w:rsidP="00852456">
      <w:pPr>
        <w:jc w:val="both"/>
      </w:pPr>
      <w:r w:rsidRPr="00673AA1">
        <w:t xml:space="preserve">When assessing the proposal, the following legislation and policy context is taken in consideration. </w:t>
      </w:r>
    </w:p>
    <w:p w14:paraId="1172149E" w14:textId="16AA2EC6" w:rsidR="00852456" w:rsidRDefault="00852456" w:rsidP="00852456">
      <w:pPr>
        <w:jc w:val="both"/>
      </w:pPr>
      <w:r w:rsidRPr="00673AA1">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045264F0" w14:textId="6175C5F8" w:rsidR="00A619FE" w:rsidRDefault="00A619FE" w:rsidP="00A619FE">
      <w:pPr>
        <w:jc w:val="both"/>
        <w:rPr>
          <w:b/>
          <w:u w:val="single"/>
        </w:rPr>
      </w:pPr>
      <w:r>
        <w:rPr>
          <w:b/>
          <w:u w:val="single"/>
        </w:rPr>
        <w:t xml:space="preserve">Local Planning Policies </w:t>
      </w:r>
    </w:p>
    <w:p w14:paraId="67F6EC61" w14:textId="77777777" w:rsidR="00A619FE" w:rsidRPr="00233CC9" w:rsidRDefault="00A619FE" w:rsidP="00A619FE">
      <w:pPr>
        <w:jc w:val="both"/>
      </w:pPr>
      <w:r w:rsidRPr="003204D6">
        <w:t>Policy CS11</w:t>
      </w:r>
      <w:r>
        <w:t xml:space="preserve"> (Protecting and Enhancing the Special Environment and Heritage of Havant Borough) </w:t>
      </w:r>
      <w:r w:rsidRPr="003204D6">
        <w:t xml:space="preserve">states that </w:t>
      </w:r>
      <w:r w:rsidRPr="003204D6">
        <w:rPr>
          <w:bCs/>
        </w:rPr>
        <w:t>planning permission will be granted for development that:</w:t>
      </w:r>
    </w:p>
    <w:p w14:paraId="06D730FD" w14:textId="77777777" w:rsidR="00A619FE" w:rsidRPr="003204D6" w:rsidRDefault="00A619FE" w:rsidP="00A619FE">
      <w:pPr>
        <w:jc w:val="both"/>
      </w:pPr>
      <w:r>
        <w:t>“</w:t>
      </w:r>
      <w:r w:rsidRPr="003204D6">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w:t>
      </w:r>
      <w:r>
        <w:t>t”</w:t>
      </w:r>
      <w:r w:rsidRPr="003204D6">
        <w:t>.</w:t>
      </w:r>
    </w:p>
    <w:p w14:paraId="087F1508" w14:textId="77777777" w:rsidR="00A619FE" w:rsidRPr="003204D6" w:rsidRDefault="00A619FE" w:rsidP="00A619FE">
      <w:pPr>
        <w:jc w:val="both"/>
      </w:pPr>
      <w:r w:rsidRPr="003204D6">
        <w:t>Policy CP16</w:t>
      </w:r>
      <w:r>
        <w:t xml:space="preserve"> (High Quality Design)</w:t>
      </w:r>
      <w:r w:rsidRPr="003204D6">
        <w:t xml:space="preserve"> (1a) of the Core Strategy states</w:t>
      </w:r>
      <w:r>
        <w:t xml:space="preserve"> that</w:t>
      </w:r>
      <w:r w:rsidRPr="003204D6">
        <w:t xml:space="preserve"> </w:t>
      </w:r>
      <w:r>
        <w:t>“</w:t>
      </w:r>
      <w:r w:rsidRPr="003204D6">
        <w:t>Planning permission will be granted for development that is designed to a high standard, which helps to create places where people want to live, work and relax. All development should demonstrate that its design:</w:t>
      </w:r>
    </w:p>
    <w:p w14:paraId="0E569373" w14:textId="77777777" w:rsidR="00A619FE" w:rsidRDefault="00A619FE" w:rsidP="00A619FE">
      <w:pPr>
        <w:jc w:val="both"/>
      </w:pPr>
      <w:r w:rsidRPr="003204D6">
        <w:t>Identifies and responds positively to existing features of natural, historic or local character within or close to the proposed development site</w:t>
      </w:r>
      <w:r>
        <w:t>”</w:t>
      </w:r>
      <w:r w:rsidRPr="003204D6">
        <w:t>.</w:t>
      </w:r>
    </w:p>
    <w:p w14:paraId="2A635774" w14:textId="77777777" w:rsidR="00A619FE" w:rsidRPr="00673AA1" w:rsidRDefault="00A619FE" w:rsidP="00A619FE">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401ECB37"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1. Describe the significance of the asset and its setting, using appropriate expertise</w:t>
      </w:r>
    </w:p>
    <w:p w14:paraId="7866E128"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14:paraId="1DD8B61E"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significance and sufficient to understand the potential impact of the proposal.</w:t>
      </w:r>
    </w:p>
    <w:p w14:paraId="1DCF56AC" w14:textId="77777777" w:rsidR="00A619FE" w:rsidRPr="00673AA1" w:rsidRDefault="00A619FE" w:rsidP="00A619FE">
      <w:pPr>
        <w:autoSpaceDE w:val="0"/>
        <w:autoSpaceDN w:val="0"/>
        <w:adjustRightInd w:val="0"/>
        <w:spacing w:after="0" w:line="240" w:lineRule="auto"/>
        <w:rPr>
          <w:rFonts w:cs="Arial"/>
          <w:bCs/>
        </w:rPr>
      </w:pPr>
    </w:p>
    <w:p w14:paraId="363CB9AF"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14:paraId="52AC4710" w14:textId="77777777" w:rsidR="00A619FE" w:rsidRPr="00673AA1" w:rsidRDefault="00A619FE" w:rsidP="00A619FE">
      <w:pPr>
        <w:autoSpaceDE w:val="0"/>
        <w:autoSpaceDN w:val="0"/>
        <w:adjustRightInd w:val="0"/>
        <w:spacing w:after="0" w:line="240" w:lineRule="auto"/>
        <w:rPr>
          <w:rFonts w:cs="Arial"/>
          <w:bCs/>
        </w:rPr>
      </w:pPr>
      <w:r w:rsidRPr="00673AA1">
        <w:rPr>
          <w:rFonts w:cs="Arial"/>
          <w:bCs/>
        </w:rPr>
        <w:t>proportionate to the impact and the significance of the heritage asset, including</w:t>
      </w:r>
    </w:p>
    <w:p w14:paraId="219B1FE7" w14:textId="77777777" w:rsidR="008A6B65" w:rsidRDefault="00A619FE" w:rsidP="008A6B65">
      <w:pPr>
        <w:rPr>
          <w:rFonts w:cs="Arial"/>
          <w:bCs/>
        </w:rPr>
      </w:pPr>
      <w:r w:rsidRPr="00673AA1">
        <w:rPr>
          <w:rFonts w:cs="Arial"/>
          <w:bCs/>
        </w:rPr>
        <w:t>where possible positive opportunities to conserve and enjoy heritage assets.</w:t>
      </w:r>
    </w:p>
    <w:p w14:paraId="653C1351" w14:textId="0590DDD6" w:rsidR="00CE7C07" w:rsidRPr="008A6B65" w:rsidRDefault="00CE7C07" w:rsidP="008A6B65">
      <w:pPr>
        <w:rPr>
          <w:rFonts w:cs="Arial"/>
          <w:bCs/>
        </w:rPr>
      </w:pPr>
      <w:r>
        <w:lastRenderedPageBreak/>
        <w:t xml:space="preserve">The </w:t>
      </w:r>
      <w:proofErr w:type="spellStart"/>
      <w:r>
        <w:t>Emsworth</w:t>
      </w:r>
      <w:proofErr w:type="spellEnd"/>
      <w:r>
        <w:t xml:space="preserve"> Neighbourhood Plan has now been adopted and has relevant policies which are applicable to this application: </w:t>
      </w:r>
    </w:p>
    <w:p w14:paraId="4CBE07DB" w14:textId="77777777" w:rsidR="00CE7C07" w:rsidRDefault="00CE7C07" w:rsidP="00CE7C07">
      <w:pPr>
        <w:jc w:val="both"/>
      </w:pPr>
      <w:r>
        <w:t xml:space="preserve">Policy H1 – Design and Heritage </w:t>
      </w:r>
    </w:p>
    <w:p w14:paraId="314038F2" w14:textId="77777777" w:rsidR="00CE7C07" w:rsidRDefault="00CE7C07" w:rsidP="00CE7C07">
      <w:pPr>
        <w:jc w:val="both"/>
      </w:pPr>
      <w:r>
        <w:t xml:space="preserve">Policy H2 – Heritage Appraisals </w:t>
      </w:r>
    </w:p>
    <w:p w14:paraId="2124C5A4" w14:textId="521C5B4C" w:rsidR="00852456" w:rsidRDefault="00B15DF9" w:rsidP="00E31B3A">
      <w:pPr>
        <w:pStyle w:val="Default"/>
        <w:jc w:val="both"/>
        <w:rPr>
          <w:b/>
          <w:sz w:val="22"/>
          <w:szCs w:val="22"/>
          <w:u w:val="single"/>
        </w:rPr>
      </w:pPr>
      <w:r>
        <w:rPr>
          <w:b/>
          <w:sz w:val="22"/>
          <w:szCs w:val="22"/>
          <w:u w:val="single"/>
        </w:rPr>
        <w:t>Assessment</w:t>
      </w:r>
      <w:r w:rsidR="00C11393" w:rsidRPr="00673AA1">
        <w:rPr>
          <w:b/>
          <w:sz w:val="22"/>
          <w:szCs w:val="22"/>
          <w:u w:val="single"/>
        </w:rPr>
        <w:t xml:space="preserve">: </w:t>
      </w:r>
    </w:p>
    <w:p w14:paraId="24E74D93" w14:textId="5897C782" w:rsidR="00291F63" w:rsidRPr="002E10F9" w:rsidRDefault="00291F63" w:rsidP="00E31B3A">
      <w:pPr>
        <w:pStyle w:val="Default"/>
        <w:jc w:val="both"/>
        <w:rPr>
          <w:rFonts w:asciiTheme="minorHAnsi" w:hAnsiTheme="minorHAnsi" w:cstheme="minorHAnsi"/>
          <w:b/>
          <w:sz w:val="22"/>
          <w:szCs w:val="22"/>
          <w:u w:val="single"/>
        </w:rPr>
      </w:pPr>
    </w:p>
    <w:p w14:paraId="03D2328D" w14:textId="4C9C3133" w:rsidR="008A6B65" w:rsidRDefault="008A6B65" w:rsidP="002E10F9">
      <w:pPr>
        <w:jc w:val="both"/>
        <w:rPr>
          <w:rFonts w:cstheme="minorHAnsi"/>
        </w:rPr>
      </w:pPr>
      <w:r>
        <w:rPr>
          <w:rFonts w:cstheme="minorHAnsi"/>
        </w:rPr>
        <w:t xml:space="preserve">The proposal is to replace the wooden balustrade with a simple glass version. This has occurred on other similarly designed properties in Harbour Way and King Street and is not considered to result in harm to the conservation area. </w:t>
      </w:r>
    </w:p>
    <w:p w14:paraId="61EA0983" w14:textId="31E9FD80" w:rsidR="002E10F9" w:rsidRDefault="002E10F9" w:rsidP="002E10F9">
      <w:pPr>
        <w:jc w:val="both"/>
      </w:pPr>
      <w:r w:rsidRPr="002E10F9">
        <w:rPr>
          <w:rFonts w:cstheme="minorHAnsi"/>
        </w:rPr>
        <w:t>Overall</w:t>
      </w:r>
      <w:r>
        <w:rPr>
          <w:rFonts w:cstheme="minorHAnsi"/>
        </w:rPr>
        <w:t xml:space="preserve">, it is considered that the proposals would meet the test of Section 72 of the </w:t>
      </w:r>
      <w:r w:rsidRPr="00673AA1">
        <w:t xml:space="preserve">Planning (Listed Buildings and Conservation Areas) Act 1990 </w:t>
      </w:r>
      <w:r>
        <w:t xml:space="preserve">as it would have </w:t>
      </w:r>
      <w:r w:rsidRPr="00673AA1">
        <w:t>special regard to the desirability of preserving or enhancing the character and appearance of th</w:t>
      </w:r>
      <w:r>
        <w:t xml:space="preserve">e </w:t>
      </w:r>
      <w:proofErr w:type="spellStart"/>
      <w:r>
        <w:t>Emsworth</w:t>
      </w:r>
      <w:proofErr w:type="spellEnd"/>
      <w:r>
        <w:t xml:space="preserve"> Conservation </w:t>
      </w:r>
      <w:r w:rsidRPr="00673AA1">
        <w:t>area.</w:t>
      </w:r>
    </w:p>
    <w:p w14:paraId="12A41200" w14:textId="66C914AC" w:rsidR="002E10F9" w:rsidRPr="008A6B65" w:rsidRDefault="008A6B65" w:rsidP="002E10F9">
      <w:pPr>
        <w:jc w:val="both"/>
        <w:rPr>
          <w:b/>
          <w:bCs/>
          <w:u w:val="single"/>
        </w:rPr>
      </w:pPr>
      <w:r w:rsidRPr="008A6B65">
        <w:rPr>
          <w:b/>
          <w:bCs/>
          <w:u w:val="single"/>
        </w:rPr>
        <w:t xml:space="preserve">Conclusion </w:t>
      </w:r>
    </w:p>
    <w:p w14:paraId="4B2B0751" w14:textId="5FCC621B" w:rsidR="008A6B65" w:rsidRDefault="008A6B65" w:rsidP="002E10F9">
      <w:pPr>
        <w:jc w:val="both"/>
      </w:pPr>
      <w:r>
        <w:t xml:space="preserve">No objection </w:t>
      </w:r>
    </w:p>
    <w:p w14:paraId="096D68FD" w14:textId="77777777" w:rsidR="002E10F9" w:rsidRPr="00425E64" w:rsidRDefault="002E10F9" w:rsidP="002E10F9">
      <w:pPr>
        <w:pStyle w:val="Normal0"/>
        <w:ind w:left="720"/>
        <w:rPr>
          <w:rFonts w:asciiTheme="minorHAnsi" w:hAnsiTheme="minorHAnsi" w:cstheme="minorHAnsi"/>
          <w:sz w:val="22"/>
          <w:szCs w:val="22"/>
        </w:rPr>
      </w:pPr>
    </w:p>
    <w:p w14:paraId="6284F6C8" w14:textId="77777777" w:rsidR="002E10F9" w:rsidRPr="00EE28ED" w:rsidRDefault="002E10F9" w:rsidP="002E1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sidRPr="00EE28ED">
        <w:rPr>
          <w:rFonts w:cstheme="minorHAnsi"/>
        </w:rPr>
        <w:t>R McMurray</w:t>
      </w:r>
      <w:r>
        <w:rPr>
          <w:rFonts w:cstheme="minorHAnsi"/>
        </w:rPr>
        <w:t xml:space="preserve"> - </w:t>
      </w:r>
      <w:r w:rsidRPr="00EE28ED">
        <w:rPr>
          <w:rFonts w:cstheme="minorHAnsi"/>
        </w:rPr>
        <w:t xml:space="preserve">Senior Conservation Planner </w:t>
      </w:r>
    </w:p>
    <w:p w14:paraId="21FC3837" w14:textId="11A59BEB" w:rsidR="002E10F9" w:rsidRPr="00430424" w:rsidRDefault="008A6B65" w:rsidP="002E1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r>
        <w:rPr>
          <w:rFonts w:cstheme="minorHAnsi"/>
        </w:rPr>
        <w:t>25/4/2022</w:t>
      </w:r>
    </w:p>
    <w:p w14:paraId="07701FA8" w14:textId="77777777" w:rsidR="002E10F9" w:rsidRPr="002E10F9" w:rsidRDefault="002E10F9" w:rsidP="002E1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7" w:lineRule="auto"/>
        <w:jc w:val="both"/>
        <w:rPr>
          <w:rFonts w:ascii="Arial" w:hAnsi="Arial" w:cs="Arial"/>
        </w:rPr>
      </w:pPr>
    </w:p>
    <w:p w14:paraId="1155508F" w14:textId="77777777" w:rsidR="002E10F9" w:rsidRPr="007719BD" w:rsidRDefault="002E10F9" w:rsidP="00E31B3A">
      <w:pPr>
        <w:pStyle w:val="Default"/>
        <w:jc w:val="both"/>
        <w:rPr>
          <w:sz w:val="22"/>
          <w:szCs w:val="22"/>
        </w:rPr>
      </w:pPr>
    </w:p>
    <w:p w14:paraId="59487C0D" w14:textId="4CCBE932" w:rsidR="002323A4" w:rsidRDefault="002323A4" w:rsidP="000146F0">
      <w:pPr>
        <w:pStyle w:val="Default"/>
        <w:jc w:val="both"/>
        <w:rPr>
          <w:bCs/>
          <w:sz w:val="22"/>
          <w:szCs w:val="22"/>
        </w:rPr>
      </w:pPr>
    </w:p>
    <w:p w14:paraId="3C48F597" w14:textId="77777777" w:rsidR="002E10F9" w:rsidRPr="00430424" w:rsidRDefault="002E10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line="259" w:lineRule="auto"/>
        <w:jc w:val="both"/>
        <w:rPr>
          <w:rFonts w:cstheme="minorHAnsi"/>
        </w:rPr>
      </w:pPr>
    </w:p>
    <w:sectPr w:rsidR="002E10F9" w:rsidRPr="004304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AA16625"/>
    <w:multiLevelType w:val="hybridMultilevel"/>
    <w:tmpl w:val="43989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5138D"/>
    <w:multiLevelType w:val="hybridMultilevel"/>
    <w:tmpl w:val="D578DB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E61938"/>
    <w:multiLevelType w:val="hybridMultilevel"/>
    <w:tmpl w:val="15FA6E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FD0DBF"/>
    <w:multiLevelType w:val="hybridMultilevel"/>
    <w:tmpl w:val="D64499BA"/>
    <w:lvl w:ilvl="0" w:tplc="36CCAF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E01D07"/>
    <w:multiLevelType w:val="hybridMultilevel"/>
    <w:tmpl w:val="C6C284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7A6FFF"/>
    <w:multiLevelType w:val="hybridMultilevel"/>
    <w:tmpl w:val="7EFE5C74"/>
    <w:lvl w:ilvl="0" w:tplc="1A0A647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0652117"/>
    <w:multiLevelType w:val="hybridMultilevel"/>
    <w:tmpl w:val="19E4B2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4703A0"/>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C52981"/>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0E550B"/>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4187103"/>
    <w:multiLevelType w:val="hybridMultilevel"/>
    <w:tmpl w:val="C6F669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402165"/>
    <w:multiLevelType w:val="hybridMultilevel"/>
    <w:tmpl w:val="AE86EC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4"/>
  </w:num>
  <w:num w:numId="5">
    <w:abstractNumId w:val="13"/>
  </w:num>
  <w:num w:numId="6">
    <w:abstractNumId w:val="0"/>
  </w:num>
  <w:num w:numId="7">
    <w:abstractNumId w:val="12"/>
  </w:num>
  <w:num w:numId="8">
    <w:abstractNumId w:val="8"/>
  </w:num>
  <w:num w:numId="9">
    <w:abstractNumId w:val="2"/>
  </w:num>
  <w:num w:numId="10">
    <w:abstractNumId w:val="11"/>
  </w:num>
  <w:num w:numId="11">
    <w:abstractNumId w:val="14"/>
  </w:num>
  <w:num w:numId="12">
    <w:abstractNumId w:val="1"/>
  </w:num>
  <w:num w:numId="13">
    <w:abstractNumId w:val="7"/>
  </w:num>
  <w:num w:numId="14">
    <w:abstractNumId w:val="5"/>
  </w:num>
  <w:num w:numId="15">
    <w:abstractNumId w:val="10"/>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146F0"/>
    <w:rsid w:val="00031E65"/>
    <w:rsid w:val="00046471"/>
    <w:rsid w:val="000B57E3"/>
    <w:rsid w:val="000B5840"/>
    <w:rsid w:val="000D155D"/>
    <w:rsid w:val="000D6036"/>
    <w:rsid w:val="00127AC6"/>
    <w:rsid w:val="00164C5C"/>
    <w:rsid w:val="001702F2"/>
    <w:rsid w:val="00181768"/>
    <w:rsid w:val="00192BA3"/>
    <w:rsid w:val="001C3AF7"/>
    <w:rsid w:val="001D4018"/>
    <w:rsid w:val="00221CC0"/>
    <w:rsid w:val="002323A4"/>
    <w:rsid w:val="00260BE4"/>
    <w:rsid w:val="00272D95"/>
    <w:rsid w:val="00274FB6"/>
    <w:rsid w:val="00280006"/>
    <w:rsid w:val="00291F63"/>
    <w:rsid w:val="002B284B"/>
    <w:rsid w:val="002B3D0D"/>
    <w:rsid w:val="002C7C58"/>
    <w:rsid w:val="002E10F9"/>
    <w:rsid w:val="0030129D"/>
    <w:rsid w:val="00332A3A"/>
    <w:rsid w:val="00355107"/>
    <w:rsid w:val="003741A0"/>
    <w:rsid w:val="00374B6B"/>
    <w:rsid w:val="00376316"/>
    <w:rsid w:val="00391DFE"/>
    <w:rsid w:val="003A5C26"/>
    <w:rsid w:val="003F7F9A"/>
    <w:rsid w:val="00430424"/>
    <w:rsid w:val="00440348"/>
    <w:rsid w:val="00447678"/>
    <w:rsid w:val="004542E1"/>
    <w:rsid w:val="004673DC"/>
    <w:rsid w:val="004F6F64"/>
    <w:rsid w:val="00551E3F"/>
    <w:rsid w:val="00556C7A"/>
    <w:rsid w:val="005955A3"/>
    <w:rsid w:val="005F159E"/>
    <w:rsid w:val="00673AA1"/>
    <w:rsid w:val="006A54BC"/>
    <w:rsid w:val="006B5B64"/>
    <w:rsid w:val="00712475"/>
    <w:rsid w:val="007719BD"/>
    <w:rsid w:val="00791F1D"/>
    <w:rsid w:val="00797801"/>
    <w:rsid w:val="007C574E"/>
    <w:rsid w:val="007F1B15"/>
    <w:rsid w:val="008115FB"/>
    <w:rsid w:val="00830105"/>
    <w:rsid w:val="00852456"/>
    <w:rsid w:val="00854D56"/>
    <w:rsid w:val="00872C31"/>
    <w:rsid w:val="008764B3"/>
    <w:rsid w:val="008A6B65"/>
    <w:rsid w:val="008C0EE0"/>
    <w:rsid w:val="00930C2D"/>
    <w:rsid w:val="00984F41"/>
    <w:rsid w:val="009B1EFC"/>
    <w:rsid w:val="00A54386"/>
    <w:rsid w:val="00A574DA"/>
    <w:rsid w:val="00A619FE"/>
    <w:rsid w:val="00AB323F"/>
    <w:rsid w:val="00B03176"/>
    <w:rsid w:val="00B0774E"/>
    <w:rsid w:val="00B15DF9"/>
    <w:rsid w:val="00B42C4C"/>
    <w:rsid w:val="00BE1F2E"/>
    <w:rsid w:val="00BE59F6"/>
    <w:rsid w:val="00BF67AB"/>
    <w:rsid w:val="00C02690"/>
    <w:rsid w:val="00C05141"/>
    <w:rsid w:val="00C11393"/>
    <w:rsid w:val="00C46399"/>
    <w:rsid w:val="00C56E34"/>
    <w:rsid w:val="00C97A24"/>
    <w:rsid w:val="00CA11A3"/>
    <w:rsid w:val="00CD4C97"/>
    <w:rsid w:val="00CE4CC6"/>
    <w:rsid w:val="00CE7C07"/>
    <w:rsid w:val="00D00879"/>
    <w:rsid w:val="00D10755"/>
    <w:rsid w:val="00D3420A"/>
    <w:rsid w:val="00DB60BA"/>
    <w:rsid w:val="00DC3F24"/>
    <w:rsid w:val="00DD38FB"/>
    <w:rsid w:val="00DF6AFA"/>
    <w:rsid w:val="00DF7020"/>
    <w:rsid w:val="00E236AF"/>
    <w:rsid w:val="00E307EA"/>
    <w:rsid w:val="00E31470"/>
    <w:rsid w:val="00E31B3A"/>
    <w:rsid w:val="00E61FC4"/>
    <w:rsid w:val="00EA43A9"/>
    <w:rsid w:val="00EA4C3B"/>
    <w:rsid w:val="00EC42A3"/>
    <w:rsid w:val="00ED6D2E"/>
    <w:rsid w:val="00EE28ED"/>
    <w:rsid w:val="00EE2909"/>
    <w:rsid w:val="00EE5AB6"/>
    <w:rsid w:val="00EF0F79"/>
    <w:rsid w:val="00F03019"/>
    <w:rsid w:val="00F04235"/>
    <w:rsid w:val="00F426F9"/>
    <w:rsid w:val="00F45927"/>
    <w:rsid w:val="00F47583"/>
    <w:rsid w:val="00F47C75"/>
    <w:rsid w:val="00F53FAB"/>
    <w:rsid w:val="00F77670"/>
    <w:rsid w:val="00F77AF3"/>
    <w:rsid w:val="00F91CAF"/>
    <w:rsid w:val="00F91FE6"/>
    <w:rsid w:val="00FB57CC"/>
    <w:rsid w:val="00FE08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2D9DC"/>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260BE4"/>
    <w:pPr>
      <w:autoSpaceDE w:val="0"/>
      <w:autoSpaceDN w:val="0"/>
      <w:adjustRightInd w:val="0"/>
      <w:spacing w:after="0" w:line="240" w:lineRule="auto"/>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2</cp:revision>
  <dcterms:created xsi:type="dcterms:W3CDTF">2022-04-25T10:44:00Z</dcterms:created>
  <dcterms:modified xsi:type="dcterms:W3CDTF">2022-04-25T10:44:00Z</dcterms:modified>
</cp:coreProperties>
</file>