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0286" w14:textId="5C29AEC7" w:rsidR="00AE06FD" w:rsidRPr="00626F49" w:rsidRDefault="00626F49">
      <w:pPr>
        <w:rPr>
          <w:b/>
          <w:bCs/>
        </w:rPr>
      </w:pPr>
      <w:r w:rsidRPr="00626F49">
        <w:rPr>
          <w:b/>
          <w:bCs/>
        </w:rPr>
        <w:t>Design and Access Statement for 116 Seafront Hayling Island</w:t>
      </w:r>
    </w:p>
    <w:p w14:paraId="4622F204" w14:textId="45AB689B" w:rsidR="00626F49" w:rsidRDefault="00626F49"/>
    <w:p w14:paraId="5BD8E463" w14:textId="156381ED" w:rsidR="00626F49" w:rsidRDefault="00626F49">
      <w:r>
        <w:t xml:space="preserve">This is a simple single storey rear extension with matching materials to provide additional living space to the applicant. Care has been taken to avoid any impact on neighbouring property. </w:t>
      </w:r>
    </w:p>
    <w:sectPr w:rsidR="00626F49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49"/>
    <w:rsid w:val="0026003B"/>
    <w:rsid w:val="00626F49"/>
    <w:rsid w:val="00A97A12"/>
    <w:rsid w:val="00AE06FD"/>
    <w:rsid w:val="00F0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B0611"/>
  <w15:chartTrackingRefBased/>
  <w15:docId w15:val="{5C2587C5-DC47-8D41-874A-93F76BB5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2021-08-12T10:25:00Z</dcterms:created>
  <dcterms:modified xsi:type="dcterms:W3CDTF">2021-08-12T10:25:00Z</dcterms:modified>
</cp:coreProperties>
</file>