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81BCB" w14:textId="69F4EA62" w:rsidR="005B56A3" w:rsidRDefault="008C6D1F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  <w:r w:rsidRPr="008C6D1F">
        <w:rPr>
          <w:rStyle w:val="fontstyle21"/>
          <w:rFonts w:ascii="Arial" w:hAnsi="Arial" w:cs="Arial"/>
          <w:b/>
        </w:rPr>
        <w:t>APP/20/00</w:t>
      </w:r>
      <w:r w:rsidR="00516871">
        <w:rPr>
          <w:rStyle w:val="fontstyle21"/>
          <w:rFonts w:ascii="Arial" w:hAnsi="Arial" w:cs="Arial"/>
          <w:b/>
        </w:rPr>
        <w:t>658</w:t>
      </w:r>
      <w:r w:rsidRPr="008C6D1F">
        <w:rPr>
          <w:rStyle w:val="fontstyle21"/>
          <w:rFonts w:ascii="Arial" w:hAnsi="Arial" w:cs="Arial"/>
          <w:b/>
        </w:rPr>
        <w:t xml:space="preserve"> </w:t>
      </w:r>
      <w:r w:rsidR="00516871" w:rsidRPr="00516871">
        <w:rPr>
          <w:rStyle w:val="fontstyle21"/>
          <w:rFonts w:ascii="Arial" w:hAnsi="Arial" w:cs="Arial"/>
          <w:b/>
        </w:rPr>
        <w:t>Proposed Development site (former Electricity Board site), Bartons Road, Havant</w:t>
      </w:r>
    </w:p>
    <w:p w14:paraId="345C8072" w14:textId="77777777" w:rsidR="008C6D1F" w:rsidRDefault="008C6D1F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CAADF5" w14:textId="0C1228CD" w:rsidR="008C6592" w:rsidRDefault="0055698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556980">
        <w:rPr>
          <w:rFonts w:ascii="Arial" w:hAnsi="Arial" w:cs="Arial"/>
          <w:color w:val="000000"/>
        </w:rPr>
        <w:t>Proposed development of 175 apartments together with associated access, parking and</w:t>
      </w:r>
      <w:r w:rsidRPr="00556980">
        <w:rPr>
          <w:rFonts w:ascii="Arial" w:hAnsi="Arial" w:cs="Arial"/>
          <w:color w:val="000000"/>
        </w:rPr>
        <w:br/>
        <w:t>landscaping</w:t>
      </w:r>
    </w:p>
    <w:p w14:paraId="2FB3F0E1" w14:textId="77777777" w:rsidR="00556980" w:rsidRPr="00556980" w:rsidRDefault="0055698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D7707D" w14:textId="56C493CD" w:rsidR="00D81304" w:rsidRPr="00A51637" w:rsidRDefault="00D81304" w:rsidP="008C65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Updated </w:t>
      </w:r>
      <w:r w:rsidR="008C6592" w:rsidRPr="00A51637">
        <w:rPr>
          <w:rFonts w:ascii="Arial" w:hAnsi="Arial" w:cs="Arial"/>
          <w:b/>
        </w:rPr>
        <w:t xml:space="preserve">Comments - HBC Community Infrastructure Officer </w:t>
      </w:r>
      <w:r w:rsidR="00556980">
        <w:rPr>
          <w:rFonts w:ascii="Arial" w:hAnsi="Arial" w:cs="Arial"/>
          <w:b/>
        </w:rPr>
        <w:t>14/10/21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99DEE7C" w14:textId="77777777" w:rsidR="00516871" w:rsidRPr="00AD29F6" w:rsidRDefault="00516871" w:rsidP="00516871">
      <w:pPr>
        <w:spacing w:line="240" w:lineRule="auto"/>
        <w:rPr>
          <w:rFonts w:ascii="Arial" w:hAnsi="Arial" w:cs="Arial"/>
        </w:rPr>
      </w:pPr>
      <w:r w:rsidRPr="00AD29F6">
        <w:rPr>
          <w:rFonts w:ascii="Arial" w:hAnsi="Arial" w:cs="Arial"/>
        </w:rPr>
        <w:t xml:space="preserve">The CIL rate is set out in our Charging Schedule: </w:t>
      </w:r>
      <w:hyperlink r:id="rId5" w:history="1">
        <w:r w:rsidRPr="00AD29F6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0AD2CC9D" w14:textId="73B301F2" w:rsidR="00516871" w:rsidRDefault="00516871" w:rsidP="00516871">
      <w:pPr>
        <w:spacing w:line="240" w:lineRule="auto"/>
        <w:rPr>
          <w:rFonts w:ascii="Arial" w:hAnsi="Arial" w:cs="Arial"/>
        </w:rPr>
      </w:pPr>
      <w:r w:rsidRPr="00AD29F6">
        <w:rPr>
          <w:rFonts w:ascii="Arial" w:hAnsi="Arial" w:cs="Arial"/>
        </w:rPr>
        <w:t xml:space="preserve">The amounts in the Charging Schedule are indexed according to the year in which permission is issued. If the permission </w:t>
      </w:r>
      <w:r>
        <w:rPr>
          <w:rFonts w:ascii="Arial" w:hAnsi="Arial" w:cs="Arial"/>
        </w:rPr>
        <w:t>is</w:t>
      </w:r>
      <w:r w:rsidRPr="00AD29F6">
        <w:rPr>
          <w:rFonts w:ascii="Arial" w:hAnsi="Arial" w:cs="Arial"/>
        </w:rPr>
        <w:t xml:space="preserve"> issued in 20</w:t>
      </w:r>
      <w:r>
        <w:rPr>
          <w:rFonts w:ascii="Arial" w:hAnsi="Arial" w:cs="Arial"/>
        </w:rPr>
        <w:t>2</w:t>
      </w:r>
      <w:r w:rsidR="00EB4758">
        <w:rPr>
          <w:rFonts w:ascii="Arial" w:hAnsi="Arial" w:cs="Arial"/>
        </w:rPr>
        <w:t>1</w:t>
      </w:r>
      <w:r w:rsidRPr="00AD29F6">
        <w:rPr>
          <w:rFonts w:ascii="Arial" w:hAnsi="Arial" w:cs="Arial"/>
        </w:rPr>
        <w:t xml:space="preserve"> the amount of indexation w</w:t>
      </w:r>
      <w:r>
        <w:rPr>
          <w:rFonts w:ascii="Arial" w:hAnsi="Arial" w:cs="Arial"/>
        </w:rPr>
        <w:t>ill be</w:t>
      </w:r>
      <w:r w:rsidRPr="00AD29F6">
        <w:rPr>
          <w:rFonts w:ascii="Arial" w:hAnsi="Arial" w:cs="Arial"/>
        </w:rPr>
        <w:t xml:space="preserve"> </w:t>
      </w:r>
      <w:r w:rsidRPr="00FE76D9">
        <w:rPr>
          <w:rFonts w:ascii="Arial" w:hAnsi="Arial" w:cs="Arial"/>
        </w:rPr>
        <w:t>4</w:t>
      </w:r>
      <w:r w:rsidR="00EB4758">
        <w:rPr>
          <w:rFonts w:ascii="Arial" w:hAnsi="Arial" w:cs="Arial"/>
        </w:rPr>
        <w:t>8.66</w:t>
      </w:r>
      <w:r w:rsidRPr="00FE76D9">
        <w:rPr>
          <w:rFonts w:ascii="Arial" w:hAnsi="Arial" w:cs="Arial"/>
        </w:rPr>
        <w:t xml:space="preserve">%. It </w:t>
      </w:r>
      <w:r w:rsidR="00EB4758">
        <w:rPr>
          <w:rFonts w:ascii="Arial" w:hAnsi="Arial" w:cs="Arial"/>
        </w:rPr>
        <w:t>may change</w:t>
      </w:r>
      <w:r w:rsidRPr="00FE76D9">
        <w:rPr>
          <w:rFonts w:ascii="Arial" w:hAnsi="Arial" w:cs="Arial"/>
        </w:rPr>
        <w:t xml:space="preserve"> if permission is issued in 202</w:t>
      </w:r>
      <w:r w:rsidR="00EB4758">
        <w:rPr>
          <w:rFonts w:ascii="Arial" w:hAnsi="Arial" w:cs="Arial"/>
        </w:rPr>
        <w:t>2</w:t>
      </w:r>
      <w:r w:rsidRPr="00FE76D9">
        <w:rPr>
          <w:rFonts w:ascii="Arial" w:hAnsi="Arial" w:cs="Arial"/>
        </w:rPr>
        <w:t xml:space="preserve">. </w:t>
      </w:r>
    </w:p>
    <w:p w14:paraId="054C95E0" w14:textId="499C539C" w:rsidR="004D755C" w:rsidRPr="00561189" w:rsidRDefault="004D755C" w:rsidP="004D755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1189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Please note the current CIL Charging Schedule in under review and </w:t>
      </w:r>
      <w:r w:rsidRPr="00561189">
        <w:rPr>
          <w:rFonts w:ascii="Arial" w:hAnsi="Arial" w:cs="Arial"/>
          <w:color w:val="000000"/>
          <w:sz w:val="22"/>
          <w:szCs w:val="22"/>
        </w:rPr>
        <w:t>a replacement schedule has gone through examination.  The Council plans to adopt the new schedule alongside the emerging Local Plan</w:t>
      </w:r>
      <w:r w:rsidR="00561189" w:rsidRPr="00561189">
        <w:rPr>
          <w:rFonts w:ascii="Arial" w:hAnsi="Arial" w:cs="Arial"/>
          <w:color w:val="000000"/>
          <w:sz w:val="22"/>
          <w:szCs w:val="22"/>
        </w:rPr>
        <w:t xml:space="preserve">, </w:t>
      </w:r>
      <w:r w:rsidR="00561189" w:rsidRPr="00561189">
        <w:rPr>
          <w:rFonts w:ascii="Arial" w:hAnsi="Arial" w:cs="Arial"/>
          <w:sz w:val="22"/>
          <w:szCs w:val="22"/>
        </w:rPr>
        <w:t>the Council intends to consider these two policies for adoption simultaneously, once the Local Plan examination is complete.</w:t>
      </w:r>
    </w:p>
    <w:p w14:paraId="009D1C3B" w14:textId="77777777" w:rsidR="00561189" w:rsidRDefault="00561189" w:rsidP="00FC370C">
      <w:pPr>
        <w:rPr>
          <w:rStyle w:val="Hyperlink"/>
          <w:rFonts w:ascii="Arial" w:hAnsi="Arial" w:cs="Arial"/>
          <w:b/>
          <w:color w:val="auto"/>
        </w:rPr>
      </w:pPr>
    </w:p>
    <w:p w14:paraId="26944938" w14:textId="708D87BC" w:rsidR="00AF57BE" w:rsidRP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0A90B5F0" w:rsidR="005B56A3" w:rsidRPr="00AE37F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37F0">
        <w:rPr>
          <w:rFonts w:ascii="Arial" w:hAnsi="Arial" w:cs="Arial"/>
        </w:rPr>
        <w:t>Subject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1F3F4E9D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Affordable Housing</w:t>
      </w:r>
      <w:r w:rsidR="00DE33F2">
        <w:rPr>
          <w:rFonts w:ascii="Arial" w:hAnsi="Arial" w:cs="Arial"/>
        </w:rPr>
        <w:t xml:space="preserve"> (</w:t>
      </w:r>
      <w:r w:rsidR="00BA2C1D">
        <w:rPr>
          <w:rFonts w:ascii="Arial" w:hAnsi="Arial" w:cs="Arial"/>
        </w:rPr>
        <w:t>offsite?</w:t>
      </w:r>
      <w:r w:rsidR="00DE33F2">
        <w:rPr>
          <w:rFonts w:ascii="Arial" w:hAnsi="Arial" w:cs="Arial"/>
        </w:rPr>
        <w:t>)</w:t>
      </w:r>
      <w:r w:rsidRPr="00B81B00">
        <w:rPr>
          <w:rFonts w:ascii="Arial" w:hAnsi="Arial" w:cs="Arial"/>
        </w:rPr>
        <w:t xml:space="preserve"> </w:t>
      </w:r>
    </w:p>
    <w:p w14:paraId="03C40FF7" w14:textId="20D115DF" w:rsidR="005B56A3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="005B56A3" w:rsidRPr="00B81B00">
        <w:rPr>
          <w:rFonts w:ascii="Arial" w:hAnsi="Arial" w:cs="Arial"/>
        </w:rPr>
        <w:t>Monitoring Fees*</w:t>
      </w:r>
    </w:p>
    <w:p w14:paraId="1040C8B5" w14:textId="689D4228" w:rsidR="005B72AD" w:rsidRPr="00B81B00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13A532C0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Co</w:t>
      </w:r>
      <w:r>
        <w:rPr>
          <w:rFonts w:ascii="Arial" w:hAnsi="Arial" w:cs="Arial"/>
        </w:rPr>
        <w:t>mpany</w:t>
      </w:r>
    </w:p>
    <w:p w14:paraId="4398B62F" w14:textId="4F151866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Management Plan</w:t>
      </w:r>
      <w:r w:rsidR="004829B0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 xml:space="preserve">Solent Recreation Mitigation Strategy (see further </w:t>
      </w:r>
      <w:proofErr w:type="gramStart"/>
      <w:r w:rsidRPr="00DE38F1">
        <w:rPr>
          <w:rFonts w:ascii="Arial" w:hAnsi="Arial" w:cs="Arial"/>
        </w:rPr>
        <w:t>information</w:t>
      </w:r>
      <w:r>
        <w:rPr>
          <w:rFonts w:ascii="Arial" w:hAnsi="Arial" w:cs="Arial"/>
        </w:rPr>
        <w:t>)*</w:t>
      </w:r>
      <w:proofErr w:type="gramEnd"/>
      <w:r>
        <w:rPr>
          <w:rFonts w:ascii="Arial" w:hAnsi="Arial" w:cs="Arial"/>
        </w:rPr>
        <w:t>*</w:t>
      </w:r>
      <w:r w:rsidRPr="00DE38F1">
        <w:rPr>
          <w:rFonts w:ascii="Arial" w:hAnsi="Arial" w:cs="Arial"/>
        </w:rPr>
        <w:t xml:space="preserve"> </w:t>
      </w:r>
    </w:p>
    <w:p w14:paraId="3A087086" w14:textId="3E2DBB63" w:rsidR="00A328B9" w:rsidRDefault="00A328B9" w:rsidP="0057355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Neutrality</w:t>
      </w:r>
      <w:r w:rsidR="00573551">
        <w:rPr>
          <w:rFonts w:ascii="Arial" w:hAnsi="Arial" w:cs="Arial"/>
        </w:rPr>
        <w:t xml:space="preserve"> </w:t>
      </w:r>
      <w:hyperlink r:id="rId6" w:history="1">
        <w:r w:rsidR="00573551" w:rsidRPr="006F5E71">
          <w:rPr>
            <w:rStyle w:val="Hyperlink"/>
            <w:rFonts w:ascii="Arial" w:hAnsi="Arial" w:cs="Arial"/>
          </w:rPr>
          <w:t>https://www.havant.gov.uk/nitrogen-developers</w:t>
        </w:r>
      </w:hyperlink>
    </w:p>
    <w:p w14:paraId="751ABD08" w14:textId="065A0D40" w:rsidR="00A328B9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47BB03F3" w14:textId="6CAC8BFE" w:rsidR="00871F04" w:rsidRPr="00DE38F1" w:rsidRDefault="00871F0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</w:p>
    <w:p w14:paraId="7F0B2DBF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6AE6FF08" w14:textId="498B270E" w:rsidR="005B56A3" w:rsidRDefault="00F9635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</w:t>
      </w:r>
      <w:r w:rsidR="002E39E5" w:rsidRPr="002E39E5">
        <w:rPr>
          <w:rFonts w:ascii="Arial" w:hAnsi="Arial" w:cs="Arial"/>
        </w:rPr>
        <w:t>/SUDS Bond</w:t>
      </w:r>
      <w:r w:rsidR="004829B0">
        <w:rPr>
          <w:rFonts w:ascii="Arial" w:hAnsi="Arial" w:cs="Arial"/>
        </w:rPr>
        <w:t xml:space="preserve"> (Bond not necessary if Southern Water have agreed to adopt SUDS once installed)</w:t>
      </w:r>
    </w:p>
    <w:p w14:paraId="7A66275D" w14:textId="4CCE363E" w:rsidR="005B72AD" w:rsidRPr="002E39E5" w:rsidRDefault="005B72AD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3AD2BF7B" w14:textId="77777777" w:rsidR="005B56A3" w:rsidRPr="002E39E5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Highway Works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5D2352D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78CE3C49" w14:textId="77777777" w:rsidR="00D81304" w:rsidRPr="001559CD" w:rsidRDefault="00D81304" w:rsidP="00D81304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1AEBB6F4" w14:textId="77777777" w:rsidR="00D81304" w:rsidRPr="001559CD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 xml:space="preserve">Latest version accessible from: </w:t>
      </w:r>
      <w:hyperlink r:id="rId7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5FD680FC" w14:textId="77777777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31F354A" w14:textId="5120D9F4" w:rsidR="00D81304" w:rsidRDefault="00D81304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46D6D">
        <w:rPr>
          <w:rFonts w:ascii="Arial" w:hAnsi="Arial" w:cs="Arial"/>
          <w:b/>
        </w:rPr>
        <w:t xml:space="preserve">*Monitoring Fees:  </w:t>
      </w:r>
      <w:r w:rsidRPr="00146D6D">
        <w:rPr>
          <w:rFonts w:ascii="Arial" w:hAnsi="Arial" w:cs="Arial"/>
        </w:rPr>
        <w:t>As part of the ‘Heads of Terms’ it would be necessary to include monitoring fees.</w:t>
      </w:r>
      <w:r w:rsidRPr="00146D6D">
        <w:rPr>
          <w:rFonts w:ascii="Arial" w:hAnsi="Arial" w:cs="Arial"/>
          <w:b/>
        </w:rPr>
        <w:t xml:space="preserve"> </w:t>
      </w:r>
      <w:r w:rsidRPr="00146D6D">
        <w:rPr>
          <w:rFonts w:ascii="Arial" w:hAnsi="Arial" w:cs="Arial"/>
        </w:rPr>
        <w:t xml:space="preserve">The amended CIL Regulations effective 1/9/19 </w:t>
      </w:r>
      <w:r>
        <w:rPr>
          <w:rFonts w:ascii="Arial" w:hAnsi="Arial" w:cs="Arial"/>
        </w:rPr>
        <w:t>regularise</w:t>
      </w:r>
      <w:r w:rsidRPr="00146D6D">
        <w:rPr>
          <w:rFonts w:ascii="Arial" w:hAnsi="Arial" w:cs="Arial"/>
        </w:rPr>
        <w:t xml:space="preserve"> the collection of </w:t>
      </w:r>
      <w:r w:rsidRPr="00146D6D">
        <w:rPr>
          <w:rFonts w:ascii="Arial" w:hAnsi="Arial" w:cs="Arial"/>
        </w:rPr>
        <w:lastRenderedPageBreak/>
        <w:t>S106 monitoring fees. We already have an agreed schedule of charges and these are</w:t>
      </w:r>
      <w:r>
        <w:rPr>
          <w:rFonts w:ascii="Arial" w:hAnsi="Arial" w:cs="Arial"/>
        </w:rPr>
        <w:t xml:space="preserve"> set out below (updated figures provided</w:t>
      </w:r>
      <w:r w:rsidRPr="00146D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from 1/4/21):</w:t>
      </w:r>
    </w:p>
    <w:p w14:paraId="74563463" w14:textId="77777777" w:rsidR="00DF2A56" w:rsidRPr="006E6046" w:rsidRDefault="00DF2A56" w:rsidP="00D81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4C2762" w14:textId="77777777" w:rsidR="00D81304" w:rsidRDefault="00D81304" w:rsidP="00D81304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288268E" wp14:editId="6C3C024F">
            <wp:extent cx="4496892" cy="4238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9489" cy="424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A9BA" w14:textId="77777777" w:rsidR="00D81304" w:rsidRPr="00BA5ACD" w:rsidRDefault="00D81304" w:rsidP="00D8130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6D6F1737" w14:textId="2041D102" w:rsidR="00D81304" w:rsidRDefault="00D81304" w:rsidP="00D81304">
      <w:pPr>
        <w:rPr>
          <w:rFonts w:ascii="Arial" w:hAnsi="Arial" w:cs="Arial"/>
        </w:rPr>
      </w:pPr>
      <w:r>
        <w:rPr>
          <w:rFonts w:ascii="Arial" w:hAnsi="Arial" w:cs="Arial"/>
        </w:rPr>
        <w:t>The updated charges from 1/4/2</w:t>
      </w:r>
      <w:r w:rsidR="0031362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>number of 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contribution will be indexed (RPI): </w:t>
      </w:r>
      <w:hyperlink r:id="rId9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7"/>
        <w:gridCol w:w="972"/>
        <w:gridCol w:w="5797"/>
      </w:tblGrid>
      <w:tr w:rsidR="00D81304" w:rsidRPr="00167782" w14:paraId="672471C7" w14:textId="77777777" w:rsidTr="00865AF4">
        <w:trPr>
          <w:trHeight w:val="542"/>
          <w:jc w:val="center"/>
        </w:trPr>
        <w:tc>
          <w:tcPr>
            <w:tcW w:w="2263" w:type="dxa"/>
          </w:tcPr>
          <w:p w14:paraId="59DA803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(per dwelling)</w:t>
            </w:r>
          </w:p>
        </w:tc>
        <w:tc>
          <w:tcPr>
            <w:tcW w:w="405" w:type="dxa"/>
          </w:tcPr>
          <w:p w14:paraId="2E763CF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866" w:type="dxa"/>
          </w:tcPr>
          <w:p w14:paraId="090D87EE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8D1DF8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D81304" w:rsidRPr="00167782" w14:paraId="1F6CB00D" w14:textId="77777777" w:rsidTr="00865AF4">
        <w:trPr>
          <w:trHeight w:val="451"/>
          <w:jc w:val="center"/>
        </w:trPr>
        <w:tc>
          <w:tcPr>
            <w:tcW w:w="2263" w:type="dxa"/>
          </w:tcPr>
          <w:p w14:paraId="7C2DC19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5" w:type="dxa"/>
          </w:tcPr>
          <w:p w14:paraId="0268F06A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361.00</w:t>
            </w:r>
          </w:p>
        </w:tc>
        <w:tc>
          <w:tcPr>
            <w:tcW w:w="5866" w:type="dxa"/>
            <w:vMerge w:val="restart"/>
          </w:tcPr>
          <w:p w14:paraId="0EDBC04B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Plus 5% of total (sum may be included in ‘Monitoring Fees’ outlined at point 2)</w:t>
            </w:r>
          </w:p>
        </w:tc>
      </w:tr>
      <w:tr w:rsidR="00D81304" w:rsidRPr="00167782" w14:paraId="07A7A0AA" w14:textId="77777777" w:rsidTr="00865AF4">
        <w:trPr>
          <w:trHeight w:val="451"/>
          <w:jc w:val="center"/>
        </w:trPr>
        <w:tc>
          <w:tcPr>
            <w:tcW w:w="2263" w:type="dxa"/>
          </w:tcPr>
          <w:p w14:paraId="27AAB30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5" w:type="dxa"/>
          </w:tcPr>
          <w:p w14:paraId="5AA3A2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522.00</w:t>
            </w:r>
          </w:p>
        </w:tc>
        <w:tc>
          <w:tcPr>
            <w:tcW w:w="5866" w:type="dxa"/>
            <w:vMerge/>
          </w:tcPr>
          <w:p w14:paraId="529A61D2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665B4BFB" w14:textId="77777777" w:rsidTr="00865AF4">
        <w:trPr>
          <w:trHeight w:val="451"/>
          <w:jc w:val="center"/>
        </w:trPr>
        <w:tc>
          <w:tcPr>
            <w:tcW w:w="2263" w:type="dxa"/>
          </w:tcPr>
          <w:p w14:paraId="44CB5866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5" w:type="dxa"/>
          </w:tcPr>
          <w:p w14:paraId="480B1533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681.00</w:t>
            </w:r>
          </w:p>
        </w:tc>
        <w:tc>
          <w:tcPr>
            <w:tcW w:w="5866" w:type="dxa"/>
            <w:vMerge/>
          </w:tcPr>
          <w:p w14:paraId="6C391EB1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28DEFD13" w14:textId="77777777" w:rsidTr="00865AF4">
        <w:trPr>
          <w:trHeight w:val="451"/>
          <w:jc w:val="center"/>
        </w:trPr>
        <w:tc>
          <w:tcPr>
            <w:tcW w:w="2263" w:type="dxa"/>
          </w:tcPr>
          <w:p w14:paraId="577EDABD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5" w:type="dxa"/>
          </w:tcPr>
          <w:p w14:paraId="389A567C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801.00</w:t>
            </w:r>
          </w:p>
        </w:tc>
        <w:tc>
          <w:tcPr>
            <w:tcW w:w="5866" w:type="dxa"/>
            <w:vMerge/>
          </w:tcPr>
          <w:p w14:paraId="13F49403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D81304" w:rsidRPr="00167782" w14:paraId="4681F238" w14:textId="77777777" w:rsidTr="00865AF4">
        <w:trPr>
          <w:trHeight w:val="70"/>
          <w:jc w:val="center"/>
        </w:trPr>
        <w:tc>
          <w:tcPr>
            <w:tcW w:w="2263" w:type="dxa"/>
          </w:tcPr>
          <w:p w14:paraId="0D9F8E68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5+</w:t>
            </w:r>
          </w:p>
        </w:tc>
        <w:tc>
          <w:tcPr>
            <w:tcW w:w="405" w:type="dxa"/>
          </w:tcPr>
          <w:p w14:paraId="3D26F0B7" w14:textId="77777777" w:rsidR="00D81304" w:rsidRPr="008D1DF8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D1DF8">
              <w:rPr>
                <w:rFonts w:ascii="Arial" w:hAnsi="Arial" w:cs="Arial"/>
                <w:sz w:val="20"/>
                <w:szCs w:val="20"/>
              </w:rPr>
              <w:t>£</w:t>
            </w:r>
            <w:r>
              <w:rPr>
                <w:rFonts w:ascii="Arial" w:hAnsi="Arial" w:cs="Arial"/>
                <w:sz w:val="20"/>
                <w:szCs w:val="20"/>
              </w:rPr>
              <w:t>940.00</w:t>
            </w:r>
          </w:p>
        </w:tc>
        <w:tc>
          <w:tcPr>
            <w:tcW w:w="5866" w:type="dxa"/>
            <w:vMerge/>
          </w:tcPr>
          <w:p w14:paraId="19ED7A85" w14:textId="77777777" w:rsidR="00D81304" w:rsidRPr="00167782" w:rsidRDefault="00D81304" w:rsidP="00865AF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02362723" w14:textId="77777777" w:rsidR="00D81304" w:rsidRPr="00BA5ACD" w:rsidRDefault="00D81304" w:rsidP="00D81304">
      <w:pPr>
        <w:rPr>
          <w:rFonts w:ascii="Arial" w:hAnsi="Arial" w:cs="Arial"/>
          <w:b/>
        </w:rPr>
      </w:pPr>
    </w:p>
    <w:p w14:paraId="5AD2BB20" w14:textId="77777777" w:rsidR="00D81304" w:rsidRPr="00D81304" w:rsidRDefault="00D81304" w:rsidP="00D81304">
      <w:pPr>
        <w:rPr>
          <w:rFonts w:ascii="Arial" w:hAnsi="Arial" w:cs="Arial"/>
        </w:rPr>
      </w:pPr>
    </w:p>
    <w:sectPr w:rsidR="00D81304" w:rsidRPr="00D813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B0EE3"/>
    <w:rsid w:val="000B198B"/>
    <w:rsid w:val="00146D6D"/>
    <w:rsid w:val="001544FE"/>
    <w:rsid w:val="001C0A55"/>
    <w:rsid w:val="00242FF1"/>
    <w:rsid w:val="002A1652"/>
    <w:rsid w:val="002A6D3D"/>
    <w:rsid w:val="002C026A"/>
    <w:rsid w:val="002E39E5"/>
    <w:rsid w:val="00313624"/>
    <w:rsid w:val="00313629"/>
    <w:rsid w:val="00314489"/>
    <w:rsid w:val="003A3A79"/>
    <w:rsid w:val="003F7561"/>
    <w:rsid w:val="00472E88"/>
    <w:rsid w:val="004829B0"/>
    <w:rsid w:val="004D755C"/>
    <w:rsid w:val="005105C0"/>
    <w:rsid w:val="00516871"/>
    <w:rsid w:val="00556980"/>
    <w:rsid w:val="00561189"/>
    <w:rsid w:val="00573551"/>
    <w:rsid w:val="005B56A3"/>
    <w:rsid w:val="005B72AD"/>
    <w:rsid w:val="005C34ED"/>
    <w:rsid w:val="00676677"/>
    <w:rsid w:val="006A6818"/>
    <w:rsid w:val="00791DE2"/>
    <w:rsid w:val="007F0B17"/>
    <w:rsid w:val="00812CB0"/>
    <w:rsid w:val="00852957"/>
    <w:rsid w:val="00871F04"/>
    <w:rsid w:val="008C6592"/>
    <w:rsid w:val="008C6D1F"/>
    <w:rsid w:val="008D1DF8"/>
    <w:rsid w:val="008E4FEE"/>
    <w:rsid w:val="00A328B9"/>
    <w:rsid w:val="00A51637"/>
    <w:rsid w:val="00AB77F8"/>
    <w:rsid w:val="00AC3E43"/>
    <w:rsid w:val="00AF57BE"/>
    <w:rsid w:val="00B01433"/>
    <w:rsid w:val="00B35C8A"/>
    <w:rsid w:val="00BA2C1D"/>
    <w:rsid w:val="00C05A0A"/>
    <w:rsid w:val="00C236EB"/>
    <w:rsid w:val="00CF5FD5"/>
    <w:rsid w:val="00D643AE"/>
    <w:rsid w:val="00D81304"/>
    <w:rsid w:val="00D87C30"/>
    <w:rsid w:val="00DE236E"/>
    <w:rsid w:val="00DE2EA2"/>
    <w:rsid w:val="00DE33F2"/>
    <w:rsid w:val="00DF2A56"/>
    <w:rsid w:val="00E02F42"/>
    <w:rsid w:val="00E07381"/>
    <w:rsid w:val="00E533D9"/>
    <w:rsid w:val="00EB4758"/>
    <w:rsid w:val="00EE057E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havant.gov.uk/community-infrastructure-lev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avant.gov.uk/nitrogen-developer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avant.gov.uk/sites/default/files/documents/HBC%20CIL%20Charging%20Schedule%20Full%20Document%20Feb%202013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13</cp:revision>
  <cp:lastPrinted>2021-03-08T14:50:00Z</cp:lastPrinted>
  <dcterms:created xsi:type="dcterms:W3CDTF">2021-03-01T14:09:00Z</dcterms:created>
  <dcterms:modified xsi:type="dcterms:W3CDTF">2021-10-14T13:07:00Z</dcterms:modified>
</cp:coreProperties>
</file>