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28CBF" w14:textId="52C92652" w:rsidR="00AE06FD" w:rsidRDefault="00E166B0">
      <w:pPr>
        <w:rPr>
          <w:b/>
          <w:bCs/>
          <w:sz w:val="28"/>
          <w:szCs w:val="28"/>
        </w:rPr>
      </w:pPr>
      <w:r w:rsidRPr="00E166B0">
        <w:rPr>
          <w:b/>
          <w:bCs/>
          <w:sz w:val="28"/>
          <w:szCs w:val="28"/>
        </w:rPr>
        <w:t>Design and Access Statement for 50 Bembridge drive Hayling Island</w:t>
      </w:r>
    </w:p>
    <w:p w14:paraId="09D0026A" w14:textId="0BF96232" w:rsidR="00E166B0" w:rsidRDefault="00E166B0">
      <w:pPr>
        <w:rPr>
          <w:b/>
          <w:bCs/>
          <w:sz w:val="28"/>
          <w:szCs w:val="28"/>
        </w:rPr>
      </w:pPr>
    </w:p>
    <w:p w14:paraId="7938C8CA" w14:textId="1841D3FF" w:rsidR="00E166B0" w:rsidRDefault="00E166B0">
      <w:pPr>
        <w:rPr>
          <w:b/>
          <w:bCs/>
        </w:rPr>
      </w:pPr>
      <w:r>
        <w:rPr>
          <w:b/>
          <w:bCs/>
        </w:rPr>
        <w:t>Introduction</w:t>
      </w:r>
    </w:p>
    <w:p w14:paraId="51FC46DE" w14:textId="046AFD29" w:rsidR="00E166B0" w:rsidRDefault="00E166B0">
      <w:r>
        <w:t xml:space="preserve">This proposal is to completely remodel the existing bungalow with the addition of two floors and a front extension to create a modern style design. </w:t>
      </w:r>
    </w:p>
    <w:p w14:paraId="30B2D4E2" w14:textId="77777777" w:rsidR="00E166B0" w:rsidRDefault="00E166B0"/>
    <w:p w14:paraId="035C4550" w14:textId="6FE1860A" w:rsidR="00E166B0" w:rsidRPr="00A86F08" w:rsidRDefault="00A86F08">
      <w:pPr>
        <w:rPr>
          <w:b/>
          <w:bCs/>
        </w:rPr>
      </w:pPr>
      <w:r w:rsidRPr="00A86F08">
        <w:rPr>
          <w:b/>
          <w:bCs/>
        </w:rPr>
        <w:t>The site</w:t>
      </w:r>
    </w:p>
    <w:p w14:paraId="39E01B8E" w14:textId="2FE76B1C" w:rsidR="00A86F08" w:rsidRDefault="00A86F08">
      <w:r>
        <w:t xml:space="preserve">The site is located Bembridge Drive, on the south coast of Hayling Island overlooking the Solent. The area is made up of mixed two and three storey dwellings with some remaining bungalows. There are a range of styles with </w:t>
      </w:r>
      <w:r w:rsidR="00594FD5">
        <w:t>several</w:t>
      </w:r>
      <w:r>
        <w:t xml:space="preserve"> recent major </w:t>
      </w:r>
      <w:proofErr w:type="spellStart"/>
      <w:r>
        <w:t>remodellings</w:t>
      </w:r>
      <w:proofErr w:type="spellEnd"/>
      <w:r>
        <w:t xml:space="preserve"> in a modern style.</w:t>
      </w:r>
    </w:p>
    <w:p w14:paraId="59FB4579" w14:textId="78BBB7D3" w:rsidR="00A86F08" w:rsidRDefault="00A86F08">
      <w:r>
        <w:t xml:space="preserve">The existing bungalow sits between two and three storey dwellings and has a steep pitched and hipped tile roof on White rendered walls. </w:t>
      </w:r>
    </w:p>
    <w:p w14:paraId="54882192" w14:textId="6AA9BE1F" w:rsidR="00A86F08" w:rsidRDefault="00A86F08">
      <w:r>
        <w:t>Due to the location the building has a principal elevation facing the highway and a publicly visible and overlooked elevation to the Sea Front walkway.</w:t>
      </w:r>
    </w:p>
    <w:p w14:paraId="0CEFA0E7" w14:textId="5FFC7823" w:rsidR="00A86F08" w:rsidRDefault="00A86F08"/>
    <w:p w14:paraId="7399B5B9" w14:textId="2903A222" w:rsidR="00A86F08" w:rsidRPr="00A86F08" w:rsidRDefault="00A86F08">
      <w:pPr>
        <w:rPr>
          <w:b/>
          <w:bCs/>
        </w:rPr>
      </w:pPr>
      <w:r w:rsidRPr="00A86F08">
        <w:rPr>
          <w:b/>
          <w:bCs/>
        </w:rPr>
        <w:t xml:space="preserve">Planning History </w:t>
      </w:r>
    </w:p>
    <w:p w14:paraId="266E6B03" w14:textId="77777777" w:rsidR="00A86F08" w:rsidRDefault="00A86F08" w:rsidP="00A86F08">
      <w:r>
        <w:t>The bungalow was the subject of a planning application in 2016 (APP/16/00861) described as</w:t>
      </w:r>
    </w:p>
    <w:p w14:paraId="714CABDF" w14:textId="0AD383C5" w:rsidR="00A86F08" w:rsidRPr="00A86F08" w:rsidRDefault="00A86F08" w:rsidP="00A86F08">
      <w:pPr>
        <w:rPr>
          <w:rFonts w:eastAsia="Times New Roman" w:cstheme="minorHAnsi"/>
          <w:i/>
          <w:iCs/>
          <w:color w:val="333333"/>
          <w:shd w:val="clear" w:color="auto" w:fill="FFFFFF"/>
          <w:lang w:eastAsia="en-GB"/>
        </w:rPr>
      </w:pPr>
      <w:r w:rsidRPr="00A86F08">
        <w:rPr>
          <w:rFonts w:cstheme="minorHAnsi"/>
          <w:i/>
          <w:iCs/>
        </w:rPr>
        <w:t>“</w:t>
      </w:r>
      <w:r w:rsidRPr="00A86F08">
        <w:rPr>
          <w:rFonts w:eastAsia="Times New Roman" w:cstheme="minorHAnsi"/>
          <w:i/>
          <w:iCs/>
          <w:color w:val="333333"/>
          <w:shd w:val="clear" w:color="auto" w:fill="FFFFFF"/>
          <w:lang w:eastAsia="en-GB"/>
        </w:rPr>
        <w:t>Demolition of original flat roof garage. Ground floor pitched roof rear extension</w:t>
      </w:r>
      <w:r>
        <w:rPr>
          <w:rFonts w:eastAsia="Times New Roman" w:cstheme="minorHAnsi"/>
          <w:i/>
          <w:iCs/>
          <w:color w:val="333333"/>
          <w:shd w:val="clear" w:color="auto" w:fill="FFFFFF"/>
          <w:lang w:eastAsia="en-GB"/>
        </w:rPr>
        <w:t xml:space="preserve"> </w:t>
      </w:r>
      <w:r w:rsidRPr="00A86F08">
        <w:rPr>
          <w:rFonts w:eastAsia="Times New Roman" w:cstheme="minorHAnsi"/>
          <w:i/>
          <w:iCs/>
          <w:color w:val="333333"/>
          <w:shd w:val="clear" w:color="auto" w:fill="FFFFFF"/>
          <w:lang w:eastAsia="en-GB"/>
        </w:rPr>
        <w:t>(corner infill), front pitched roof extension, creation of first floor in roof space including 2No. dormers to south and east elevations and Juliet Balcony to first floor rear elevation.”</w:t>
      </w:r>
    </w:p>
    <w:p w14:paraId="583881AC" w14:textId="77777777" w:rsidR="00A86F08" w:rsidRDefault="00A86F08" w:rsidP="00A86F08">
      <w:pPr>
        <w:rPr>
          <w:rFonts w:ascii="Arial" w:eastAsia="Times New Roman" w:hAnsi="Arial" w:cs="Arial"/>
          <w:color w:val="333333"/>
          <w:sz w:val="23"/>
          <w:szCs w:val="23"/>
          <w:shd w:val="clear" w:color="auto" w:fill="FFFFFF"/>
          <w:lang w:eastAsia="en-GB"/>
        </w:rPr>
      </w:pPr>
    </w:p>
    <w:p w14:paraId="0B6FAE5F" w14:textId="2704EF9D" w:rsidR="00A86F08" w:rsidRDefault="00A86F08">
      <w:pPr>
        <w:rPr>
          <w:rFonts w:eastAsia="Times New Roman" w:cstheme="minorHAnsi"/>
          <w:color w:val="333333"/>
          <w:shd w:val="clear" w:color="auto" w:fill="FFFFFF"/>
          <w:lang w:eastAsia="en-GB"/>
        </w:rPr>
      </w:pPr>
      <w:r w:rsidRPr="00A86F08">
        <w:rPr>
          <w:rFonts w:eastAsia="Times New Roman" w:cstheme="minorHAnsi"/>
          <w:color w:val="333333"/>
          <w:shd w:val="clear" w:color="auto" w:fill="FFFFFF"/>
          <w:lang w:eastAsia="en-GB"/>
        </w:rPr>
        <w:t>This was approved and then amended in 2017 (APP/17/00751)</w:t>
      </w:r>
      <w:r>
        <w:rPr>
          <w:rFonts w:eastAsia="Times New Roman" w:cstheme="minorHAnsi"/>
          <w:color w:val="333333"/>
          <w:shd w:val="clear" w:color="auto" w:fill="FFFFFF"/>
          <w:lang w:eastAsia="en-GB"/>
        </w:rPr>
        <w:t xml:space="preserve"> described as</w:t>
      </w:r>
    </w:p>
    <w:p w14:paraId="03693261" w14:textId="77777777" w:rsidR="00A86F08" w:rsidRPr="00A86F08" w:rsidRDefault="00A86F08">
      <w:pPr>
        <w:rPr>
          <w:rFonts w:eastAsia="Times New Roman" w:cstheme="minorHAnsi"/>
          <w:color w:val="333333"/>
          <w:shd w:val="clear" w:color="auto" w:fill="FFFFFF"/>
          <w:lang w:eastAsia="en-GB"/>
        </w:rPr>
      </w:pPr>
    </w:p>
    <w:p w14:paraId="544C663C" w14:textId="3DB3FEB8" w:rsidR="00A86F08" w:rsidRPr="00A86F08" w:rsidRDefault="00A86F08" w:rsidP="00A86F08">
      <w:pPr>
        <w:rPr>
          <w:rFonts w:eastAsia="Times New Roman" w:cstheme="minorHAnsi"/>
          <w:i/>
          <w:iCs/>
          <w:lang w:eastAsia="en-GB"/>
        </w:rPr>
      </w:pPr>
      <w:r>
        <w:rPr>
          <w:rFonts w:eastAsia="Times New Roman" w:cstheme="minorHAnsi"/>
          <w:i/>
          <w:iCs/>
          <w:color w:val="333333"/>
          <w:shd w:val="clear" w:color="auto" w:fill="FFFFFF"/>
          <w:lang w:eastAsia="en-GB"/>
        </w:rPr>
        <w:t>“</w:t>
      </w:r>
      <w:r w:rsidRPr="00A86F08">
        <w:rPr>
          <w:rFonts w:eastAsia="Times New Roman" w:cstheme="minorHAnsi"/>
          <w:i/>
          <w:iCs/>
          <w:color w:val="333333"/>
          <w:shd w:val="clear" w:color="auto" w:fill="FFFFFF"/>
          <w:lang w:eastAsia="en-GB"/>
        </w:rPr>
        <w:t>Variation of Condition 4 of Planning Permission APP/16/00861, including front pitched roof extension enlargement, revised fenestration and removal of previously approved elements including first floor alterations, rear extension, dormer windows and Juliet balcony.</w:t>
      </w:r>
      <w:r>
        <w:rPr>
          <w:rFonts w:eastAsia="Times New Roman" w:cstheme="minorHAnsi"/>
          <w:i/>
          <w:iCs/>
          <w:color w:val="333333"/>
          <w:shd w:val="clear" w:color="auto" w:fill="FFFFFF"/>
          <w:lang w:eastAsia="en-GB"/>
        </w:rPr>
        <w:t>”</w:t>
      </w:r>
    </w:p>
    <w:p w14:paraId="54CB4C7A" w14:textId="3D3FA9D7" w:rsidR="00A86F08" w:rsidRDefault="00A86F08"/>
    <w:p w14:paraId="4E638482" w14:textId="6ED517BD" w:rsidR="00A86F08" w:rsidRDefault="002400B2">
      <w:r>
        <w:t>It should be noted that this would have made the building a four bedroomed property.</w:t>
      </w:r>
    </w:p>
    <w:p w14:paraId="7FFCA6AA" w14:textId="1A92D573" w:rsidR="002400B2" w:rsidRDefault="002400B2"/>
    <w:p w14:paraId="0E1362D7" w14:textId="6F67B9FC" w:rsidR="002400B2" w:rsidRDefault="002400B2">
      <w:r>
        <w:t>In the end the garage was demolished but the approved plans were not completed.</w:t>
      </w:r>
    </w:p>
    <w:p w14:paraId="7BCA5D57" w14:textId="1D6BCDB7" w:rsidR="00A86F08" w:rsidRDefault="00A86F08"/>
    <w:p w14:paraId="4BBFA9BD" w14:textId="2EAAF7E4" w:rsidR="00A86F08" w:rsidRPr="00A86F08" w:rsidRDefault="00A86F08">
      <w:pPr>
        <w:rPr>
          <w:b/>
          <w:bCs/>
        </w:rPr>
      </w:pPr>
      <w:r w:rsidRPr="00A86F08">
        <w:rPr>
          <w:b/>
          <w:bCs/>
        </w:rPr>
        <w:t>Flood Risk</w:t>
      </w:r>
    </w:p>
    <w:p w14:paraId="133BBE97" w14:textId="77777777" w:rsidR="00A86F08" w:rsidRDefault="00A86F08">
      <w:r>
        <w:t xml:space="preserve">This has been addressed by the provision of a flood risk assessment however we believe the following points should be considered. </w:t>
      </w:r>
    </w:p>
    <w:p w14:paraId="177D79C5" w14:textId="508DA3BC" w:rsidR="00A86F08" w:rsidRDefault="00A86F08" w:rsidP="00A86F08">
      <w:pPr>
        <w:pStyle w:val="ListParagraph"/>
        <w:numPr>
          <w:ilvl w:val="0"/>
          <w:numId w:val="1"/>
        </w:numPr>
      </w:pPr>
      <w:r>
        <w:t xml:space="preserve">This is a household extension of an existing 3 bedroomed property with all three bedrooms on the ground floor. </w:t>
      </w:r>
    </w:p>
    <w:p w14:paraId="508D8AD2" w14:textId="79F76C3C" w:rsidR="00A86F08" w:rsidRDefault="00A86F08" w:rsidP="00A86F08">
      <w:pPr>
        <w:pStyle w:val="ListParagraph"/>
        <w:numPr>
          <w:ilvl w:val="0"/>
          <w:numId w:val="1"/>
        </w:numPr>
      </w:pPr>
      <w:r>
        <w:t>The design proposed moves the main family bedrooms from the ground floor to the first and second floors.</w:t>
      </w:r>
    </w:p>
    <w:p w14:paraId="69B5F6AA" w14:textId="4673517F" w:rsidR="00A86F08" w:rsidRDefault="00A86F08" w:rsidP="00A86F08">
      <w:pPr>
        <w:pStyle w:val="ListParagraph"/>
        <w:numPr>
          <w:ilvl w:val="0"/>
          <w:numId w:val="1"/>
        </w:numPr>
      </w:pPr>
      <w:r>
        <w:t>Whilst a new guest bedroom is created at ground floor level (making the proposed building a four bedroomed property) It is for the occasional use of friends visiting the property and no general increased occupancy is proposed.</w:t>
      </w:r>
    </w:p>
    <w:p w14:paraId="6940CD56" w14:textId="3AC6D9B0" w:rsidR="00A86F08" w:rsidRDefault="00A86F08" w:rsidP="00A86F08">
      <w:pPr>
        <w:pStyle w:val="ListParagraph"/>
        <w:numPr>
          <w:ilvl w:val="0"/>
          <w:numId w:val="1"/>
        </w:numPr>
      </w:pPr>
      <w:r>
        <w:t>The proposal aims to raise the existing ground floor by 500mm to ensure the property is more resilient to flooding in the future.</w:t>
      </w:r>
    </w:p>
    <w:p w14:paraId="342D2FBE" w14:textId="3EC3925C" w:rsidR="00A86F08" w:rsidRDefault="00A86F08" w:rsidP="00A86F08">
      <w:pPr>
        <w:pStyle w:val="ListParagraph"/>
        <w:numPr>
          <w:ilvl w:val="0"/>
          <w:numId w:val="1"/>
        </w:numPr>
      </w:pPr>
      <w:r>
        <w:t>The two rooms at first floor level are offices for the use of the two owners as they are both self employed and need home office facilities in the extended dwelling</w:t>
      </w:r>
    </w:p>
    <w:p w14:paraId="5CAE58F3" w14:textId="27973872" w:rsidR="00A86F08" w:rsidRDefault="00A86F08"/>
    <w:p w14:paraId="25A6006F" w14:textId="77777777" w:rsidR="00A86F08" w:rsidRDefault="00A86F08">
      <w:pPr>
        <w:rPr>
          <w:b/>
          <w:bCs/>
        </w:rPr>
      </w:pPr>
    </w:p>
    <w:p w14:paraId="6F5D42E8" w14:textId="799A0B07" w:rsidR="00A86F08" w:rsidRPr="00A86F08" w:rsidRDefault="00A86F08">
      <w:pPr>
        <w:rPr>
          <w:b/>
          <w:bCs/>
        </w:rPr>
      </w:pPr>
      <w:r w:rsidRPr="00A86F08">
        <w:rPr>
          <w:b/>
          <w:bCs/>
        </w:rPr>
        <w:t>Proposal</w:t>
      </w:r>
    </w:p>
    <w:p w14:paraId="7E708A7A" w14:textId="48F0A457" w:rsidR="00A86F08" w:rsidRDefault="00A86F08">
      <w:r>
        <w:t xml:space="preserve">The aim is to create a modern high quality energy efficient home which seeks to respect and improve the character and appearance of the local area. Whilst the building is significantly larger than the existing bungalow, we believe the proposal fits the scale of its surrounding buildings </w:t>
      </w:r>
    </w:p>
    <w:p w14:paraId="52DD7977" w14:textId="301EC602" w:rsidR="00A86F08" w:rsidRDefault="00A86F08">
      <w:pPr>
        <w:rPr>
          <w:rFonts w:cstheme="minorHAnsi"/>
        </w:rPr>
      </w:pPr>
      <w:r w:rsidRPr="00A86F08">
        <w:rPr>
          <w:rFonts w:cstheme="minorHAnsi"/>
        </w:rPr>
        <w:t>The proposed dwelling has been designed to minimise any adverse impact upon the amenity of the neighbouring properties in terms of daylight</w:t>
      </w:r>
      <w:r>
        <w:rPr>
          <w:rFonts w:cstheme="minorHAnsi"/>
        </w:rPr>
        <w:t xml:space="preserve"> and overbearingness.</w:t>
      </w:r>
    </w:p>
    <w:p w14:paraId="18849D61" w14:textId="279F12B2" w:rsidR="00A86F08" w:rsidRDefault="00A86F08">
      <w:pPr>
        <w:rPr>
          <w:rFonts w:cstheme="minorHAnsi"/>
        </w:rPr>
      </w:pPr>
      <w:r>
        <w:rPr>
          <w:rFonts w:cstheme="minorHAnsi"/>
        </w:rPr>
        <w:t>The second floor has been substantially stepped in on all four Elevations to ensure it is subservient to the ground and first floor and minimises loss of light to the neighbouring properties. In addition, the second floor has been stepped back on the north and eastern elevations to ensure the building is only single storey at the point of the bedroom window on 48 Bembridge Drive (the only room which does not have other windows facing North or South)</w:t>
      </w:r>
    </w:p>
    <w:p w14:paraId="49B57263" w14:textId="273B6555" w:rsidR="00A86F08" w:rsidRDefault="00A86F08">
      <w:pPr>
        <w:rPr>
          <w:rFonts w:cstheme="minorHAnsi"/>
        </w:rPr>
      </w:pPr>
      <w:r>
        <w:rPr>
          <w:rFonts w:cstheme="minorHAnsi"/>
        </w:rPr>
        <w:t>With regards to building scale the proposal steps down in ridge height from number 48 and thus acts as a step between 48 and 52 Bembridge Drive.</w:t>
      </w:r>
    </w:p>
    <w:p w14:paraId="2CAB3BF5" w14:textId="6C469F45" w:rsidR="00A86F08" w:rsidRPr="00A86F08" w:rsidRDefault="00A86F08">
      <w:pPr>
        <w:rPr>
          <w:rFonts w:cstheme="minorHAnsi"/>
        </w:rPr>
      </w:pPr>
      <w:r>
        <w:rPr>
          <w:rFonts w:cstheme="minorHAnsi"/>
        </w:rPr>
        <w:t xml:space="preserve">The style of the building is in keeping with </w:t>
      </w:r>
      <w:r w:rsidR="00594FD5">
        <w:rPr>
          <w:rFonts w:cstheme="minorHAnsi"/>
        </w:rPr>
        <w:t>several</w:t>
      </w:r>
      <w:r>
        <w:rPr>
          <w:rFonts w:cstheme="minorHAnsi"/>
        </w:rPr>
        <w:t xml:space="preserve"> recently built or updated properties on the Seafront of Hayling and, we believe, continues to add to and improve the aesthetic qualities of the area. </w:t>
      </w:r>
    </w:p>
    <w:p w14:paraId="7293834A" w14:textId="77777777" w:rsidR="00A86F08" w:rsidRDefault="00A86F08"/>
    <w:p w14:paraId="0CC0452F" w14:textId="249AE412" w:rsidR="00A86F08" w:rsidRPr="00A86F08" w:rsidRDefault="00A86F08" w:rsidP="00A86F08">
      <w:pPr>
        <w:pStyle w:val="NormalWeb"/>
        <w:rPr>
          <w:rFonts w:asciiTheme="minorHAnsi" w:hAnsiTheme="minorHAnsi" w:cstheme="minorHAnsi"/>
          <w:b/>
          <w:bCs/>
          <w:sz w:val="24"/>
          <w:szCs w:val="24"/>
        </w:rPr>
      </w:pPr>
      <w:r w:rsidRPr="00A86F08">
        <w:rPr>
          <w:rFonts w:asciiTheme="minorHAnsi" w:hAnsiTheme="minorHAnsi" w:cstheme="minorHAnsi"/>
          <w:b/>
          <w:bCs/>
          <w:sz w:val="24"/>
          <w:szCs w:val="24"/>
        </w:rPr>
        <w:t>S</w:t>
      </w:r>
      <w:r>
        <w:rPr>
          <w:rFonts w:asciiTheme="minorHAnsi" w:hAnsiTheme="minorHAnsi" w:cstheme="minorHAnsi"/>
          <w:b/>
          <w:bCs/>
          <w:sz w:val="24"/>
          <w:szCs w:val="24"/>
        </w:rPr>
        <w:t>ustainability</w:t>
      </w:r>
    </w:p>
    <w:p w14:paraId="472AD3E5" w14:textId="23F919D8" w:rsidR="00A86F08" w:rsidRPr="00A86F08" w:rsidRDefault="00A86F08" w:rsidP="00A86F08">
      <w:pPr>
        <w:pStyle w:val="NormalWeb"/>
        <w:rPr>
          <w:rFonts w:asciiTheme="minorHAnsi" w:hAnsiTheme="minorHAnsi" w:cstheme="minorHAnsi"/>
          <w:sz w:val="24"/>
          <w:szCs w:val="24"/>
        </w:rPr>
      </w:pPr>
      <w:r w:rsidRPr="00A86F08">
        <w:rPr>
          <w:rFonts w:asciiTheme="minorHAnsi" w:hAnsiTheme="minorHAnsi" w:cstheme="minorHAnsi"/>
          <w:sz w:val="24"/>
          <w:szCs w:val="24"/>
        </w:rPr>
        <w:t xml:space="preserve">The scheme seeks to mitigate negative environmental impacts through sustainable design and construction methods. The dwelling will be designed to </w:t>
      </w:r>
      <w:r>
        <w:rPr>
          <w:rFonts w:asciiTheme="minorHAnsi" w:hAnsiTheme="minorHAnsi" w:cstheme="minorHAnsi"/>
          <w:sz w:val="24"/>
          <w:szCs w:val="24"/>
        </w:rPr>
        <w:t>exceed</w:t>
      </w:r>
      <w:r w:rsidRPr="00A86F08">
        <w:rPr>
          <w:rFonts w:asciiTheme="minorHAnsi" w:hAnsiTheme="minorHAnsi" w:cstheme="minorHAnsi"/>
          <w:sz w:val="24"/>
          <w:szCs w:val="24"/>
        </w:rPr>
        <w:t xml:space="preserve"> current Building Regulations standards. </w:t>
      </w:r>
    </w:p>
    <w:p w14:paraId="510FDE65" w14:textId="77777777" w:rsidR="00A86F08" w:rsidRPr="00A86F08" w:rsidRDefault="00A86F08" w:rsidP="00A86F08">
      <w:pPr>
        <w:pStyle w:val="NormalWeb"/>
        <w:rPr>
          <w:rFonts w:asciiTheme="minorHAnsi" w:hAnsiTheme="minorHAnsi" w:cstheme="minorHAnsi"/>
          <w:sz w:val="24"/>
          <w:szCs w:val="24"/>
        </w:rPr>
      </w:pPr>
      <w:r w:rsidRPr="00A86F08">
        <w:rPr>
          <w:rFonts w:asciiTheme="minorHAnsi" w:hAnsiTheme="minorHAnsi" w:cstheme="minorHAnsi"/>
          <w:sz w:val="24"/>
          <w:szCs w:val="24"/>
        </w:rPr>
        <w:t xml:space="preserve">The following measures are to be incorporated within the scheme: </w:t>
      </w:r>
    </w:p>
    <w:p w14:paraId="68D3993D" w14:textId="77777777" w:rsidR="00A86F08" w:rsidRPr="00A86F08" w:rsidRDefault="00A86F08" w:rsidP="00A86F08">
      <w:pPr>
        <w:pStyle w:val="NormalWeb"/>
        <w:rPr>
          <w:rFonts w:asciiTheme="minorHAnsi" w:hAnsiTheme="minorHAnsi" w:cstheme="minorHAnsi"/>
          <w:sz w:val="24"/>
          <w:szCs w:val="24"/>
        </w:rPr>
      </w:pPr>
      <w:r w:rsidRPr="00A86F08">
        <w:rPr>
          <w:rFonts w:asciiTheme="minorHAnsi" w:hAnsiTheme="minorHAnsi" w:cstheme="minorHAnsi"/>
          <w:sz w:val="24"/>
          <w:szCs w:val="24"/>
        </w:rPr>
        <w:t xml:space="preserve">It is proposed that the new dwelling will generate at least 10% of energy requirement from on- site renewable energy equipment. Water efficiency, Low flush toilets, flow regulated spray taps and showerheads Water efficient appliances. </w:t>
      </w:r>
    </w:p>
    <w:p w14:paraId="18AA9D1E" w14:textId="3C8F98D3" w:rsidR="00A86F08" w:rsidRPr="00A86F08" w:rsidRDefault="00A86F08" w:rsidP="00A86F08">
      <w:pPr>
        <w:pStyle w:val="NormalWeb"/>
        <w:rPr>
          <w:rFonts w:asciiTheme="minorHAnsi" w:hAnsiTheme="minorHAnsi" w:cstheme="minorHAnsi"/>
          <w:sz w:val="24"/>
          <w:szCs w:val="24"/>
        </w:rPr>
      </w:pPr>
      <w:r w:rsidRPr="00A86F08">
        <w:rPr>
          <w:rFonts w:asciiTheme="minorHAnsi" w:hAnsiTheme="minorHAnsi" w:cstheme="minorHAnsi"/>
          <w:sz w:val="24"/>
          <w:szCs w:val="24"/>
        </w:rPr>
        <w:t xml:space="preserve">Sustainable Construction measures proposed, </w:t>
      </w:r>
      <w:r w:rsidR="00594FD5" w:rsidRPr="00A86F08">
        <w:rPr>
          <w:rFonts w:asciiTheme="minorHAnsi" w:hAnsiTheme="minorHAnsi" w:cstheme="minorHAnsi"/>
          <w:sz w:val="24"/>
          <w:szCs w:val="24"/>
        </w:rPr>
        <w:t>include</w:t>
      </w:r>
      <w:r w:rsidRPr="00A86F08">
        <w:rPr>
          <w:rFonts w:asciiTheme="minorHAnsi" w:hAnsiTheme="minorHAnsi" w:cstheme="minorHAnsi"/>
          <w:sz w:val="24"/>
          <w:szCs w:val="24"/>
        </w:rPr>
        <w:t xml:space="preserve"> </w:t>
      </w:r>
      <w:r w:rsidR="00594FD5">
        <w:rPr>
          <w:rFonts w:asciiTheme="minorHAnsi" w:hAnsiTheme="minorHAnsi" w:cstheme="minorHAnsi"/>
          <w:sz w:val="24"/>
          <w:szCs w:val="24"/>
        </w:rPr>
        <w:t>l</w:t>
      </w:r>
      <w:r w:rsidRPr="00A86F08">
        <w:rPr>
          <w:rFonts w:asciiTheme="minorHAnsi" w:hAnsiTheme="minorHAnsi" w:cstheme="minorHAnsi"/>
          <w:sz w:val="24"/>
          <w:szCs w:val="24"/>
        </w:rPr>
        <w:t xml:space="preserve">ocally sourced materials where possible, use of recyclable and natural materials where possible, use of non-toxic materials, paints, and low maintenance materials </w:t>
      </w:r>
    </w:p>
    <w:p w14:paraId="645A4736" w14:textId="3083C09B" w:rsidR="00A86F08" w:rsidRPr="00A86F08" w:rsidRDefault="00A86F08" w:rsidP="00A86F08">
      <w:pPr>
        <w:pStyle w:val="NormalWeb"/>
        <w:rPr>
          <w:rFonts w:asciiTheme="minorHAnsi" w:hAnsiTheme="minorHAnsi" w:cstheme="minorHAnsi"/>
          <w:sz w:val="24"/>
          <w:szCs w:val="24"/>
        </w:rPr>
      </w:pPr>
      <w:r w:rsidRPr="00A86F08">
        <w:rPr>
          <w:rFonts w:asciiTheme="minorHAnsi" w:hAnsiTheme="minorHAnsi" w:cstheme="minorHAnsi"/>
          <w:sz w:val="24"/>
          <w:szCs w:val="24"/>
        </w:rPr>
        <w:t>Energy efficiency measures include high insulation values, draught proofed windows and doors for maximum airtightness, double and triple glazed windows with low–E glass, insulated hot water tanks and pipes,</w:t>
      </w:r>
      <w:r w:rsidRPr="00A86F08">
        <w:rPr>
          <w:rFonts w:asciiTheme="minorHAnsi" w:hAnsiTheme="minorHAnsi" w:cstheme="minorHAnsi"/>
          <w:color w:val="000000" w:themeColor="text1"/>
          <w:sz w:val="24"/>
          <w:szCs w:val="24"/>
        </w:rPr>
        <w:t xml:space="preserve"> light </w:t>
      </w:r>
      <w:r w:rsidRPr="00A86F08">
        <w:rPr>
          <w:rFonts w:asciiTheme="minorHAnsi" w:hAnsiTheme="minorHAnsi" w:cstheme="minorHAnsi"/>
          <w:sz w:val="24"/>
          <w:szCs w:val="24"/>
        </w:rPr>
        <w:t xml:space="preserve">sensors, movement sensors for outdoor or communal area, </w:t>
      </w:r>
      <w:r w:rsidR="00594FD5" w:rsidRPr="00A86F08">
        <w:rPr>
          <w:rFonts w:asciiTheme="minorHAnsi" w:hAnsiTheme="minorHAnsi" w:cstheme="minorHAnsi"/>
          <w:sz w:val="24"/>
          <w:szCs w:val="24"/>
        </w:rPr>
        <w:t>energy,</w:t>
      </w:r>
      <w:r w:rsidRPr="00A86F08">
        <w:rPr>
          <w:rFonts w:asciiTheme="minorHAnsi" w:hAnsiTheme="minorHAnsi" w:cstheme="minorHAnsi"/>
          <w:sz w:val="24"/>
          <w:szCs w:val="24"/>
        </w:rPr>
        <w:t xml:space="preserve"> and efficient white goods</w:t>
      </w:r>
      <w:r>
        <w:rPr>
          <w:rFonts w:asciiTheme="minorHAnsi" w:hAnsiTheme="minorHAnsi" w:cstheme="minorHAnsi"/>
          <w:sz w:val="24"/>
          <w:szCs w:val="24"/>
        </w:rPr>
        <w:t>.</w:t>
      </w:r>
    </w:p>
    <w:p w14:paraId="766ACF1C" w14:textId="08C21421" w:rsidR="00A86F08" w:rsidRPr="00A86F08" w:rsidRDefault="00A86F08" w:rsidP="00A86F08">
      <w:pPr>
        <w:pStyle w:val="NormalWeb"/>
        <w:rPr>
          <w:rFonts w:asciiTheme="minorHAnsi" w:hAnsiTheme="minorHAnsi" w:cstheme="minorHAnsi"/>
          <w:sz w:val="24"/>
          <w:szCs w:val="24"/>
        </w:rPr>
      </w:pPr>
      <w:r w:rsidRPr="00A86F08">
        <w:rPr>
          <w:rFonts w:asciiTheme="minorHAnsi" w:hAnsiTheme="minorHAnsi" w:cstheme="minorHAnsi"/>
          <w:sz w:val="24"/>
          <w:szCs w:val="24"/>
        </w:rPr>
        <w:t>Sustainable heating systems measures to include energy efficient condensing boilers</w:t>
      </w:r>
      <w:r>
        <w:rPr>
          <w:rFonts w:asciiTheme="minorHAnsi" w:hAnsiTheme="minorHAnsi" w:cstheme="minorHAnsi"/>
          <w:sz w:val="24"/>
          <w:szCs w:val="24"/>
        </w:rPr>
        <w:t xml:space="preserve"> or Air source heat </w:t>
      </w:r>
      <w:r w:rsidR="00594FD5">
        <w:rPr>
          <w:rFonts w:asciiTheme="minorHAnsi" w:hAnsiTheme="minorHAnsi" w:cstheme="minorHAnsi"/>
          <w:sz w:val="24"/>
          <w:szCs w:val="24"/>
        </w:rPr>
        <w:t>pumps,</w:t>
      </w:r>
      <w:r w:rsidRPr="00A86F08">
        <w:rPr>
          <w:rFonts w:asciiTheme="minorHAnsi" w:hAnsiTheme="minorHAnsi" w:cstheme="minorHAnsi"/>
          <w:sz w:val="24"/>
          <w:szCs w:val="24"/>
        </w:rPr>
        <w:t xml:space="preserve"> low energy light fittings. </w:t>
      </w:r>
    </w:p>
    <w:p w14:paraId="438CE496" w14:textId="574CD3B7" w:rsidR="00A86F08" w:rsidRPr="00A86F08" w:rsidRDefault="00A86F08" w:rsidP="00A86F08">
      <w:pPr>
        <w:pStyle w:val="NormalWeb"/>
        <w:rPr>
          <w:rFonts w:asciiTheme="minorHAnsi" w:hAnsiTheme="minorHAnsi" w:cstheme="minorHAnsi"/>
          <w:sz w:val="24"/>
          <w:szCs w:val="24"/>
        </w:rPr>
      </w:pPr>
      <w:r w:rsidRPr="00A86F08">
        <w:rPr>
          <w:rFonts w:asciiTheme="minorHAnsi" w:hAnsiTheme="minorHAnsi" w:cstheme="minorHAnsi"/>
          <w:sz w:val="24"/>
          <w:szCs w:val="24"/>
        </w:rPr>
        <w:t xml:space="preserve">The dwelling has secure garage storage for cycles thus encouraging residents to choose this alternative means of transport. </w:t>
      </w:r>
    </w:p>
    <w:p w14:paraId="0F2A3453" w14:textId="5D734EB5" w:rsidR="00A86F08" w:rsidRPr="00594FD5" w:rsidRDefault="00A86F08" w:rsidP="00A86F08">
      <w:pPr>
        <w:pStyle w:val="NormalWeb"/>
        <w:rPr>
          <w:rFonts w:asciiTheme="minorHAnsi" w:hAnsiTheme="minorHAnsi" w:cstheme="minorHAnsi"/>
          <w:b/>
          <w:bCs/>
          <w:sz w:val="24"/>
          <w:szCs w:val="24"/>
        </w:rPr>
      </w:pPr>
      <w:r w:rsidRPr="00A86F08">
        <w:rPr>
          <w:rFonts w:asciiTheme="minorHAnsi" w:hAnsiTheme="minorHAnsi" w:cstheme="minorHAnsi"/>
          <w:sz w:val="24"/>
          <w:szCs w:val="24"/>
        </w:rPr>
        <w:lastRenderedPageBreak/>
        <w:br/>
      </w:r>
      <w:r w:rsidR="00594FD5" w:rsidRPr="00594FD5">
        <w:rPr>
          <w:rFonts w:asciiTheme="minorHAnsi" w:hAnsiTheme="minorHAnsi" w:cstheme="minorHAnsi"/>
          <w:b/>
          <w:bCs/>
          <w:sz w:val="24"/>
          <w:szCs w:val="24"/>
        </w:rPr>
        <w:t>Conclusion</w:t>
      </w:r>
    </w:p>
    <w:p w14:paraId="2B9F5D28" w14:textId="15BA41B9" w:rsidR="00594FD5" w:rsidRDefault="00594FD5" w:rsidP="00A86F08">
      <w:pPr>
        <w:pStyle w:val="NormalWeb"/>
        <w:rPr>
          <w:rFonts w:asciiTheme="minorHAnsi" w:hAnsiTheme="minorHAnsi" w:cstheme="minorHAnsi"/>
          <w:sz w:val="24"/>
          <w:szCs w:val="24"/>
        </w:rPr>
      </w:pPr>
      <w:r>
        <w:rPr>
          <w:rFonts w:asciiTheme="minorHAnsi" w:hAnsiTheme="minorHAnsi" w:cstheme="minorHAnsi"/>
          <w:sz w:val="24"/>
          <w:szCs w:val="24"/>
        </w:rPr>
        <w:t xml:space="preserve">This application aims to utilise the plot space more efficiently whilst providing an eco-friendly, efficient, and modern building offering a modern stylish design more in keeping with the future of Hayling Sea Front, the design has considered the amenity of the neighbouring properties and seeks to respect and approve the street scene and local context. We would therefore seek the approval of the planning authority for its construction. </w:t>
      </w:r>
    </w:p>
    <w:p w14:paraId="05926D2F" w14:textId="77777777" w:rsidR="00594FD5" w:rsidRPr="00A86F08" w:rsidRDefault="00594FD5" w:rsidP="00A86F08">
      <w:pPr>
        <w:pStyle w:val="NormalWeb"/>
        <w:rPr>
          <w:rFonts w:asciiTheme="minorHAnsi" w:hAnsiTheme="minorHAnsi" w:cstheme="minorHAnsi"/>
          <w:sz w:val="24"/>
          <w:szCs w:val="24"/>
        </w:rPr>
      </w:pPr>
    </w:p>
    <w:p w14:paraId="58ED7034" w14:textId="77777777" w:rsidR="00E166B0" w:rsidRPr="00A86F08" w:rsidRDefault="00E166B0">
      <w:pPr>
        <w:rPr>
          <w:rFonts w:cstheme="minorHAnsi"/>
        </w:rPr>
      </w:pPr>
    </w:p>
    <w:sectPr w:rsidR="00E166B0" w:rsidRPr="00A86F08"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5F7EFD"/>
    <w:multiLevelType w:val="hybridMultilevel"/>
    <w:tmpl w:val="2D4E5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6B0"/>
    <w:rsid w:val="002400B2"/>
    <w:rsid w:val="0026003B"/>
    <w:rsid w:val="00594FD5"/>
    <w:rsid w:val="00A86F08"/>
    <w:rsid w:val="00A97A12"/>
    <w:rsid w:val="00AE06FD"/>
    <w:rsid w:val="00E16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1F7344"/>
  <w15:chartTrackingRefBased/>
  <w15:docId w15:val="{980671A4-446D-C740-995F-C4F9B0281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86F08"/>
    <w:pPr>
      <w:spacing w:before="100" w:beforeAutospacing="1" w:after="100" w:afterAutospacing="1"/>
    </w:pPr>
    <w:rPr>
      <w:rFonts w:ascii="Times" w:eastAsiaTheme="minorEastAsia" w:hAnsi="Times" w:cs="Times New Roman"/>
      <w:sz w:val="20"/>
      <w:szCs w:val="20"/>
    </w:rPr>
  </w:style>
  <w:style w:type="paragraph" w:styleId="ListParagraph">
    <w:name w:val="List Paragraph"/>
    <w:basedOn w:val="Normal"/>
    <w:uiPriority w:val="34"/>
    <w:qFormat/>
    <w:rsid w:val="00A86F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897673">
      <w:bodyDiv w:val="1"/>
      <w:marLeft w:val="0"/>
      <w:marRight w:val="0"/>
      <w:marTop w:val="0"/>
      <w:marBottom w:val="0"/>
      <w:divBdr>
        <w:top w:val="none" w:sz="0" w:space="0" w:color="auto"/>
        <w:left w:val="none" w:sz="0" w:space="0" w:color="auto"/>
        <w:bottom w:val="none" w:sz="0" w:space="0" w:color="auto"/>
        <w:right w:val="none" w:sz="0" w:space="0" w:color="auto"/>
      </w:divBdr>
    </w:div>
    <w:div w:id="188135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3</Pages>
  <Words>834</Words>
  <Characters>4754</Characters>
  <Application>Microsoft Office Word</Application>
  <DocSecurity>0</DocSecurity>
  <Lines>39</Lines>
  <Paragraphs>11</Paragraphs>
  <ScaleCrop>false</ScaleCrop>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4</cp:revision>
  <dcterms:created xsi:type="dcterms:W3CDTF">2021-12-13T12:30:00Z</dcterms:created>
  <dcterms:modified xsi:type="dcterms:W3CDTF">2021-12-15T12:12:00Z</dcterms:modified>
</cp:coreProperties>
</file>