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B1EB2" w14:textId="708A8A74" w:rsidR="00AE06FD" w:rsidRDefault="004E7034">
      <w:r>
        <w:t>Flood Risk assessment for 116 Sea Front Hayling Island</w:t>
      </w:r>
    </w:p>
    <w:p w14:paraId="0DEE6EC4" w14:textId="7E25EBFA" w:rsidR="004E7034" w:rsidRDefault="004E7034"/>
    <w:p w14:paraId="0FDACBE9" w14:textId="54937280" w:rsidR="004E7034" w:rsidRDefault="004E7034">
      <w:r>
        <w:t>No increased occupancy is proposed by this extension, floor levels are set no lower than existing floor levels and flood risk resilience has been designed into the extension with suspended concrete floors, and electrics run at ceiling height dropping down to plugs and switched. Environment agency forms provided as below</w:t>
      </w:r>
    </w:p>
    <w:p w14:paraId="7CC5601B" w14:textId="379C7D34" w:rsidR="004E7034" w:rsidRDefault="004E7034">
      <w:r>
        <w:rPr>
          <w:noProof/>
        </w:rPr>
        <w:drawing>
          <wp:inline distT="0" distB="0" distL="0" distR="0" wp14:anchorId="55233FAC" wp14:editId="010CBFA8">
            <wp:extent cx="5626100" cy="7723724"/>
            <wp:effectExtent l="0" t="0" r="0" b="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26554" cy="7724348"/>
                    </a:xfrm>
                    <a:prstGeom prst="rect">
                      <a:avLst/>
                    </a:prstGeom>
                  </pic:spPr>
                </pic:pic>
              </a:graphicData>
            </a:graphic>
          </wp:inline>
        </w:drawing>
      </w:r>
    </w:p>
    <w:p w14:paraId="097C1287" w14:textId="173B2308" w:rsidR="004E7034" w:rsidRDefault="004E7034">
      <w:r>
        <w:rPr>
          <w:noProof/>
        </w:rPr>
        <w:lastRenderedPageBreak/>
        <w:drawing>
          <wp:inline distT="0" distB="0" distL="0" distR="0" wp14:anchorId="52BBA998" wp14:editId="6A2B1FCE">
            <wp:extent cx="5727700" cy="6437630"/>
            <wp:effectExtent l="0" t="0" r="0" b="1270"/>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6437630"/>
                    </a:xfrm>
                    <a:prstGeom prst="rect">
                      <a:avLst/>
                    </a:prstGeom>
                  </pic:spPr>
                </pic:pic>
              </a:graphicData>
            </a:graphic>
          </wp:inline>
        </w:drawing>
      </w:r>
    </w:p>
    <w:sectPr w:rsidR="004E7034"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34"/>
    <w:rsid w:val="0026003B"/>
    <w:rsid w:val="004E7034"/>
    <w:rsid w:val="00A97A12"/>
    <w:rsid w:val="00AE0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1EDCD9"/>
  <w15:chartTrackingRefBased/>
  <w15:docId w15:val="{9A804ABE-FC96-6042-A9AB-7A3945D3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Words>
  <Characters>325</Characters>
  <Application>Microsoft Office Word</Application>
  <DocSecurity>0</DocSecurity>
  <Lines>2</Lines>
  <Paragraphs>1</Paragraphs>
  <ScaleCrop>false</ScaleCrop>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2021-08-12T10:18:00Z</dcterms:created>
  <dcterms:modified xsi:type="dcterms:W3CDTF">2021-08-12T10:22:00Z</dcterms:modified>
</cp:coreProperties>
</file>