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7A1AA9" w14:textId="77777777" w:rsidR="00413CCF" w:rsidRDefault="00413CCF" w:rsidP="00413CCF">
      <w:pPr>
        <w:pStyle w:val="NormalWeb"/>
      </w:pPr>
      <w:r>
        <w:rPr>
          <w:rFonts w:ascii="TTFF59A7D8t00" w:hAnsi="TTFF59A7D8t00"/>
          <w:sz w:val="48"/>
          <w:szCs w:val="48"/>
        </w:rPr>
        <w:t xml:space="preserve">Design, Access, Flood Risk And Sustainability Statement </w:t>
      </w:r>
    </w:p>
    <w:p w14:paraId="685DC658" w14:textId="77777777" w:rsidR="00413CCF" w:rsidRDefault="00413CCF" w:rsidP="00413CCF">
      <w:pPr>
        <w:pStyle w:val="NormalWeb"/>
      </w:pPr>
      <w:r>
        <w:rPr>
          <w:rFonts w:ascii="TTFF598890t00" w:hAnsi="TTFF598890t00"/>
          <w:sz w:val="24"/>
          <w:szCs w:val="24"/>
        </w:rPr>
        <w:t xml:space="preserve">For </w:t>
      </w:r>
    </w:p>
    <w:p w14:paraId="708F0F08" w14:textId="77777777" w:rsidR="00413CCF" w:rsidRDefault="00413CCF" w:rsidP="00413CCF">
      <w:pPr>
        <w:pStyle w:val="NormalWeb"/>
      </w:pPr>
      <w:r>
        <w:rPr>
          <w:rFonts w:ascii="TTFF598890t00" w:hAnsi="TTFF598890t00"/>
          <w:sz w:val="36"/>
          <w:szCs w:val="36"/>
        </w:rPr>
        <w:t xml:space="preserve">Revisions to Approved Applications APP/14/00959 and APP/15/01401 (Erection of a 5 Bed Detached Two Storey Dwelling With Integral Garage) </w:t>
      </w:r>
    </w:p>
    <w:p w14:paraId="3B40A9C8" w14:textId="77777777" w:rsidR="00413CCF" w:rsidRDefault="00413CCF" w:rsidP="00413CCF">
      <w:pPr>
        <w:pStyle w:val="NormalWeb"/>
      </w:pPr>
      <w:r>
        <w:rPr>
          <w:rFonts w:ascii="TTFF598890t00" w:hAnsi="TTFF598890t00"/>
          <w:sz w:val="24"/>
          <w:szCs w:val="24"/>
        </w:rPr>
        <w:t xml:space="preserve">At </w:t>
      </w:r>
    </w:p>
    <w:p w14:paraId="3ABE2B82" w14:textId="77777777" w:rsidR="00413CCF" w:rsidRDefault="00413CCF" w:rsidP="00413CCF">
      <w:pPr>
        <w:pStyle w:val="NormalWeb"/>
      </w:pPr>
      <w:r>
        <w:rPr>
          <w:rFonts w:ascii="TTFF598890t00" w:hAnsi="TTFF598890t00"/>
          <w:sz w:val="36"/>
          <w:szCs w:val="36"/>
        </w:rPr>
        <w:t xml:space="preserve">200 Sea Front </w:t>
      </w:r>
      <w:proofErr w:type="spellStart"/>
      <w:r>
        <w:rPr>
          <w:rFonts w:ascii="TTFF598890t00" w:hAnsi="TTFF598890t00"/>
          <w:sz w:val="36"/>
          <w:szCs w:val="36"/>
        </w:rPr>
        <w:t>Hayling</w:t>
      </w:r>
      <w:proofErr w:type="spellEnd"/>
      <w:r>
        <w:rPr>
          <w:rFonts w:ascii="TTFF598890t00" w:hAnsi="TTFF598890t00"/>
          <w:sz w:val="36"/>
          <w:szCs w:val="36"/>
        </w:rPr>
        <w:t xml:space="preserve"> Island Hampshire PO11 9HR </w:t>
      </w:r>
    </w:p>
    <w:p w14:paraId="10CD1B58" w14:textId="77777777" w:rsidR="00413CCF" w:rsidRDefault="00413CCF" w:rsidP="00413CCF">
      <w:pPr>
        <w:pStyle w:val="NormalWeb"/>
      </w:pPr>
      <w:r>
        <w:rPr>
          <w:rFonts w:ascii="TTFF59A7D8t00" w:hAnsi="TTFF59A7D8t00"/>
          <w:sz w:val="28"/>
          <w:szCs w:val="28"/>
        </w:rPr>
        <w:t>Introduction</w:t>
      </w:r>
    </w:p>
    <w:p w14:paraId="279EC88D" w14:textId="785C7135" w:rsidR="00413CCF" w:rsidRDefault="00413CCF" w:rsidP="00413CCF">
      <w:pPr>
        <w:pStyle w:val="NormalWeb"/>
        <w:rPr>
          <w:rFonts w:ascii="TTFF598890t00" w:hAnsi="TTFF598890t00"/>
          <w:sz w:val="22"/>
          <w:szCs w:val="22"/>
        </w:rPr>
      </w:pPr>
      <w:r w:rsidRPr="00413CCF">
        <w:rPr>
          <w:rFonts w:ascii="TTFF598890t00" w:hAnsi="TTFF598890t00"/>
          <w:sz w:val="24"/>
          <w:szCs w:val="24"/>
        </w:rPr>
        <w:t>This Planning Statement is in support of an application to Havant Borough Council</w:t>
      </w:r>
      <w:r w:rsidR="001224D3">
        <w:rPr>
          <w:rFonts w:ascii="TTFF598890t00" w:hAnsi="TTFF598890t00"/>
          <w:sz w:val="24"/>
          <w:szCs w:val="24"/>
        </w:rPr>
        <w:t>,</w:t>
      </w:r>
      <w:r w:rsidRPr="00413CCF">
        <w:rPr>
          <w:rFonts w:ascii="TTFF598890t00" w:hAnsi="TTFF598890t00"/>
          <w:sz w:val="24"/>
          <w:szCs w:val="24"/>
        </w:rPr>
        <w:t xml:space="preserve"> for revisions to </w:t>
      </w:r>
      <w:r w:rsidRPr="00413CCF">
        <w:rPr>
          <w:rFonts w:ascii="TTFF598890t00" w:hAnsi="TTFF598890t00"/>
          <w:sz w:val="22"/>
          <w:szCs w:val="22"/>
        </w:rPr>
        <w:t>approved application</w:t>
      </w:r>
      <w:r>
        <w:rPr>
          <w:rFonts w:ascii="TTFF598890t00" w:hAnsi="TTFF598890t00"/>
          <w:sz w:val="22"/>
          <w:szCs w:val="22"/>
        </w:rPr>
        <w:t>s</w:t>
      </w:r>
      <w:r w:rsidRPr="00413CCF">
        <w:rPr>
          <w:rFonts w:ascii="TTFF598890t00" w:hAnsi="TTFF598890t00"/>
          <w:sz w:val="22"/>
          <w:szCs w:val="22"/>
        </w:rPr>
        <w:t xml:space="preserve"> APP/14/00959 </w:t>
      </w:r>
      <w:r>
        <w:rPr>
          <w:rFonts w:ascii="TTFF598890t00" w:hAnsi="TTFF598890t00"/>
          <w:sz w:val="22"/>
          <w:szCs w:val="22"/>
        </w:rPr>
        <w:t xml:space="preserve">made by MAA Architects and APP/15/01401 made by Martin </w:t>
      </w:r>
      <w:proofErr w:type="spellStart"/>
      <w:r>
        <w:rPr>
          <w:rFonts w:ascii="TTFF598890t00" w:hAnsi="TTFF598890t00"/>
          <w:sz w:val="22"/>
          <w:szCs w:val="22"/>
        </w:rPr>
        <w:t>Critchley</w:t>
      </w:r>
      <w:proofErr w:type="spellEnd"/>
      <w:r>
        <w:rPr>
          <w:rFonts w:ascii="TTFF598890t00" w:hAnsi="TTFF598890t00"/>
          <w:sz w:val="22"/>
          <w:szCs w:val="22"/>
        </w:rPr>
        <w:t xml:space="preserve"> Architects </w:t>
      </w:r>
    </w:p>
    <w:p w14:paraId="11808AF0" w14:textId="77777777" w:rsidR="00413CCF" w:rsidRDefault="00413CCF" w:rsidP="00413CCF">
      <w:pPr>
        <w:pStyle w:val="NormalWeb"/>
      </w:pPr>
      <w:r>
        <w:rPr>
          <w:rFonts w:ascii="TTFF598890t00" w:hAnsi="TTFF598890t00"/>
          <w:sz w:val="22"/>
          <w:szCs w:val="22"/>
        </w:rPr>
        <w:t>Reference should also be made to the drawings provided</w:t>
      </w:r>
    </w:p>
    <w:p w14:paraId="0B5ED821" w14:textId="7ABA6F3F" w:rsidR="00413CCF" w:rsidRPr="00BC198A" w:rsidRDefault="00413CCF" w:rsidP="00413CCF">
      <w:pPr>
        <w:pStyle w:val="NormalWeb"/>
        <w:rPr>
          <w:b/>
        </w:rPr>
      </w:pPr>
      <w:r w:rsidRPr="00BC198A">
        <w:rPr>
          <w:rFonts w:ascii="TTFF59A7D8t00" w:hAnsi="TTFF59A7D8t00"/>
          <w:b/>
          <w:sz w:val="28"/>
          <w:szCs w:val="28"/>
        </w:rPr>
        <w:t xml:space="preserve">Physical Context </w:t>
      </w:r>
    </w:p>
    <w:p w14:paraId="509633A4" w14:textId="77777777" w:rsidR="00413CCF" w:rsidRDefault="00413CCF" w:rsidP="00413CCF">
      <w:pPr>
        <w:pStyle w:val="NormalWeb"/>
      </w:pPr>
      <w:proofErr w:type="spellStart"/>
      <w:proofErr w:type="gramStart"/>
      <w:r>
        <w:rPr>
          <w:rFonts w:ascii="TTFF598890t00" w:hAnsi="TTFF598890t00"/>
          <w:sz w:val="24"/>
          <w:szCs w:val="24"/>
        </w:rPr>
        <w:t>Hayling</w:t>
      </w:r>
      <w:proofErr w:type="spellEnd"/>
      <w:r>
        <w:rPr>
          <w:rFonts w:ascii="TTFF598890t00" w:hAnsi="TTFF598890t00"/>
          <w:sz w:val="24"/>
          <w:szCs w:val="24"/>
        </w:rPr>
        <w:t xml:space="preserve"> Island is separated from the mainland by a narrow channel</w:t>
      </w:r>
      <w:proofErr w:type="gramEnd"/>
      <w:r>
        <w:rPr>
          <w:rFonts w:ascii="TTFF598890t00" w:hAnsi="TTFF598890t00"/>
          <w:sz w:val="24"/>
          <w:szCs w:val="24"/>
        </w:rPr>
        <w:t xml:space="preserve">, </w:t>
      </w:r>
      <w:proofErr w:type="gramStart"/>
      <w:r>
        <w:rPr>
          <w:rFonts w:ascii="TTFF598890t00" w:hAnsi="TTFF598890t00"/>
          <w:sz w:val="24"/>
          <w:szCs w:val="24"/>
        </w:rPr>
        <w:t xml:space="preserve">traditionally know as </w:t>
      </w:r>
      <w:proofErr w:type="spellStart"/>
      <w:r>
        <w:rPr>
          <w:rFonts w:ascii="TTFF598890t00" w:hAnsi="TTFF598890t00"/>
          <w:sz w:val="24"/>
          <w:szCs w:val="24"/>
        </w:rPr>
        <w:t>Sweare</w:t>
      </w:r>
      <w:proofErr w:type="spellEnd"/>
      <w:r>
        <w:rPr>
          <w:rFonts w:ascii="TTFF598890t00" w:hAnsi="TTFF598890t00"/>
          <w:sz w:val="24"/>
          <w:szCs w:val="24"/>
        </w:rPr>
        <w:t xml:space="preserve"> Deep</w:t>
      </w:r>
      <w:proofErr w:type="gramEnd"/>
      <w:r>
        <w:rPr>
          <w:rFonts w:ascii="TTFF598890t00" w:hAnsi="TTFF598890t00"/>
          <w:sz w:val="24"/>
          <w:szCs w:val="24"/>
        </w:rPr>
        <w:t xml:space="preserve">. It is accessible from Havant via a bridge at </w:t>
      </w:r>
      <w:proofErr w:type="spellStart"/>
      <w:r>
        <w:rPr>
          <w:rFonts w:ascii="TTFF598890t00" w:hAnsi="TTFF598890t00"/>
          <w:sz w:val="24"/>
          <w:szCs w:val="24"/>
        </w:rPr>
        <w:t>Langstone</w:t>
      </w:r>
      <w:proofErr w:type="spellEnd"/>
      <w:r>
        <w:rPr>
          <w:rFonts w:ascii="TTFF598890t00" w:hAnsi="TTFF598890t00"/>
          <w:sz w:val="24"/>
          <w:szCs w:val="24"/>
        </w:rPr>
        <w:t xml:space="preserve">. </w:t>
      </w:r>
      <w:proofErr w:type="spellStart"/>
      <w:r>
        <w:rPr>
          <w:rFonts w:ascii="TTFF598890t00" w:hAnsi="TTFF598890t00"/>
          <w:sz w:val="24"/>
          <w:szCs w:val="24"/>
        </w:rPr>
        <w:t>Hayling</w:t>
      </w:r>
      <w:proofErr w:type="spellEnd"/>
      <w:r>
        <w:rPr>
          <w:rFonts w:ascii="TTFF598890t00" w:hAnsi="TTFF598890t00"/>
          <w:sz w:val="24"/>
          <w:szCs w:val="24"/>
        </w:rPr>
        <w:t xml:space="preserve"> Island is situated to the south of Havant. It lies between Chichester Harbour to the east and </w:t>
      </w:r>
      <w:proofErr w:type="spellStart"/>
      <w:r>
        <w:rPr>
          <w:rFonts w:ascii="TTFF598890t00" w:hAnsi="TTFF598890t00"/>
          <w:sz w:val="24"/>
          <w:szCs w:val="24"/>
        </w:rPr>
        <w:t>Langstone</w:t>
      </w:r>
      <w:proofErr w:type="spellEnd"/>
      <w:r>
        <w:rPr>
          <w:rFonts w:ascii="TTFF598890t00" w:hAnsi="TTFF598890t00"/>
          <w:sz w:val="24"/>
          <w:szCs w:val="24"/>
        </w:rPr>
        <w:t xml:space="preserve"> Harbour to the west. Historically, it could be accessed from </w:t>
      </w:r>
      <w:proofErr w:type="spellStart"/>
      <w:r>
        <w:rPr>
          <w:rFonts w:ascii="TTFF598890t00" w:hAnsi="TTFF598890t00"/>
          <w:sz w:val="24"/>
          <w:szCs w:val="24"/>
        </w:rPr>
        <w:t>Portsea</w:t>
      </w:r>
      <w:proofErr w:type="spellEnd"/>
      <w:r>
        <w:rPr>
          <w:rFonts w:ascii="TTFF598890t00" w:hAnsi="TTFF598890t00"/>
          <w:sz w:val="24"/>
          <w:szCs w:val="24"/>
        </w:rPr>
        <w:t xml:space="preserve"> Island by ferry, but this service ceased running earlier in 2015. </w:t>
      </w:r>
    </w:p>
    <w:p w14:paraId="2D4809A0" w14:textId="77777777" w:rsidR="00413CCF" w:rsidRDefault="00413CCF" w:rsidP="00413CCF">
      <w:pPr>
        <w:pStyle w:val="NormalWeb"/>
      </w:pPr>
      <w:r>
        <w:rPr>
          <w:rFonts w:ascii="TTFF598890t00" w:hAnsi="TTFF598890t00"/>
          <w:sz w:val="24"/>
          <w:szCs w:val="24"/>
        </w:rPr>
        <w:t xml:space="preserve">Sea Front is a main road in the south of </w:t>
      </w:r>
      <w:proofErr w:type="spellStart"/>
      <w:r>
        <w:rPr>
          <w:rFonts w:ascii="TTFF598890t00" w:hAnsi="TTFF598890t00"/>
          <w:sz w:val="24"/>
          <w:szCs w:val="24"/>
        </w:rPr>
        <w:t>Hayling</w:t>
      </w:r>
      <w:proofErr w:type="spellEnd"/>
      <w:r>
        <w:rPr>
          <w:rFonts w:ascii="TTFF598890t00" w:hAnsi="TTFF598890t00"/>
          <w:sz w:val="24"/>
          <w:szCs w:val="24"/>
        </w:rPr>
        <w:t xml:space="preserve"> Island that runs </w:t>
      </w:r>
      <w:proofErr w:type="gramStart"/>
      <w:r>
        <w:rPr>
          <w:rFonts w:ascii="TTFF598890t00" w:hAnsi="TTFF598890t00"/>
          <w:sz w:val="24"/>
          <w:szCs w:val="24"/>
        </w:rPr>
        <w:t>east-west</w:t>
      </w:r>
      <w:proofErr w:type="gramEnd"/>
      <w:r>
        <w:rPr>
          <w:rFonts w:ascii="TTFF598890t00" w:hAnsi="TTFF598890t00"/>
          <w:sz w:val="24"/>
          <w:szCs w:val="24"/>
        </w:rPr>
        <w:t xml:space="preserve"> across almost the whole width of the island. As the name suggests, the coast is immediately to the south. </w:t>
      </w:r>
    </w:p>
    <w:p w14:paraId="3FA5F9F2" w14:textId="3F8E42C6" w:rsidR="00413CCF" w:rsidRPr="00413CCF" w:rsidRDefault="001224D3" w:rsidP="00413CCF">
      <w:pPr>
        <w:pStyle w:val="NormalWeb"/>
      </w:pPr>
      <w:r>
        <w:rPr>
          <w:rFonts w:ascii="TTFF598890t00" w:hAnsi="TTFF598890t00"/>
          <w:sz w:val="24"/>
          <w:szCs w:val="24"/>
        </w:rPr>
        <w:t>The properties along Seaf</w:t>
      </w:r>
      <w:r w:rsidR="00413CCF">
        <w:rPr>
          <w:rFonts w:ascii="TTFF598890t00" w:hAnsi="TTFF598890t00"/>
          <w:sz w:val="24"/>
          <w:szCs w:val="24"/>
        </w:rPr>
        <w:t>r</w:t>
      </w:r>
      <w:r>
        <w:rPr>
          <w:rFonts w:ascii="TTFF598890t00" w:hAnsi="TTFF598890t00"/>
          <w:sz w:val="24"/>
          <w:szCs w:val="24"/>
        </w:rPr>
        <w:t>ont are mostly residential. There are also</w:t>
      </w:r>
      <w:r w:rsidR="00413CCF">
        <w:rPr>
          <w:rFonts w:ascii="TTFF598890t00" w:hAnsi="TTFF598890t00"/>
          <w:sz w:val="24"/>
          <w:szCs w:val="24"/>
        </w:rPr>
        <w:t xml:space="preserve"> several recreational facilities relating to the nearby beaches. The houses are of a variety of styles and periods with detached houses, townhouses and blocks of flats along the seafront. The property immediately to the east of the subject site is a larger dwelling faced with white render, and to the west there is a smaller rendered detached property with accommodation in the roof. Further to the west there are mainly blocks of fla</w:t>
      </w:r>
      <w:r>
        <w:rPr>
          <w:rFonts w:ascii="TTFF598890t00" w:hAnsi="TTFF598890t00"/>
          <w:sz w:val="24"/>
          <w:szCs w:val="24"/>
        </w:rPr>
        <w:t>ts faced with render, brickwork</w:t>
      </w:r>
      <w:r w:rsidR="00413CCF">
        <w:rPr>
          <w:rFonts w:ascii="TTFF598890t00" w:hAnsi="TTFF598890t00"/>
          <w:sz w:val="24"/>
          <w:szCs w:val="24"/>
        </w:rPr>
        <w:t xml:space="preserve"> and timber cladding.</w:t>
      </w:r>
    </w:p>
    <w:p w14:paraId="5D7282F1" w14:textId="47742025" w:rsidR="00413CCF" w:rsidRPr="00413CCF" w:rsidRDefault="00413CCF" w:rsidP="00413CCF">
      <w:pPr>
        <w:pStyle w:val="NormalWeb"/>
      </w:pPr>
      <w:r>
        <w:rPr>
          <w:rFonts w:ascii="TTFF598890t00" w:hAnsi="TTFF598890t00"/>
          <w:sz w:val="24"/>
          <w:szCs w:val="24"/>
        </w:rPr>
        <w:t xml:space="preserve"> </w:t>
      </w:r>
      <w:r w:rsidRPr="00413CCF">
        <w:rPr>
          <w:rFonts w:ascii="TTFF598890t00" w:hAnsi="TTFF598890t00"/>
          <w:sz w:val="24"/>
          <w:szCs w:val="24"/>
        </w:rPr>
        <w:t>The subject site is a currently vacant</w:t>
      </w:r>
      <w:r w:rsidR="001224D3">
        <w:rPr>
          <w:rFonts w:ascii="TTFF598890t00" w:hAnsi="TTFF598890t00"/>
          <w:sz w:val="24"/>
          <w:szCs w:val="24"/>
        </w:rPr>
        <w:t xml:space="preserve"> plot on the north side of Seaf</w:t>
      </w:r>
      <w:r w:rsidRPr="00413CCF">
        <w:rPr>
          <w:rFonts w:ascii="TTFF598890t00" w:hAnsi="TTFF598890t00"/>
          <w:sz w:val="24"/>
          <w:szCs w:val="24"/>
        </w:rPr>
        <w:t>ront</w:t>
      </w:r>
      <w:r w:rsidR="001224D3">
        <w:rPr>
          <w:rFonts w:ascii="TTFF598890t00" w:hAnsi="TTFF598890t00"/>
          <w:sz w:val="24"/>
          <w:szCs w:val="24"/>
        </w:rPr>
        <w:t>. There are</w:t>
      </w:r>
      <w:r w:rsidRPr="00413CCF">
        <w:rPr>
          <w:rFonts w:ascii="TTFF598890t00" w:hAnsi="TTFF598890t00"/>
          <w:sz w:val="24"/>
          <w:szCs w:val="24"/>
        </w:rPr>
        <w:t xml:space="preserve"> family homes to the east and west, the coast to the south, and </w:t>
      </w:r>
      <w:proofErr w:type="spellStart"/>
      <w:r w:rsidRPr="00413CCF">
        <w:rPr>
          <w:rFonts w:ascii="TTFF598890t00" w:hAnsi="TTFF598890t00"/>
          <w:sz w:val="24"/>
          <w:szCs w:val="24"/>
        </w:rPr>
        <w:t>Seacourt</w:t>
      </w:r>
      <w:proofErr w:type="spellEnd"/>
      <w:r w:rsidRPr="00413CCF">
        <w:rPr>
          <w:rFonts w:ascii="TTFF598890t00" w:hAnsi="TTFF598890t00"/>
          <w:sz w:val="24"/>
          <w:szCs w:val="24"/>
        </w:rPr>
        <w:t xml:space="preserve"> Tennis Club to the north. </w:t>
      </w:r>
    </w:p>
    <w:p w14:paraId="693393D0" w14:textId="77777777" w:rsidR="00BC198A" w:rsidRDefault="00BC198A" w:rsidP="00413CCF">
      <w:pPr>
        <w:spacing w:before="100" w:beforeAutospacing="1" w:after="100" w:afterAutospacing="1"/>
        <w:rPr>
          <w:rFonts w:ascii="TTFF59A7D8t00" w:hAnsi="TTFF59A7D8t00" w:cs="Times New Roman"/>
          <w:b/>
          <w:sz w:val="28"/>
          <w:szCs w:val="28"/>
        </w:rPr>
      </w:pPr>
    </w:p>
    <w:p w14:paraId="0D164314" w14:textId="77777777" w:rsidR="00413CCF" w:rsidRPr="00BC198A" w:rsidRDefault="00413CCF" w:rsidP="00413CCF">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lastRenderedPageBreak/>
        <w:t xml:space="preserve">Economic Context </w:t>
      </w:r>
    </w:p>
    <w:p w14:paraId="2A17FC7B" w14:textId="6393F5AD" w:rsidR="00413CCF" w:rsidRPr="00413CCF" w:rsidRDefault="00413CCF" w:rsidP="00413CC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south coast of </w:t>
      </w:r>
      <w:proofErr w:type="spellStart"/>
      <w:r w:rsidRPr="00413CCF">
        <w:rPr>
          <w:rFonts w:ascii="TTFF598890t00" w:hAnsi="TTFF598890t00" w:cs="Times New Roman"/>
        </w:rPr>
        <w:t>Hayling</w:t>
      </w:r>
      <w:proofErr w:type="spellEnd"/>
      <w:r w:rsidRPr="00413CCF">
        <w:rPr>
          <w:rFonts w:ascii="TTFF598890t00" w:hAnsi="TTFF598890t00" w:cs="Times New Roman"/>
        </w:rPr>
        <w:t xml:space="preserve"> </w:t>
      </w:r>
      <w:r w:rsidR="001224D3">
        <w:rPr>
          <w:rFonts w:ascii="TTFF598890t00" w:hAnsi="TTFF598890t00" w:cs="Times New Roman"/>
        </w:rPr>
        <w:t>Island is primarily residential</w:t>
      </w:r>
      <w:r w:rsidRPr="00413CCF">
        <w:rPr>
          <w:rFonts w:ascii="TTFF598890t00" w:hAnsi="TTFF598890t00" w:cs="Times New Roman"/>
        </w:rPr>
        <w:t xml:space="preserve"> and fairly densely populated. It is a popular tourist destination during the summer, with a number of seasonal attractions along the seafront. </w:t>
      </w:r>
    </w:p>
    <w:p w14:paraId="753DC695" w14:textId="77777777" w:rsidR="00413CCF" w:rsidRPr="00413CCF" w:rsidRDefault="00413CCF" w:rsidP="00413CCF">
      <w:pPr>
        <w:rPr>
          <w:rFonts w:ascii="Times" w:hAnsi="Times"/>
          <w:sz w:val="20"/>
          <w:szCs w:val="20"/>
        </w:rPr>
      </w:pPr>
      <w:r w:rsidRPr="00413CCF">
        <w:t xml:space="preserve">The nearest shopping district is approximately ten minutes walk away in West Town. The site is 5.5 miles from the centre of Havant, where there are: </w:t>
      </w:r>
    </w:p>
    <w:p w14:paraId="5DF84268"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High Street Shops </w:t>
      </w:r>
    </w:p>
    <w:p w14:paraId="1818686D"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Supermarkets </w:t>
      </w:r>
    </w:p>
    <w:p w14:paraId="7B6ACC80"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Primary and Secondary Schools </w:t>
      </w:r>
    </w:p>
    <w:p w14:paraId="4B343F76"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Railway station (direct connections to London) </w:t>
      </w:r>
    </w:p>
    <w:p w14:paraId="2E73808A"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Bus Stations to all major towns </w:t>
      </w:r>
    </w:p>
    <w:p w14:paraId="2016EC7A"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Public Houses / Restaurants </w:t>
      </w:r>
    </w:p>
    <w:p w14:paraId="2A7ABC98"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Motor Garages </w:t>
      </w:r>
    </w:p>
    <w:p w14:paraId="41A1D681"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Churches </w:t>
      </w:r>
    </w:p>
    <w:p w14:paraId="78AEF10C" w14:textId="77777777" w:rsidR="00413CCF" w:rsidRPr="00413CCF" w:rsidRDefault="00413CCF" w:rsidP="00413CCF">
      <w:pPr>
        <w:numPr>
          <w:ilvl w:val="1"/>
          <w:numId w:val="5"/>
        </w:numPr>
        <w:spacing w:before="100" w:beforeAutospacing="1" w:after="100" w:afterAutospacing="1"/>
        <w:rPr>
          <w:rFonts w:ascii="Symbol" w:hAnsi="Symbol" w:cs="Times New Roman"/>
        </w:rPr>
      </w:pPr>
      <w:r w:rsidRPr="00413CCF">
        <w:rPr>
          <w:rFonts w:ascii="TTFF598890t00" w:hAnsi="TTFF598890t00" w:cs="Times New Roman"/>
        </w:rPr>
        <w:t xml:space="preserve">Industrial Estates </w:t>
      </w:r>
    </w:p>
    <w:p w14:paraId="6A623F8F" w14:textId="77777777" w:rsidR="00413CCF" w:rsidRPr="00413CCF" w:rsidRDefault="00413CCF" w:rsidP="00413CC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There is a good bus route from </w:t>
      </w:r>
      <w:proofErr w:type="spellStart"/>
      <w:r w:rsidRPr="00413CCF">
        <w:rPr>
          <w:rFonts w:ascii="TTFF598890t00" w:hAnsi="TTFF598890t00" w:cs="Times New Roman"/>
        </w:rPr>
        <w:t>Hayling</w:t>
      </w:r>
      <w:proofErr w:type="spellEnd"/>
      <w:r w:rsidRPr="00413CCF">
        <w:rPr>
          <w:rFonts w:ascii="TTFF598890t00" w:hAnsi="TTFF598890t00" w:cs="Times New Roman"/>
        </w:rPr>
        <w:t xml:space="preserve"> Island to Havant, with regular busses from the seafront. </w:t>
      </w:r>
    </w:p>
    <w:p w14:paraId="562D47DC" w14:textId="77777777" w:rsidR="00413CCF" w:rsidRPr="00BC198A" w:rsidRDefault="00413CCF" w:rsidP="00413CCF">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Layout </w:t>
      </w:r>
    </w:p>
    <w:p w14:paraId="222AA6E1" w14:textId="77777777" w:rsidR="00413CCF" w:rsidRPr="00413CCF" w:rsidRDefault="00413CCF" w:rsidP="00463490">
      <w:pPr>
        <w:rPr>
          <w:rFonts w:ascii="Times" w:hAnsi="Times"/>
          <w:sz w:val="20"/>
          <w:szCs w:val="20"/>
        </w:rPr>
      </w:pPr>
      <w:r w:rsidRPr="00413CCF">
        <w:t xml:space="preserve">The site in the ownership of the applicants is approximately 923 m2. </w:t>
      </w:r>
    </w:p>
    <w:p w14:paraId="5950C50D" w14:textId="77777777" w:rsidR="00413CCF" w:rsidRPr="00413CCF" w:rsidRDefault="00413CCF" w:rsidP="00463490">
      <w:pPr>
        <w:rPr>
          <w:rFonts w:ascii="Times" w:hAnsi="Times"/>
          <w:sz w:val="20"/>
          <w:szCs w:val="20"/>
        </w:rPr>
      </w:pPr>
      <w:r w:rsidRPr="00413CCF">
        <w:t xml:space="preserve">The proposed house will have an internal floor area of approximately 355 m2. </w:t>
      </w:r>
    </w:p>
    <w:p w14:paraId="0AA47039" w14:textId="77777777" w:rsidR="00413CCF" w:rsidRPr="00413CCF" w:rsidRDefault="00413CCF" w:rsidP="00463490">
      <w:pPr>
        <w:rPr>
          <w:rFonts w:ascii="Times" w:hAnsi="Times"/>
          <w:sz w:val="20"/>
          <w:szCs w:val="20"/>
        </w:rPr>
      </w:pPr>
      <w:r w:rsidRPr="00413CCF">
        <w:t xml:space="preserve">The garage is integral. </w:t>
      </w:r>
    </w:p>
    <w:p w14:paraId="6171EEC8" w14:textId="77777777" w:rsidR="00413CCF" w:rsidRPr="00413CCF" w:rsidRDefault="00413CCF" w:rsidP="00463490">
      <w:pPr>
        <w:rPr>
          <w:rFonts w:ascii="Times" w:hAnsi="Times" w:cs="Times New Roman"/>
          <w:sz w:val="20"/>
          <w:szCs w:val="20"/>
        </w:rPr>
      </w:pPr>
      <w:r w:rsidRPr="00463490">
        <w:t>A new crossover from Sea Front is proposed to create site access</w:t>
      </w:r>
      <w:r w:rsidRPr="00413CCF">
        <w:rPr>
          <w:rFonts w:ascii="TTFF598890t00" w:hAnsi="TTFF598890t00" w:cs="Times New Roman"/>
        </w:rPr>
        <w:t xml:space="preserve">. </w:t>
      </w:r>
    </w:p>
    <w:p w14:paraId="6AE251B6" w14:textId="27A3C9BD" w:rsidR="00413CCF" w:rsidRPr="00413CCF" w:rsidRDefault="00463490" w:rsidP="00463490">
      <w:pPr>
        <w:spacing w:before="100" w:beforeAutospacing="1" w:after="100" w:afterAutospacing="1"/>
        <w:rPr>
          <w:rFonts w:ascii="Times" w:hAnsi="Times" w:cs="Times New Roman"/>
          <w:sz w:val="20"/>
          <w:szCs w:val="20"/>
        </w:rPr>
      </w:pPr>
      <w:r>
        <w:rPr>
          <w:rFonts w:ascii="TTFF598890t00" w:hAnsi="TTFF598890t00" w:cs="Times New Roman"/>
        </w:rPr>
        <w:t>The New design retains the reversal of the main floor plan to protect the root protection area of the trees to the front east side of the site, but returns the rear extension to its original position</w:t>
      </w:r>
      <w:r w:rsidR="001224D3">
        <w:rPr>
          <w:rFonts w:ascii="TTFF598890t00" w:hAnsi="TTFF598890t00" w:cs="Times New Roman"/>
        </w:rPr>
        <w:t>.</w:t>
      </w:r>
      <w:r>
        <w:rPr>
          <w:rFonts w:ascii="TTFF598890t00" w:hAnsi="TTFF598890t00" w:cs="Times New Roman"/>
        </w:rPr>
        <w:t xml:space="preserve"> </w:t>
      </w:r>
      <w:r w:rsidR="001224D3">
        <w:rPr>
          <w:rFonts w:ascii="TTFF598890t00" w:hAnsi="TTFF598890t00" w:cs="Times New Roman"/>
        </w:rPr>
        <w:t>I</w:t>
      </w:r>
      <w:r>
        <w:rPr>
          <w:rFonts w:ascii="TTFF598890t00" w:hAnsi="TTFF598890t00" w:cs="Times New Roman"/>
        </w:rPr>
        <w:t>t also changes the ground floor layout and reverses the upstairs layout of the property. As before</w:t>
      </w:r>
      <w:r w:rsidR="001224D3">
        <w:rPr>
          <w:rFonts w:ascii="TTFF598890t00" w:hAnsi="TTFF598890t00" w:cs="Times New Roman"/>
        </w:rPr>
        <w:t>,</w:t>
      </w:r>
      <w:r>
        <w:rPr>
          <w:rFonts w:ascii="TTFF598890t00" w:hAnsi="TTFF598890t00" w:cs="Times New Roman"/>
        </w:rPr>
        <w:t xml:space="preserve"> t</w:t>
      </w:r>
      <w:r w:rsidR="00413CCF" w:rsidRPr="00413CCF">
        <w:rPr>
          <w:rFonts w:ascii="TTFF598890t00" w:hAnsi="TTFF598890t00" w:cs="Times New Roman"/>
        </w:rPr>
        <w:t xml:space="preserve">he proposed house will be positioned centrally. The western (garage) side of the proposed house is intended to be in line with the neighbouring property No. 202. As the site is not square, the proposed house will also be set at approximately the same angle as No. 202 to provide visual continuity. </w:t>
      </w:r>
    </w:p>
    <w:p w14:paraId="076591E8" w14:textId="77777777" w:rsidR="00413CCF" w:rsidRPr="00413CCF" w:rsidRDefault="00413CCF" w:rsidP="00463490">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proposed house is to be set a minimum 1.5m from the east and west boundaries. The retained mature trees, as recommended in the </w:t>
      </w:r>
      <w:proofErr w:type="spellStart"/>
      <w:r w:rsidRPr="00413CCF">
        <w:rPr>
          <w:rFonts w:ascii="TTFF598890t00" w:hAnsi="TTFF598890t00" w:cs="Times New Roman"/>
        </w:rPr>
        <w:t>Arboricultural</w:t>
      </w:r>
      <w:proofErr w:type="spellEnd"/>
      <w:r w:rsidRPr="00413CCF">
        <w:rPr>
          <w:rFonts w:ascii="TTFF598890t00" w:hAnsi="TTFF598890t00" w:cs="Times New Roman"/>
        </w:rPr>
        <w:t xml:space="preserve"> Report, will form clearly defined garden areas at the front and rear. The proposed driveway in front of the double garage is intended to be of sufficient size to accommodate at least three additional cars. The revised proposal includes a new front boundary wall and railings with entrance gates in materials to match the proposed house. The other boundaries are protected by walls or fences in good repair and will remain as existing. A new crossover to the driveway is also proposed. </w:t>
      </w:r>
    </w:p>
    <w:p w14:paraId="5D4AB82D" w14:textId="77777777" w:rsidR="00BC198A" w:rsidRDefault="00BC198A" w:rsidP="00463490">
      <w:pPr>
        <w:spacing w:before="100" w:beforeAutospacing="1" w:after="100" w:afterAutospacing="1"/>
        <w:rPr>
          <w:rFonts w:ascii="TTFF59A7D8t00" w:hAnsi="TTFF59A7D8t00" w:cs="Times New Roman"/>
          <w:b/>
          <w:sz w:val="28"/>
          <w:szCs w:val="28"/>
        </w:rPr>
      </w:pPr>
    </w:p>
    <w:p w14:paraId="5E9B1C37" w14:textId="77777777" w:rsidR="00413CCF" w:rsidRPr="00BC198A" w:rsidRDefault="00413CCF" w:rsidP="00463490">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Evaluation </w:t>
      </w:r>
    </w:p>
    <w:p w14:paraId="7F9646E3" w14:textId="77777777" w:rsidR="00413CCF" w:rsidRPr="00413CCF" w:rsidRDefault="00413CCF" w:rsidP="00463490">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principle of development on this site has already been established in previous applications. The style and scale of the house remains largely unchanged from the previous approval. </w:t>
      </w:r>
      <w:r w:rsidR="00463490">
        <w:rPr>
          <w:rFonts w:ascii="TTFF598890t00" w:hAnsi="TTFF598890t00" w:cs="Times New Roman"/>
        </w:rPr>
        <w:t>Other than the addition of a mezzanine viewing room and balcony this is designed so that the roof structure blocks any view of the properties to the side or rear and only offers forward views to the sea, as such it will have no impact on the neighbourin</w:t>
      </w:r>
      <w:r w:rsidR="00463490">
        <w:rPr>
          <w:rFonts w:ascii="TTFF598890t00" w:hAnsi="TTFF598890t00" w:cs="Times New Roman" w:hint="eastAsia"/>
        </w:rPr>
        <w:t>g</w:t>
      </w:r>
      <w:r w:rsidR="00463490">
        <w:rPr>
          <w:rFonts w:ascii="TTFF598890t00" w:hAnsi="TTFF598890t00" w:cs="Times New Roman"/>
        </w:rPr>
        <w:t xml:space="preserve"> properties</w:t>
      </w:r>
    </w:p>
    <w:p w14:paraId="432A7BA9" w14:textId="3D85034C" w:rsidR="00413CCF" w:rsidRPr="00413CCF" w:rsidRDefault="00CA0197" w:rsidP="00413CCF">
      <w:pPr>
        <w:spacing w:before="100" w:beforeAutospacing="1" w:after="100" w:afterAutospacing="1"/>
        <w:rPr>
          <w:rFonts w:ascii="Times" w:hAnsi="Times" w:cs="Times New Roman"/>
          <w:sz w:val="20"/>
          <w:szCs w:val="20"/>
        </w:rPr>
      </w:pPr>
      <w:r>
        <w:rPr>
          <w:rFonts w:ascii="TTFF598890t00" w:hAnsi="TTFF598890t00" w:cs="Times New Roman"/>
        </w:rPr>
        <w:t xml:space="preserve">With regards to the front Balcony this remains unchanged and is as </w:t>
      </w:r>
      <w:r w:rsidR="006B01DE">
        <w:rPr>
          <w:rFonts w:ascii="TTFF598890t00" w:hAnsi="TTFF598890t00" w:cs="Times New Roman"/>
        </w:rPr>
        <w:t>accepted by the approval of the previous application</w:t>
      </w:r>
      <w:r w:rsidR="001224D3">
        <w:rPr>
          <w:rFonts w:ascii="TTFF598890t00" w:hAnsi="TTFF598890t00" w:cs="Times New Roman"/>
        </w:rPr>
        <w:t>.</w:t>
      </w:r>
      <w:r w:rsidR="006B01DE">
        <w:rPr>
          <w:rFonts w:ascii="TTFF598890t00" w:hAnsi="TTFF598890t00" w:cs="Times New Roman"/>
        </w:rPr>
        <w:t xml:space="preserve"> </w:t>
      </w:r>
      <w:r w:rsidR="001224D3">
        <w:rPr>
          <w:rFonts w:ascii="TTFF598890t00" w:hAnsi="TTFF598890t00" w:cs="Times New Roman"/>
        </w:rPr>
        <w:t>A</w:t>
      </w:r>
      <w:r>
        <w:rPr>
          <w:rFonts w:ascii="TTFF598890t00" w:hAnsi="TTFF598890t00" w:cs="Times New Roman"/>
        </w:rPr>
        <w:t>s before t</w:t>
      </w:r>
      <w:r w:rsidR="00413CCF" w:rsidRPr="00413CCF">
        <w:rPr>
          <w:rFonts w:ascii="TTFF598890t00" w:hAnsi="TTFF598890t00" w:cs="Times New Roman"/>
        </w:rPr>
        <w:t xml:space="preserve">he </w:t>
      </w:r>
      <w:r>
        <w:rPr>
          <w:rFonts w:ascii="TTFF598890t00" w:hAnsi="TTFF598890t00" w:cs="Times New Roman"/>
        </w:rPr>
        <w:t xml:space="preserve">proposed </w:t>
      </w:r>
      <w:r w:rsidR="001224D3">
        <w:rPr>
          <w:rFonts w:ascii="TTFF598890t00" w:hAnsi="TTFF598890t00" w:cs="Times New Roman"/>
        </w:rPr>
        <w:t>plan</w:t>
      </w:r>
      <w:r w:rsidR="00413CCF" w:rsidRPr="00413CCF">
        <w:rPr>
          <w:rFonts w:ascii="TTFF598890t00" w:hAnsi="TTFF598890t00" w:cs="Times New Roman"/>
        </w:rPr>
        <w:t xml:space="preserve"> reduce</w:t>
      </w:r>
      <w:r>
        <w:rPr>
          <w:rFonts w:ascii="TTFF598890t00" w:hAnsi="TTFF598890t00" w:cs="Times New Roman"/>
        </w:rPr>
        <w:t>s</w:t>
      </w:r>
      <w:r w:rsidR="00413CCF" w:rsidRPr="00413CCF">
        <w:rPr>
          <w:rFonts w:ascii="TTFF598890t00" w:hAnsi="TTFF598890t00" w:cs="Times New Roman"/>
        </w:rPr>
        <w:t xml:space="preserve"> the risk of overlooking from the front balcony. As the balcony design is stepped, there were concerns that the garden of No. 194 would be visible. By reversing the plan, only the driveway of No. 202 </w:t>
      </w:r>
      <w:r w:rsidR="006B01DE">
        <w:rPr>
          <w:rFonts w:ascii="TTFF598890t00" w:hAnsi="TTFF598890t00" w:cs="Times New Roman"/>
        </w:rPr>
        <w:t>is</w:t>
      </w:r>
      <w:r w:rsidR="00413CCF" w:rsidRPr="00413CCF">
        <w:rPr>
          <w:rFonts w:ascii="TTFF598890t00" w:hAnsi="TTFF598890t00" w:cs="Times New Roman"/>
        </w:rPr>
        <w:t xml:space="preserve"> potentially visible, however as this is also cle</w:t>
      </w:r>
      <w:r w:rsidR="006B01DE">
        <w:rPr>
          <w:rFonts w:ascii="TTFF598890t00" w:hAnsi="TTFF598890t00" w:cs="Times New Roman"/>
        </w:rPr>
        <w:t>arly visible from the road it was</w:t>
      </w:r>
      <w:r w:rsidR="00413CCF" w:rsidRPr="00413CCF">
        <w:rPr>
          <w:rFonts w:ascii="TTFF598890t00" w:hAnsi="TTFF598890t00" w:cs="Times New Roman"/>
        </w:rPr>
        <w:t xml:space="preserve"> considered that this would not be overly intrusive. </w:t>
      </w:r>
    </w:p>
    <w:p w14:paraId="4FD6CC59" w14:textId="77777777" w:rsidR="00413CCF" w:rsidRPr="00413CCF" w:rsidRDefault="00413CCF" w:rsidP="00413CC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proposed revisions to </w:t>
      </w:r>
      <w:r w:rsidR="00CA0197">
        <w:rPr>
          <w:rFonts w:ascii="TTFF598890t00" w:hAnsi="TTFF598890t00" w:cs="Times New Roman"/>
        </w:rPr>
        <w:t>the previous applications</w:t>
      </w:r>
      <w:r w:rsidRPr="00413CCF">
        <w:rPr>
          <w:rFonts w:ascii="TTFF598890t00" w:hAnsi="TTFF598890t00" w:cs="Times New Roman"/>
        </w:rPr>
        <w:t xml:space="preserve"> are as follows: </w:t>
      </w:r>
    </w:p>
    <w:p w14:paraId="7E6A56E2" w14:textId="77777777" w:rsidR="00413CCF" w:rsidRPr="00413CCF" w:rsidRDefault="00CA0197" w:rsidP="00413CCF">
      <w:pPr>
        <w:numPr>
          <w:ilvl w:val="0"/>
          <w:numId w:val="11"/>
        </w:numPr>
        <w:spacing w:before="100" w:beforeAutospacing="1" w:after="100" w:afterAutospacing="1"/>
        <w:rPr>
          <w:rFonts w:ascii="Symbol" w:hAnsi="Symbol" w:cs="Times New Roman"/>
        </w:rPr>
      </w:pPr>
      <w:r>
        <w:rPr>
          <w:rFonts w:ascii="TTFF598890t00" w:hAnsi="TTFF598890t00" w:cs="Times New Roman"/>
        </w:rPr>
        <w:t xml:space="preserve">Re design of the internal layout </w:t>
      </w:r>
    </w:p>
    <w:p w14:paraId="50941329" w14:textId="77777777" w:rsidR="003542F5" w:rsidRPr="003542F5" w:rsidRDefault="00147C6C" w:rsidP="00413CCF">
      <w:pPr>
        <w:numPr>
          <w:ilvl w:val="0"/>
          <w:numId w:val="11"/>
        </w:numPr>
        <w:spacing w:before="100" w:beforeAutospacing="1" w:after="100" w:afterAutospacing="1"/>
        <w:rPr>
          <w:rFonts w:ascii="Symbol" w:hAnsi="Symbol" w:cs="Times New Roman"/>
        </w:rPr>
      </w:pPr>
      <w:r>
        <w:rPr>
          <w:rFonts w:ascii="TTFF598890t00" w:hAnsi="TTFF598890t00" w:cs="Times New Roman"/>
        </w:rPr>
        <w:t>R</w:t>
      </w:r>
      <w:r w:rsidR="00413CCF" w:rsidRPr="00413CCF">
        <w:rPr>
          <w:rFonts w:ascii="TTFF598890t00" w:hAnsi="TTFF598890t00" w:cs="Times New Roman"/>
        </w:rPr>
        <w:t>ationalisation</w:t>
      </w:r>
      <w:r w:rsidR="003542F5">
        <w:rPr>
          <w:rFonts w:ascii="TTFF598890t00" w:hAnsi="TTFF598890t00" w:cs="Times New Roman"/>
        </w:rPr>
        <w:t xml:space="preserve"> and re arrangement of windows</w:t>
      </w:r>
      <w:r>
        <w:rPr>
          <w:rFonts w:ascii="TTFF598890t00" w:hAnsi="TTFF598890t00" w:cs="Times New Roman"/>
        </w:rPr>
        <w:t>, including removal of all first floor windows to side elevations</w:t>
      </w:r>
    </w:p>
    <w:p w14:paraId="5BAFFDDC" w14:textId="77777777" w:rsidR="003542F5" w:rsidRPr="003542F5" w:rsidRDefault="003542F5" w:rsidP="00413CCF">
      <w:pPr>
        <w:numPr>
          <w:ilvl w:val="0"/>
          <w:numId w:val="11"/>
        </w:numPr>
        <w:spacing w:before="100" w:beforeAutospacing="1" w:after="100" w:afterAutospacing="1"/>
        <w:rPr>
          <w:rFonts w:ascii="Symbol" w:hAnsi="Symbol" w:cs="Times New Roman"/>
        </w:rPr>
      </w:pPr>
      <w:r>
        <w:rPr>
          <w:rFonts w:ascii="TTFF598890t00" w:hAnsi="TTFF598890t00" w:cs="Times New Roman"/>
        </w:rPr>
        <w:t>Addition of basement area</w:t>
      </w:r>
    </w:p>
    <w:p w14:paraId="09AAC554" w14:textId="77777777" w:rsidR="003542F5" w:rsidRPr="003542F5" w:rsidRDefault="003542F5" w:rsidP="00413CCF">
      <w:pPr>
        <w:numPr>
          <w:ilvl w:val="0"/>
          <w:numId w:val="11"/>
        </w:numPr>
        <w:spacing w:before="100" w:beforeAutospacing="1" w:after="100" w:afterAutospacing="1"/>
        <w:rPr>
          <w:rFonts w:ascii="Symbol" w:hAnsi="Symbol" w:cs="Times New Roman"/>
        </w:rPr>
      </w:pPr>
      <w:r>
        <w:rPr>
          <w:rFonts w:ascii="TTFF598890t00" w:hAnsi="TTFF598890t00" w:cs="Times New Roman" w:hint="eastAsia"/>
        </w:rPr>
        <w:t>A</w:t>
      </w:r>
      <w:r>
        <w:rPr>
          <w:rFonts w:ascii="TTFF598890t00" w:hAnsi="TTFF598890t00" w:cs="Times New Roman"/>
        </w:rPr>
        <w:t xml:space="preserve">ddition of mezzanine viewing room and </w:t>
      </w:r>
      <w:r w:rsidR="00147C6C">
        <w:rPr>
          <w:rFonts w:ascii="TTFF598890t00" w:hAnsi="TTFF598890t00" w:cs="Times New Roman"/>
        </w:rPr>
        <w:t xml:space="preserve">forward facing </w:t>
      </w:r>
      <w:r>
        <w:rPr>
          <w:rFonts w:ascii="TTFF598890t00" w:hAnsi="TTFF598890t00" w:cs="Times New Roman"/>
        </w:rPr>
        <w:t>balcony</w:t>
      </w:r>
    </w:p>
    <w:p w14:paraId="7760EA46" w14:textId="77777777" w:rsidR="00147C6C" w:rsidRPr="00147C6C" w:rsidRDefault="003542F5" w:rsidP="00413CCF">
      <w:pPr>
        <w:numPr>
          <w:ilvl w:val="0"/>
          <w:numId w:val="11"/>
        </w:numPr>
        <w:spacing w:before="100" w:beforeAutospacing="1" w:after="100" w:afterAutospacing="1"/>
        <w:rPr>
          <w:rFonts w:ascii="Symbol" w:hAnsi="Symbol" w:cs="Times New Roman"/>
        </w:rPr>
      </w:pPr>
      <w:r>
        <w:rPr>
          <w:rFonts w:ascii="TTFF598890t00" w:hAnsi="TTFF598890t00" w:cs="Times New Roman" w:hint="eastAsia"/>
        </w:rPr>
        <w:t>C</w:t>
      </w:r>
      <w:r>
        <w:rPr>
          <w:rFonts w:ascii="TTFF598890t00" w:hAnsi="TTFF598890t00" w:cs="Times New Roman"/>
        </w:rPr>
        <w:t xml:space="preserve">hanges to treatment of </w:t>
      </w:r>
      <w:r w:rsidR="00147C6C">
        <w:rPr>
          <w:rFonts w:ascii="TTFF598890t00" w:hAnsi="TTFF598890t00" w:cs="Times New Roman"/>
        </w:rPr>
        <w:t xml:space="preserve">main </w:t>
      </w:r>
      <w:r>
        <w:rPr>
          <w:rFonts w:ascii="TTFF598890t00" w:hAnsi="TTFF598890t00" w:cs="Times New Roman"/>
        </w:rPr>
        <w:t xml:space="preserve">balcony edging </w:t>
      </w:r>
    </w:p>
    <w:p w14:paraId="5C087990" w14:textId="77777777" w:rsidR="00147C6C" w:rsidRPr="00147C6C" w:rsidRDefault="00147C6C" w:rsidP="00413CCF">
      <w:pPr>
        <w:numPr>
          <w:ilvl w:val="0"/>
          <w:numId w:val="11"/>
        </w:numPr>
        <w:spacing w:before="100" w:beforeAutospacing="1" w:after="100" w:afterAutospacing="1"/>
        <w:rPr>
          <w:rFonts w:ascii="Symbol" w:hAnsi="Symbol" w:cs="Times New Roman"/>
        </w:rPr>
      </w:pPr>
      <w:r>
        <w:rPr>
          <w:rFonts w:ascii="TTFF598890t00" w:hAnsi="TTFF598890t00" w:cs="Times New Roman" w:hint="eastAsia"/>
        </w:rPr>
        <w:t>R</w:t>
      </w:r>
      <w:r>
        <w:rPr>
          <w:rFonts w:ascii="TTFF598890t00" w:hAnsi="TTFF598890t00" w:cs="Times New Roman"/>
        </w:rPr>
        <w:t>e orientation of roof pitches to point the longer pitch to the larger property</w:t>
      </w:r>
    </w:p>
    <w:p w14:paraId="4C2C6626" w14:textId="77777777" w:rsidR="00413CCF" w:rsidRPr="00413CCF" w:rsidRDefault="00147C6C" w:rsidP="00413CCF">
      <w:pPr>
        <w:numPr>
          <w:ilvl w:val="0"/>
          <w:numId w:val="11"/>
        </w:numPr>
        <w:spacing w:before="100" w:beforeAutospacing="1" w:after="100" w:afterAutospacing="1"/>
        <w:rPr>
          <w:rFonts w:ascii="Symbol" w:hAnsi="Symbol" w:cs="Times New Roman"/>
        </w:rPr>
      </w:pPr>
      <w:r>
        <w:rPr>
          <w:rFonts w:ascii="TTFF598890t00" w:hAnsi="TTFF598890t00" w:cs="Times New Roman"/>
        </w:rPr>
        <w:t>Increase in front glazing following re orientation of roof pitches</w:t>
      </w:r>
      <w:r w:rsidR="00413CCF" w:rsidRPr="00413CCF">
        <w:rPr>
          <w:rFonts w:ascii="TTFF598890t00" w:hAnsi="TTFF598890t00" w:cs="Times New Roman"/>
        </w:rPr>
        <w:t xml:space="preserve"> </w:t>
      </w:r>
    </w:p>
    <w:p w14:paraId="5E579BAA" w14:textId="77777777" w:rsidR="00413CCF" w:rsidRPr="00BC198A" w:rsidRDefault="00413CCF" w:rsidP="00147C6C">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Design Principles </w:t>
      </w:r>
    </w:p>
    <w:p w14:paraId="61FBBD1F" w14:textId="77777777" w:rsidR="00413CCF" w:rsidRPr="00413CCF" w:rsidRDefault="00413CCF" w:rsidP="00147C6C">
      <w:pPr>
        <w:spacing w:before="100" w:beforeAutospacing="1" w:after="100" w:afterAutospacing="1"/>
        <w:rPr>
          <w:rFonts w:ascii="Times" w:hAnsi="Times" w:cs="Times New Roman"/>
          <w:sz w:val="20"/>
          <w:szCs w:val="20"/>
        </w:rPr>
      </w:pPr>
      <w:r w:rsidRPr="00413CCF">
        <w:rPr>
          <w:rFonts w:ascii="TTFF598890t00" w:hAnsi="TTFF598890t00" w:cs="Times New Roman"/>
        </w:rPr>
        <w:t>The original proposal concept stated</w:t>
      </w:r>
      <w:r w:rsidR="00147C6C">
        <w:rPr>
          <w:rFonts w:ascii="TTFF598890t00" w:hAnsi="TTFF598890t00" w:cs="Times New Roman"/>
        </w:rPr>
        <w:t xml:space="preserve"> still applies</w:t>
      </w:r>
      <w:r w:rsidRPr="00413CCF">
        <w:rPr>
          <w:rFonts w:ascii="TTFF598890t00" w:hAnsi="TTFF598890t00" w:cs="Times New Roman"/>
        </w:rPr>
        <w:t xml:space="preserve">: </w:t>
      </w:r>
    </w:p>
    <w:p w14:paraId="11932B7A" w14:textId="77777777" w:rsidR="00413CCF" w:rsidRPr="00413CCF" w:rsidRDefault="00413CCF" w:rsidP="00147C6C">
      <w:pPr>
        <w:spacing w:before="100" w:beforeAutospacing="1" w:after="100" w:afterAutospacing="1"/>
        <w:rPr>
          <w:rFonts w:ascii="Times" w:hAnsi="Times" w:cs="Times New Roman"/>
          <w:sz w:val="20"/>
          <w:szCs w:val="20"/>
        </w:rPr>
      </w:pPr>
      <w:r w:rsidRPr="00413CCF">
        <w:rPr>
          <w:rFonts w:ascii="TTFF59AF90t00" w:hAnsi="TTFF59AF90t00" w:cs="Times New Roman"/>
        </w:rPr>
        <w:t xml:space="preserve">“The proposal is for a new house of contemporary design. The design responds to the site and its context through its form and choice of materials. The main living areas are on the first floor to allow for the panoramic views of the sea. The </w:t>
      </w:r>
      <w:proofErr w:type="spellStart"/>
      <w:r w:rsidRPr="00413CCF">
        <w:rPr>
          <w:rFonts w:ascii="TTFF59AF90t00" w:hAnsi="TTFF59AF90t00" w:cs="Times New Roman"/>
        </w:rPr>
        <w:t>seaview</w:t>
      </w:r>
      <w:proofErr w:type="spellEnd"/>
      <w:r w:rsidRPr="00413CCF">
        <w:rPr>
          <w:rFonts w:ascii="TTFF59AF90t00" w:hAnsi="TTFF59AF90t00" w:cs="Times New Roman"/>
        </w:rPr>
        <w:t xml:space="preserve"> aspect has influenced the design of the house allowing for roof terraces at first floor levels.” </w:t>
      </w:r>
    </w:p>
    <w:p w14:paraId="55F7994C" w14:textId="77777777" w:rsidR="00413CCF" w:rsidRPr="00413CCF" w:rsidRDefault="00413CCF" w:rsidP="00147C6C">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general design of the approved house will remain the same. </w:t>
      </w:r>
    </w:p>
    <w:p w14:paraId="16C0D85F" w14:textId="77777777" w:rsidR="00413CCF" w:rsidRPr="00413CCF" w:rsidRDefault="00413CCF" w:rsidP="00147C6C">
      <w:pPr>
        <w:spacing w:before="100" w:beforeAutospacing="1" w:after="100" w:afterAutospacing="1"/>
        <w:rPr>
          <w:rFonts w:ascii="Times" w:hAnsi="Times" w:cs="Times New Roman"/>
          <w:sz w:val="20"/>
          <w:szCs w:val="20"/>
        </w:rPr>
      </w:pPr>
      <w:r w:rsidRPr="00413CCF">
        <w:rPr>
          <w:rFonts w:ascii="TTFF598890t00" w:hAnsi="TTFF598890t00" w:cs="Times New Roman"/>
        </w:rPr>
        <w:t>The revisions to the approved d</w:t>
      </w:r>
      <w:r w:rsidR="00752CF5">
        <w:rPr>
          <w:rFonts w:ascii="TTFF598890t00" w:hAnsi="TTFF598890t00" w:cs="Times New Roman"/>
        </w:rPr>
        <w:t>esign have been made to continue the rationalisation made by the 2</w:t>
      </w:r>
      <w:r w:rsidR="00752CF5" w:rsidRPr="00752CF5">
        <w:rPr>
          <w:rFonts w:ascii="TTFF598890t00" w:hAnsi="TTFF598890t00" w:cs="Times New Roman"/>
          <w:vertAlign w:val="superscript"/>
        </w:rPr>
        <w:t>nd</w:t>
      </w:r>
      <w:r w:rsidR="00752CF5">
        <w:rPr>
          <w:rFonts w:ascii="TTFF598890t00" w:hAnsi="TTFF598890t00" w:cs="Times New Roman"/>
        </w:rPr>
        <w:t xml:space="preserve"> application and to address the requirements of the self build owners</w:t>
      </w:r>
    </w:p>
    <w:p w14:paraId="7F396D3B" w14:textId="77777777" w:rsidR="00413CCF" w:rsidRPr="00BC198A" w:rsidRDefault="00413CCF" w:rsidP="00752CF5">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Scale </w:t>
      </w:r>
    </w:p>
    <w:p w14:paraId="59205D87" w14:textId="77777777" w:rsidR="00413CCF" w:rsidRPr="00413CCF" w:rsidRDefault="00752CF5" w:rsidP="00DD4DFA">
      <w:pPr>
        <w:spacing w:before="100" w:beforeAutospacing="1" w:after="100" w:afterAutospacing="1"/>
        <w:rPr>
          <w:rFonts w:ascii="Times" w:hAnsi="Times" w:cs="Times New Roman"/>
          <w:sz w:val="20"/>
          <w:szCs w:val="20"/>
        </w:rPr>
      </w:pPr>
      <w:r>
        <w:rPr>
          <w:rFonts w:ascii="TTFF598890t00" w:hAnsi="TTFF598890t00" w:cs="Times New Roman"/>
        </w:rPr>
        <w:t>T</w:t>
      </w:r>
      <w:r w:rsidR="00413CCF" w:rsidRPr="00413CCF">
        <w:rPr>
          <w:rFonts w:ascii="TTFF598890t00" w:hAnsi="TTFF598890t00" w:cs="Times New Roman"/>
        </w:rPr>
        <w:t xml:space="preserve">he </w:t>
      </w:r>
      <w:r>
        <w:rPr>
          <w:rFonts w:ascii="TTFF598890t00" w:hAnsi="TTFF598890t00" w:cs="Times New Roman"/>
        </w:rPr>
        <w:t xml:space="preserve">footprint and the </w:t>
      </w:r>
      <w:r w:rsidR="00413CCF" w:rsidRPr="00413CCF">
        <w:rPr>
          <w:rFonts w:ascii="TTFF598890t00" w:hAnsi="TTFF598890t00" w:cs="Times New Roman"/>
        </w:rPr>
        <w:t>general scale of the approved house wi</w:t>
      </w:r>
      <w:r>
        <w:rPr>
          <w:rFonts w:ascii="TTFF598890t00" w:hAnsi="TTFF598890t00" w:cs="Times New Roman"/>
        </w:rPr>
        <w:t xml:space="preserve">ll remain the same, however it should be noted that due to the reorientation of the roof pitches </w:t>
      </w:r>
      <w:r w:rsidR="00DD4DFA">
        <w:rPr>
          <w:rFonts w:ascii="TTFF598890t00" w:hAnsi="TTFF598890t00" w:cs="Times New Roman"/>
        </w:rPr>
        <w:t xml:space="preserve">and the revised treatment of </w:t>
      </w:r>
      <w:r w:rsidR="00DD4DFA">
        <w:rPr>
          <w:rFonts w:ascii="TTFF598890t00" w:hAnsi="TTFF598890t00" w:cs="Times New Roman" w:hint="eastAsia"/>
        </w:rPr>
        <w:t>the</w:t>
      </w:r>
      <w:r w:rsidR="00DD4DFA">
        <w:rPr>
          <w:rFonts w:ascii="TTFF598890t00" w:hAnsi="TTFF598890t00" w:cs="Times New Roman"/>
        </w:rPr>
        <w:t xml:space="preserve"> balcony, to fully utilise the sea views, </w:t>
      </w:r>
      <w:r>
        <w:rPr>
          <w:rFonts w:ascii="TTFF598890t00" w:hAnsi="TTFF598890t00" w:cs="Times New Roman"/>
        </w:rPr>
        <w:t xml:space="preserve">the house appears taller and thus more balanced. </w:t>
      </w:r>
      <w:r>
        <w:rPr>
          <w:rFonts w:ascii="TTFF598890t00" w:hAnsi="TTFF598890t00" w:cs="Times New Roman" w:hint="eastAsia"/>
        </w:rPr>
        <w:t>I</w:t>
      </w:r>
      <w:r>
        <w:rPr>
          <w:rFonts w:ascii="TTFF598890t00" w:hAnsi="TTFF598890t00" w:cs="Times New Roman"/>
        </w:rPr>
        <w:t>n reality the approved design is 7.530m tall and</w:t>
      </w:r>
      <w:r w:rsidR="00DD4DFA">
        <w:rPr>
          <w:rFonts w:ascii="TTFF598890t00" w:hAnsi="TTFF598890t00" w:cs="Times New Roman"/>
        </w:rPr>
        <w:t xml:space="preserve"> the revised design </w:t>
      </w:r>
      <w:r w:rsidR="005B3A4F">
        <w:rPr>
          <w:rFonts w:ascii="TTFF598890t00" w:hAnsi="TTFF598890t00" w:cs="Times New Roman"/>
        </w:rPr>
        <w:t>will be no taller.</w:t>
      </w:r>
      <w:r w:rsidR="00DD4DFA">
        <w:rPr>
          <w:rFonts w:ascii="TTFF598890t00" w:hAnsi="TTFF598890t00" w:cs="Times New Roman"/>
        </w:rPr>
        <w:t xml:space="preserve"> </w:t>
      </w:r>
    </w:p>
    <w:p w14:paraId="49B0EFDD" w14:textId="77777777" w:rsidR="00413CCF" w:rsidRPr="00BC198A" w:rsidRDefault="00413CCF" w:rsidP="00DD4DFA">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Landscaping </w:t>
      </w:r>
    </w:p>
    <w:p w14:paraId="23EED9BD" w14:textId="77777777" w:rsidR="00413CCF" w:rsidRPr="00413CCF" w:rsidRDefault="00413CCF" w:rsidP="00DD4DFA">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As per Condition 6 of approved application APP/14/00959, the proposed development works shall only be carried out in accordance with the </w:t>
      </w:r>
      <w:proofErr w:type="spellStart"/>
      <w:r w:rsidRPr="00413CCF">
        <w:rPr>
          <w:rFonts w:ascii="TTFF598890t00" w:hAnsi="TTFF598890t00" w:cs="Times New Roman"/>
        </w:rPr>
        <w:t>Arboricultural</w:t>
      </w:r>
      <w:proofErr w:type="spellEnd"/>
      <w:r w:rsidRPr="00413CCF">
        <w:rPr>
          <w:rFonts w:ascii="TTFF598890t00" w:hAnsi="TTFF598890t00" w:cs="Times New Roman"/>
        </w:rPr>
        <w:t xml:space="preserve"> Report and Tree Protection Plan prepared by A. P. Arboriculture. All other landscaping works are at the discretion of the applicant. </w:t>
      </w:r>
    </w:p>
    <w:p w14:paraId="1D23E315" w14:textId="77777777" w:rsidR="00413CCF" w:rsidRPr="00BC198A" w:rsidRDefault="00413CCF" w:rsidP="00DD4DFA">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Appearance </w:t>
      </w:r>
    </w:p>
    <w:p w14:paraId="04CB51AF" w14:textId="77777777" w:rsidR="00413CCF" w:rsidRPr="00413CCF" w:rsidRDefault="00413CCF" w:rsidP="00DD4DFA">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Materials are referred to in the </w:t>
      </w:r>
      <w:r w:rsidR="00DD4DFA">
        <w:rPr>
          <w:rFonts w:ascii="TTFF598890t00" w:hAnsi="TTFF598890t00" w:cs="Times New Roman"/>
        </w:rPr>
        <w:t>first</w:t>
      </w:r>
      <w:r w:rsidRPr="00413CCF">
        <w:rPr>
          <w:rFonts w:ascii="TTFF598890t00" w:hAnsi="TTFF598890t00" w:cs="Times New Roman"/>
        </w:rPr>
        <w:t xml:space="preserve"> Design and Access Statement as follows: </w:t>
      </w:r>
    </w:p>
    <w:p w14:paraId="07094AC5" w14:textId="77777777" w:rsidR="00413CCF" w:rsidRDefault="00413CCF" w:rsidP="00DD4DFA">
      <w:pPr>
        <w:spacing w:before="100" w:beforeAutospacing="1" w:after="100" w:afterAutospacing="1"/>
        <w:rPr>
          <w:rFonts w:ascii="TTFF59AF90t00" w:hAnsi="TTFF59AF90t00" w:cs="Times New Roman"/>
        </w:rPr>
      </w:pPr>
      <w:r w:rsidRPr="00413CCF">
        <w:rPr>
          <w:rFonts w:ascii="TTFF59AF90t00" w:hAnsi="TTFF59AF90t00" w:cs="Times New Roman"/>
        </w:rPr>
        <w:t xml:space="preserve">“The scheme proposes a limited palette of materials. The building will be clad with a combination of horizontal cedar cladding and areas of render and glass. The materials provide a crisp contemporary design that is also in keeping with the materials of the neighbouring properties. They have been arranged to reflect the functions of different parts of the building whilst also breaking up the mass.” </w:t>
      </w:r>
    </w:p>
    <w:p w14:paraId="0A8610C8" w14:textId="32DC44A4" w:rsidR="00DD4DFA" w:rsidRPr="00413CCF" w:rsidRDefault="00DD4DFA" w:rsidP="00DD4DFA">
      <w:pPr>
        <w:spacing w:before="100" w:beforeAutospacing="1" w:after="100" w:afterAutospacing="1"/>
        <w:rPr>
          <w:rFonts w:ascii="Times" w:hAnsi="Times" w:cs="Times New Roman"/>
          <w:sz w:val="20"/>
          <w:szCs w:val="20"/>
        </w:rPr>
      </w:pPr>
      <w:r>
        <w:rPr>
          <w:rFonts w:ascii="TTFF59AF90t00" w:hAnsi="TTFF59AF90t00" w:cs="Times New Roman"/>
        </w:rPr>
        <w:t>The second approved application said</w:t>
      </w:r>
      <w:proofErr w:type="gramStart"/>
      <w:r w:rsidR="001224D3">
        <w:rPr>
          <w:rFonts w:ascii="TTFF59AF90t00" w:hAnsi="TTFF59AF90t00" w:cs="Times New Roman"/>
        </w:rPr>
        <w:t>;</w:t>
      </w:r>
      <w:proofErr w:type="gramEnd"/>
      <w:r>
        <w:rPr>
          <w:rFonts w:ascii="TTFF59AF90t00" w:hAnsi="TTFF59AF90t00" w:cs="Times New Roman"/>
        </w:rPr>
        <w:t xml:space="preserve"> </w:t>
      </w:r>
    </w:p>
    <w:p w14:paraId="543E7862" w14:textId="77777777" w:rsidR="00DD4DFA" w:rsidRDefault="00DD4DFA" w:rsidP="00DD4DFA">
      <w:pPr>
        <w:spacing w:before="100" w:beforeAutospacing="1" w:after="100" w:afterAutospacing="1"/>
        <w:rPr>
          <w:rFonts w:ascii="TTFF598890t00" w:hAnsi="TTFF598890t00" w:cs="Times New Roman"/>
        </w:rPr>
      </w:pPr>
      <w:r>
        <w:rPr>
          <w:rFonts w:ascii="TTFF598890t00" w:hAnsi="TTFF598890t00" w:cs="Times New Roman" w:hint="eastAsia"/>
        </w:rPr>
        <w:t>“</w:t>
      </w:r>
      <w:r w:rsidR="00413CCF" w:rsidRPr="00413CCF">
        <w:rPr>
          <w:rFonts w:ascii="TTFF598890t00" w:hAnsi="TTFF598890t00" w:cs="Times New Roman"/>
        </w:rPr>
        <w:t xml:space="preserve">As cedar is difficult to maintain in a seaside environment, the applicants have requested the use of Marley </w:t>
      </w:r>
      <w:proofErr w:type="spellStart"/>
      <w:r w:rsidR="00413CCF" w:rsidRPr="00413CCF">
        <w:rPr>
          <w:rFonts w:ascii="TTFF598890t00" w:hAnsi="TTFF598890t00" w:cs="Times New Roman"/>
        </w:rPr>
        <w:t>Eternit</w:t>
      </w:r>
      <w:proofErr w:type="spellEnd"/>
      <w:r w:rsidR="00413CCF" w:rsidRPr="00413CCF">
        <w:rPr>
          <w:rFonts w:ascii="TTFF598890t00" w:hAnsi="TTFF598890t00" w:cs="Times New Roman"/>
        </w:rPr>
        <w:t xml:space="preserve"> Click External Cladding in Grey as a substitute.</w:t>
      </w:r>
      <w:r>
        <w:rPr>
          <w:rFonts w:ascii="TTFF598890t00" w:hAnsi="TTFF598890t00" w:cs="Times New Roman" w:hint="eastAsia"/>
        </w:rPr>
        <w:t>”</w:t>
      </w:r>
    </w:p>
    <w:p w14:paraId="7B9D3C7D" w14:textId="4BEF7B3D" w:rsidR="00413CCF" w:rsidRPr="00413CCF" w:rsidRDefault="00DD4DFA" w:rsidP="00DD4DFA">
      <w:pPr>
        <w:spacing w:before="100" w:beforeAutospacing="1" w:after="100" w:afterAutospacing="1"/>
        <w:rPr>
          <w:rFonts w:ascii="Times" w:hAnsi="Times" w:cs="Times New Roman"/>
          <w:sz w:val="20"/>
          <w:szCs w:val="20"/>
        </w:rPr>
      </w:pPr>
      <w:r>
        <w:rPr>
          <w:rFonts w:ascii="TTFF598890t00" w:hAnsi="TTFF598890t00" w:cs="Times New Roman"/>
        </w:rPr>
        <w:t>Whilst we agree with the second application</w:t>
      </w:r>
      <w:r w:rsidR="001224D3">
        <w:rPr>
          <w:rFonts w:ascii="TTFF598890t00" w:hAnsi="TTFF598890t00" w:cs="Times New Roman"/>
        </w:rPr>
        <w:t>,</w:t>
      </w:r>
      <w:r>
        <w:rPr>
          <w:rFonts w:ascii="TTFF598890t00" w:hAnsi="TTFF598890t00" w:cs="Times New Roman"/>
        </w:rPr>
        <w:t xml:space="preserve"> we would like to retain the wood </w:t>
      </w:r>
      <w:r>
        <w:rPr>
          <w:rFonts w:ascii="TTFF598890t00" w:hAnsi="TTFF598890t00" w:cs="Times New Roman" w:hint="eastAsia"/>
        </w:rPr>
        <w:t>appearance</w:t>
      </w:r>
      <w:r>
        <w:rPr>
          <w:rFonts w:ascii="TTFF598890t00" w:hAnsi="TTFF598890t00" w:cs="Times New Roman"/>
        </w:rPr>
        <w:t xml:space="preserve"> at the first floor level (as per the first application) and as such would like to use a </w:t>
      </w:r>
      <w:r>
        <w:rPr>
          <w:rFonts w:ascii="TTFF598890t00" w:hAnsi="TTFF598890t00" w:cs="Times New Roman" w:hint="eastAsia"/>
        </w:rPr>
        <w:t>similar</w:t>
      </w:r>
      <w:r>
        <w:rPr>
          <w:rFonts w:ascii="TTFF598890t00" w:hAnsi="TTFF598890t00" w:cs="Times New Roman"/>
        </w:rPr>
        <w:t xml:space="preserve"> external cladding but in a wood effect finish</w:t>
      </w:r>
      <w:r w:rsidR="001224D3">
        <w:rPr>
          <w:rFonts w:ascii="TTFF598890t00" w:hAnsi="TTFF598890t00" w:cs="Times New Roman"/>
        </w:rPr>
        <w:t>.</w:t>
      </w:r>
      <w:r w:rsidR="00413CCF" w:rsidRPr="00413CCF">
        <w:rPr>
          <w:rFonts w:ascii="TTFF598890t00" w:hAnsi="TTFF598890t00" w:cs="Times New Roman"/>
        </w:rPr>
        <w:t xml:space="preserve"> </w:t>
      </w:r>
    </w:p>
    <w:p w14:paraId="5A266F09" w14:textId="77777777" w:rsidR="00413CCF" w:rsidRPr="00413CCF" w:rsidRDefault="00413CCF" w:rsidP="00DD4DFA">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 Areas of render are to be in </w:t>
      </w:r>
      <w:proofErr w:type="spellStart"/>
      <w:r w:rsidRPr="00413CCF">
        <w:rPr>
          <w:rFonts w:ascii="TTFF598890t00" w:hAnsi="TTFF598890t00" w:cs="Times New Roman"/>
        </w:rPr>
        <w:t>Sandtex</w:t>
      </w:r>
      <w:proofErr w:type="spellEnd"/>
      <w:r w:rsidRPr="00413CCF">
        <w:rPr>
          <w:rFonts w:ascii="TTFF598890t00" w:hAnsi="TTFF598890t00" w:cs="Times New Roman"/>
        </w:rPr>
        <w:t xml:space="preserve"> Masonry Paint in Pure Brilliant White. </w:t>
      </w:r>
    </w:p>
    <w:p w14:paraId="0F7E8E34" w14:textId="77777777" w:rsidR="00413CCF" w:rsidRPr="00413CCF" w:rsidRDefault="00413CCF" w:rsidP="00DD4DFA">
      <w:pPr>
        <w:spacing w:before="100" w:beforeAutospacing="1" w:after="100" w:afterAutospacing="1"/>
        <w:rPr>
          <w:rFonts w:ascii="Times" w:hAnsi="Times" w:cs="Times New Roman"/>
          <w:sz w:val="20"/>
          <w:szCs w:val="20"/>
        </w:rPr>
      </w:pPr>
      <w:r w:rsidRPr="00413CCF">
        <w:rPr>
          <w:rFonts w:ascii="TTFF598890t00" w:hAnsi="TTFF598890t00" w:cs="Times New Roman"/>
        </w:rPr>
        <w:t>Windows are to be fram</w:t>
      </w:r>
      <w:r w:rsidR="00DD4DFA">
        <w:rPr>
          <w:rFonts w:ascii="TTFF598890t00" w:hAnsi="TTFF598890t00" w:cs="Times New Roman"/>
        </w:rPr>
        <w:t>ed in stove enamelled aluminium</w:t>
      </w:r>
      <w:r w:rsidR="0012675E">
        <w:rPr>
          <w:rFonts w:ascii="TTFF598890t00" w:hAnsi="TTFF598890t00" w:cs="Times New Roman"/>
        </w:rPr>
        <w:t xml:space="preserve"> </w:t>
      </w:r>
      <w:r w:rsidR="00DD4DFA">
        <w:rPr>
          <w:rFonts w:ascii="TTFF598890t00" w:hAnsi="TTFF598890t00" w:cs="Times New Roman"/>
        </w:rPr>
        <w:t xml:space="preserve">or </w:t>
      </w:r>
      <w:r w:rsidR="0012675E">
        <w:rPr>
          <w:rFonts w:ascii="TTFF598890t00" w:hAnsi="TTFF598890t00" w:cs="Times New Roman"/>
        </w:rPr>
        <w:t xml:space="preserve">high quality </w:t>
      </w:r>
      <w:proofErr w:type="spellStart"/>
      <w:r w:rsidR="00DD4DFA">
        <w:rPr>
          <w:rFonts w:ascii="TTFF598890t00" w:hAnsi="TTFF598890t00" w:cs="Times New Roman"/>
        </w:rPr>
        <w:t>pvc</w:t>
      </w:r>
      <w:proofErr w:type="spellEnd"/>
      <w:r w:rsidR="00DD4DFA">
        <w:rPr>
          <w:rFonts w:ascii="TTFF598890t00" w:hAnsi="TTFF598890t00" w:cs="Times New Roman"/>
        </w:rPr>
        <w:t xml:space="preserve"> colour to </w:t>
      </w:r>
      <w:r w:rsidR="0012675E">
        <w:rPr>
          <w:rFonts w:ascii="TTFF598890t00" w:hAnsi="TTFF598890t00" w:cs="Times New Roman"/>
        </w:rPr>
        <w:t xml:space="preserve">match areas thus white to ground floor and brown to upper </w:t>
      </w:r>
      <w:proofErr w:type="gramStart"/>
      <w:r w:rsidR="0012675E">
        <w:rPr>
          <w:rFonts w:ascii="TTFF598890t00" w:hAnsi="TTFF598890t00" w:cs="Times New Roman"/>
        </w:rPr>
        <w:t xml:space="preserve">floors </w:t>
      </w:r>
      <w:r w:rsidRPr="00413CCF">
        <w:rPr>
          <w:rFonts w:ascii="TTFF598890t00" w:hAnsi="TTFF598890t00" w:cs="Times New Roman"/>
        </w:rPr>
        <w:t>.</w:t>
      </w:r>
      <w:proofErr w:type="gramEnd"/>
      <w:r w:rsidRPr="00413CCF">
        <w:rPr>
          <w:rFonts w:ascii="TTFF598890t00" w:hAnsi="TTFF598890t00" w:cs="Times New Roman"/>
        </w:rPr>
        <w:t xml:space="preserve"> </w:t>
      </w:r>
      <w:r w:rsidR="0012675E">
        <w:rPr>
          <w:rFonts w:ascii="TTFF598890t00" w:hAnsi="TTFF598890t00" w:cs="Times New Roman"/>
        </w:rPr>
        <w:t xml:space="preserve">Entrance and </w:t>
      </w:r>
      <w:r w:rsidRPr="00413CCF">
        <w:rPr>
          <w:rFonts w:ascii="TTFF598890t00" w:hAnsi="TTFF598890t00" w:cs="Times New Roman"/>
        </w:rPr>
        <w:t xml:space="preserve">Garage door to have simulated </w:t>
      </w:r>
      <w:proofErr w:type="spellStart"/>
      <w:r w:rsidRPr="00413CCF">
        <w:rPr>
          <w:rFonts w:ascii="TTFF598890t00" w:hAnsi="TTFF598890t00" w:cs="Times New Roman"/>
        </w:rPr>
        <w:t>woodgrain</w:t>
      </w:r>
      <w:proofErr w:type="spellEnd"/>
      <w:r w:rsidRPr="00413CCF">
        <w:rPr>
          <w:rFonts w:ascii="TTFF598890t00" w:hAnsi="TTFF598890t00" w:cs="Times New Roman"/>
        </w:rPr>
        <w:t xml:space="preserve"> finish to match </w:t>
      </w:r>
      <w:r w:rsidR="0012675E">
        <w:rPr>
          <w:rFonts w:ascii="TTFF598890t00" w:hAnsi="TTFF598890t00" w:cs="Times New Roman"/>
        </w:rPr>
        <w:t>upper cladding</w:t>
      </w:r>
      <w:r w:rsidRPr="00413CCF">
        <w:rPr>
          <w:rFonts w:ascii="TTFF598890t00" w:hAnsi="TTFF598890t00" w:cs="Times New Roman"/>
        </w:rPr>
        <w:t xml:space="preserve">. </w:t>
      </w:r>
    </w:p>
    <w:p w14:paraId="052223E1" w14:textId="77777777" w:rsidR="0012675E" w:rsidRDefault="00413CCF" w:rsidP="0012675E">
      <w:pPr>
        <w:spacing w:before="100" w:beforeAutospacing="1" w:after="100" w:afterAutospacing="1"/>
        <w:rPr>
          <w:rFonts w:ascii="Times" w:hAnsi="Times" w:cs="Times New Roman"/>
          <w:sz w:val="20"/>
          <w:szCs w:val="20"/>
        </w:rPr>
      </w:pPr>
      <w:r w:rsidRPr="00413CCF">
        <w:rPr>
          <w:rFonts w:ascii="TTFF598890t00" w:hAnsi="TTFF598890t00" w:cs="Times New Roman"/>
        </w:rPr>
        <w:t>Brick cour</w:t>
      </w:r>
      <w:r w:rsidR="0012675E">
        <w:rPr>
          <w:rFonts w:ascii="TTFF598890t00" w:hAnsi="TTFF598890t00" w:cs="Times New Roman"/>
        </w:rPr>
        <w:t xml:space="preserve">ses to match surrounding properties are </w:t>
      </w:r>
      <w:r w:rsidRPr="00413CCF">
        <w:rPr>
          <w:rFonts w:ascii="TTFF598890t00" w:hAnsi="TTFF598890t00" w:cs="Times New Roman"/>
        </w:rPr>
        <w:t xml:space="preserve">proposed to protect the base of the house. These will also be used in constructing the new front wall. </w:t>
      </w:r>
    </w:p>
    <w:p w14:paraId="09C7310E" w14:textId="77777777" w:rsidR="005B3A4F" w:rsidRDefault="00413CCF" w:rsidP="005B3A4F">
      <w:pPr>
        <w:spacing w:before="100" w:beforeAutospacing="1" w:after="100" w:afterAutospacing="1"/>
        <w:rPr>
          <w:rFonts w:ascii="TTFF598890t00" w:hAnsi="TTFF598890t00" w:cs="Times New Roman"/>
        </w:rPr>
      </w:pPr>
      <w:r w:rsidRPr="00413CCF">
        <w:rPr>
          <w:rFonts w:ascii="TTFF598890t00" w:hAnsi="TTFF598890t00" w:cs="Times New Roman"/>
        </w:rPr>
        <w:t xml:space="preserve"> The roof is </w:t>
      </w:r>
      <w:r w:rsidR="0012675E">
        <w:rPr>
          <w:rFonts w:ascii="TTFF598890t00" w:hAnsi="TTFF598890t00" w:cs="Times New Roman"/>
        </w:rPr>
        <w:t xml:space="preserve">finish will be a combination of a </w:t>
      </w:r>
      <w:proofErr w:type="spellStart"/>
      <w:r w:rsidR="0012675E">
        <w:rPr>
          <w:rFonts w:ascii="TTFF598890t00" w:hAnsi="TTFF598890t00" w:cs="Times New Roman"/>
        </w:rPr>
        <w:t>sarnafil</w:t>
      </w:r>
      <w:proofErr w:type="spellEnd"/>
      <w:r w:rsidR="0012675E">
        <w:rPr>
          <w:rFonts w:ascii="TTFF598890t00" w:hAnsi="TTFF598890t00" w:cs="Times New Roman"/>
        </w:rPr>
        <w:t xml:space="preserve"> (or </w:t>
      </w:r>
      <w:r w:rsidR="0012675E">
        <w:rPr>
          <w:rFonts w:ascii="TTFF598890t00" w:hAnsi="TTFF598890t00" w:cs="Times New Roman" w:hint="eastAsia"/>
        </w:rPr>
        <w:t>similar</w:t>
      </w:r>
      <w:r w:rsidR="0012675E">
        <w:rPr>
          <w:rFonts w:ascii="TTFF598890t00" w:hAnsi="TTFF598890t00" w:cs="Times New Roman"/>
        </w:rPr>
        <w:t xml:space="preserve">) grey single ply roofing system and grey metal finish </w:t>
      </w:r>
      <w:r w:rsidR="005B3A4F">
        <w:rPr>
          <w:rFonts w:ascii="TTFF598890t00" w:hAnsi="TTFF598890t00" w:cs="Times New Roman"/>
        </w:rPr>
        <w:t>insulated cladding/roofing panels</w:t>
      </w:r>
    </w:p>
    <w:p w14:paraId="39B1900C" w14:textId="77777777" w:rsidR="00413CCF" w:rsidRPr="00413CCF" w:rsidRDefault="0012675E" w:rsidP="005B3A4F">
      <w:pPr>
        <w:spacing w:before="100" w:beforeAutospacing="1" w:after="100" w:afterAutospacing="1"/>
        <w:rPr>
          <w:rFonts w:ascii="Times" w:hAnsi="Times" w:cs="Times New Roman"/>
          <w:sz w:val="20"/>
          <w:szCs w:val="20"/>
        </w:rPr>
      </w:pPr>
      <w:r>
        <w:rPr>
          <w:rFonts w:ascii="TTFF598890t00" w:hAnsi="TTFF598890t00" w:cs="Times New Roman"/>
        </w:rPr>
        <w:t>Railings are to be galvanised/ or marine chrome satin fin</w:t>
      </w:r>
      <w:r w:rsidR="005B3A4F">
        <w:rPr>
          <w:rFonts w:ascii="TTFF598890t00" w:hAnsi="TTFF598890t00" w:cs="Times New Roman"/>
        </w:rPr>
        <w:t>i</w:t>
      </w:r>
      <w:r>
        <w:rPr>
          <w:rFonts w:ascii="TTFF598890t00" w:hAnsi="TTFF598890t00" w:cs="Times New Roman"/>
        </w:rPr>
        <w:t xml:space="preserve">sh </w:t>
      </w:r>
      <w:r w:rsidR="00413CCF" w:rsidRPr="00413CCF">
        <w:rPr>
          <w:rFonts w:ascii="TTFF598890t00" w:hAnsi="TTFF598890t00" w:cs="Times New Roman"/>
        </w:rPr>
        <w:t xml:space="preserve">steel. </w:t>
      </w:r>
    </w:p>
    <w:p w14:paraId="6BEFEB68" w14:textId="77777777" w:rsidR="005B3A4F" w:rsidRDefault="005B3A4F" w:rsidP="005B3A4F">
      <w:pPr>
        <w:spacing w:before="100" w:beforeAutospacing="1" w:after="100" w:afterAutospacing="1"/>
        <w:rPr>
          <w:rFonts w:ascii="Times" w:hAnsi="Times" w:cs="Times New Roman"/>
          <w:sz w:val="20"/>
          <w:szCs w:val="20"/>
        </w:rPr>
      </w:pPr>
      <w:r>
        <w:rPr>
          <w:rFonts w:ascii="TTFF598890t00" w:hAnsi="TTFF598890t00" w:cs="Times New Roman"/>
        </w:rPr>
        <w:t xml:space="preserve">As per the previous applications </w:t>
      </w:r>
      <w:r w:rsidR="00413CCF" w:rsidRPr="00413CCF">
        <w:rPr>
          <w:rFonts w:ascii="TTFF598890t00" w:hAnsi="TTFF598890t00" w:cs="Times New Roman"/>
        </w:rPr>
        <w:t xml:space="preserve">Driveway is to be finished in crushed granite chips, 25mm down. </w:t>
      </w:r>
    </w:p>
    <w:p w14:paraId="6E26E6D2" w14:textId="657E02B9" w:rsidR="00413CCF" w:rsidRPr="00413CC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Footpath is to be in block paving </w:t>
      </w:r>
    </w:p>
    <w:p w14:paraId="6571F1CF" w14:textId="6DA79B07" w:rsidR="00413CCF" w:rsidRPr="00413CCF" w:rsidRDefault="00413CCF" w:rsidP="00413CC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Patio is to be laid with </w:t>
      </w:r>
      <w:r w:rsidR="003B3998">
        <w:rPr>
          <w:rFonts w:ascii="TTFF598890t00" w:hAnsi="TTFF598890t00" w:cs="Times New Roman"/>
        </w:rPr>
        <w:t>stone pavers.</w:t>
      </w:r>
    </w:p>
    <w:p w14:paraId="77BDE2CD" w14:textId="77777777" w:rsidR="00BC198A" w:rsidRDefault="00BC198A" w:rsidP="005B3A4F">
      <w:pPr>
        <w:spacing w:before="100" w:beforeAutospacing="1" w:after="100" w:afterAutospacing="1"/>
        <w:rPr>
          <w:rFonts w:ascii="TTFF59A7D8t00" w:hAnsi="TTFF59A7D8t00" w:cs="Times New Roman"/>
          <w:b/>
          <w:sz w:val="28"/>
          <w:szCs w:val="28"/>
        </w:rPr>
      </w:pPr>
    </w:p>
    <w:p w14:paraId="5F568536" w14:textId="77777777" w:rsidR="00413CCF" w:rsidRPr="00BC198A" w:rsidRDefault="00413CCF" w:rsidP="005B3A4F">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Access </w:t>
      </w:r>
    </w:p>
    <w:p w14:paraId="154161DB" w14:textId="7B8194B1" w:rsidR="00413CCF" w:rsidRPr="00413CC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It is the applicant's intention that where applicable, provisions are made in accordance with Approval Document M of the Building Regulations (current ed</w:t>
      </w:r>
      <w:r w:rsidR="003B3998">
        <w:rPr>
          <w:rFonts w:ascii="TTFF598890t00" w:hAnsi="TTFF598890t00" w:cs="Times New Roman"/>
        </w:rPr>
        <w:t>ition published January 2013).</w:t>
      </w:r>
      <w:r w:rsidRPr="00413CCF">
        <w:rPr>
          <w:rFonts w:ascii="TTFF598890t00" w:hAnsi="TTFF598890t00" w:cs="Times New Roman"/>
        </w:rPr>
        <w:t xml:space="preserve"> </w:t>
      </w:r>
    </w:p>
    <w:p w14:paraId="0853BDFE" w14:textId="77777777" w:rsidR="00413CCF" w:rsidRPr="00413CC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Vehicle and pedestrian access to the site is from Sea Front. </w:t>
      </w:r>
    </w:p>
    <w:p w14:paraId="0FAC6BEE" w14:textId="77777777" w:rsidR="00413CCF" w:rsidRPr="00413CC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As the proposed finished floor level is 300mm above ground level, a short 1:12 access ramp to the entrance door is proposed. </w:t>
      </w:r>
    </w:p>
    <w:p w14:paraId="64B534D8" w14:textId="77777777" w:rsidR="005B3A4F" w:rsidRDefault="00413CCF" w:rsidP="005B3A4F">
      <w:pPr>
        <w:spacing w:before="100" w:beforeAutospacing="1" w:after="100" w:afterAutospacing="1"/>
        <w:rPr>
          <w:rFonts w:ascii="TTFF598890t00" w:hAnsi="TTFF598890t00" w:cs="Times New Roman"/>
        </w:rPr>
      </w:pPr>
      <w:r w:rsidRPr="00413CCF">
        <w:rPr>
          <w:rFonts w:ascii="TTFF598890t00" w:hAnsi="TTFF598890t00" w:cs="Times New Roman"/>
        </w:rPr>
        <w:t xml:space="preserve">There are 2 covered parking spaces available and at least 3 additional parking spaces on the drive. </w:t>
      </w:r>
    </w:p>
    <w:p w14:paraId="16B922D4" w14:textId="77777777" w:rsidR="005B3A4F" w:rsidRDefault="00413CCF" w:rsidP="005B3A4F">
      <w:pPr>
        <w:spacing w:before="100" w:beforeAutospacing="1" w:after="100" w:afterAutospacing="1"/>
        <w:rPr>
          <w:rFonts w:ascii="TTFF598890t00" w:hAnsi="TTFF598890t00" w:cs="Times New Roman"/>
        </w:rPr>
      </w:pPr>
      <w:r w:rsidRPr="00413CCF">
        <w:rPr>
          <w:rFonts w:ascii="TTFF598890t00" w:hAnsi="TTFF598890t00" w:cs="Times New Roman"/>
        </w:rPr>
        <w:t xml:space="preserve">Emergency access is fully available from the public highway. </w:t>
      </w:r>
    </w:p>
    <w:p w14:paraId="5779E91E" w14:textId="77777777" w:rsidR="005B3A4F" w:rsidRPr="005B3A4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A bin area is proposed within 25 metres of Sea Front. </w:t>
      </w:r>
      <w:r w:rsidRPr="00413CCF">
        <w:rPr>
          <w:rFonts w:ascii="TTFF59A7D8t00" w:hAnsi="TTFF59A7D8t00" w:cs="Times New Roman"/>
          <w:sz w:val="28"/>
          <w:szCs w:val="28"/>
        </w:rPr>
        <w:t> </w:t>
      </w:r>
    </w:p>
    <w:p w14:paraId="7AF11663" w14:textId="77777777" w:rsidR="00413CCF" w:rsidRPr="00BC198A" w:rsidRDefault="00413CCF" w:rsidP="005B3A4F">
      <w:pPr>
        <w:spacing w:before="100" w:beforeAutospacing="1" w:after="100" w:afterAutospacing="1"/>
        <w:rPr>
          <w:rFonts w:ascii="Times" w:hAnsi="Times" w:cs="Times New Roman"/>
          <w:b/>
          <w:sz w:val="20"/>
          <w:szCs w:val="20"/>
        </w:rPr>
      </w:pPr>
      <w:r w:rsidRPr="00BC198A">
        <w:rPr>
          <w:rFonts w:ascii="TTFF59A7D8t00" w:hAnsi="TTFF59A7D8t00" w:cs="Times New Roman"/>
          <w:b/>
          <w:sz w:val="28"/>
          <w:szCs w:val="28"/>
        </w:rPr>
        <w:t xml:space="preserve">Flood Risk </w:t>
      </w:r>
    </w:p>
    <w:p w14:paraId="0DF4C2CA" w14:textId="49828602" w:rsidR="00413CCF" w:rsidRPr="00413CCF" w:rsidRDefault="00413CCF" w:rsidP="005B3A4F">
      <w:pPr>
        <w:spacing w:before="100" w:beforeAutospacing="1" w:after="100" w:afterAutospacing="1"/>
        <w:rPr>
          <w:rFonts w:ascii="Times" w:hAnsi="Times" w:cs="Times New Roman"/>
          <w:sz w:val="20"/>
          <w:szCs w:val="20"/>
        </w:rPr>
      </w:pPr>
      <w:r w:rsidRPr="00413CCF">
        <w:rPr>
          <w:rFonts w:ascii="TTFF598890t00" w:hAnsi="TTFF598890t00" w:cs="Times New Roman"/>
        </w:rPr>
        <w:t xml:space="preserve">The Environment Agency Flood Map indicates that the site </w:t>
      </w:r>
      <w:r w:rsidR="00BC198A">
        <w:rPr>
          <w:rFonts w:ascii="TTFF598890t00" w:hAnsi="TTFF598890t00" w:cs="Times New Roman"/>
        </w:rPr>
        <w:t>is not at risk of flooding, however sensible flood risk precautions will be taken in construction of the building</w:t>
      </w:r>
    </w:p>
    <w:p w14:paraId="01E16560" w14:textId="35323F57" w:rsidR="005B3A4F" w:rsidRPr="003B3998" w:rsidRDefault="00413CCF" w:rsidP="005B3A4F">
      <w:pPr>
        <w:spacing w:before="100" w:beforeAutospacing="1" w:after="100" w:afterAutospacing="1"/>
        <w:rPr>
          <w:rFonts w:ascii="Times" w:hAnsi="Times" w:cs="Times New Roman"/>
          <w:b/>
          <w:sz w:val="20"/>
          <w:szCs w:val="20"/>
        </w:rPr>
      </w:pPr>
      <w:r w:rsidRPr="003B3998">
        <w:rPr>
          <w:rFonts w:ascii="TTFF59A7D8t00" w:hAnsi="TTFF59A7D8t00" w:cs="Times New Roman"/>
          <w:b/>
          <w:sz w:val="28"/>
          <w:szCs w:val="28"/>
        </w:rPr>
        <w:t xml:space="preserve">Sustainability </w:t>
      </w:r>
    </w:p>
    <w:p w14:paraId="3EFACADF" w14:textId="2300166D" w:rsidR="00413CCF" w:rsidRPr="00413CCF" w:rsidRDefault="005B3A4F" w:rsidP="005B3A4F">
      <w:pPr>
        <w:spacing w:before="100" w:beforeAutospacing="1" w:after="100" w:afterAutospacing="1"/>
        <w:rPr>
          <w:rFonts w:ascii="Times" w:hAnsi="Times" w:cs="Times New Roman"/>
          <w:sz w:val="20"/>
          <w:szCs w:val="20"/>
        </w:rPr>
      </w:pPr>
      <w:r>
        <w:rPr>
          <w:rFonts w:ascii="TTFF598890t00" w:hAnsi="TTFF598890t00" w:cs="Times New Roman"/>
        </w:rPr>
        <w:t>This application will comply with cur</w:t>
      </w:r>
      <w:r w:rsidR="003B3998">
        <w:rPr>
          <w:rFonts w:ascii="TTFF598890t00" w:hAnsi="TTFF598890t00" w:cs="Times New Roman"/>
        </w:rPr>
        <w:t>rent building control standards. T</w:t>
      </w:r>
      <w:r w:rsidR="00413CCF" w:rsidRPr="00413CCF">
        <w:rPr>
          <w:rFonts w:ascii="TTFF598890t00" w:hAnsi="TTFF598890t00" w:cs="Times New Roman"/>
        </w:rPr>
        <w:t xml:space="preserve">he proposal </w:t>
      </w:r>
      <w:r>
        <w:rPr>
          <w:rFonts w:ascii="TTFF598890t00" w:hAnsi="TTFF598890t00" w:cs="Times New Roman"/>
        </w:rPr>
        <w:t xml:space="preserve">will </w:t>
      </w:r>
      <w:r w:rsidR="00413CCF" w:rsidRPr="00413CCF">
        <w:rPr>
          <w:rFonts w:ascii="TTFF598890t00" w:hAnsi="TTFF598890t00" w:cs="Times New Roman"/>
        </w:rPr>
        <w:t xml:space="preserve">aims to obtain Level 4 in Energy and Water and Level 3 elsewhere. </w:t>
      </w:r>
      <w:proofErr w:type="gramStart"/>
      <w:r w:rsidRPr="00413CCF">
        <w:rPr>
          <w:rFonts w:ascii="TTFF598890t00" w:hAnsi="TTFF598890t00" w:cs="Times New Roman" w:hint="eastAsia"/>
        </w:rPr>
        <w:t>C</w:t>
      </w:r>
      <w:r w:rsidR="00413CCF" w:rsidRPr="00413CCF">
        <w:rPr>
          <w:rFonts w:ascii="TTFF598890t00" w:hAnsi="TTFF598890t00" w:cs="Times New Roman"/>
        </w:rPr>
        <w:t>alculations</w:t>
      </w:r>
      <w:r>
        <w:rPr>
          <w:rFonts w:ascii="TTFF598890t00" w:hAnsi="TTFF598890t00" w:cs="Times New Roman"/>
        </w:rPr>
        <w:t xml:space="preserve"> will be pro</w:t>
      </w:r>
      <w:r w:rsidR="003B3998">
        <w:rPr>
          <w:rFonts w:ascii="TTFF598890t00" w:hAnsi="TTFF598890t00" w:cs="Times New Roman"/>
        </w:rPr>
        <w:t>vided at the building control stage</w:t>
      </w:r>
      <w:r>
        <w:rPr>
          <w:rFonts w:ascii="TTFF598890t00" w:hAnsi="TTFF598890t00" w:cs="Times New Roman"/>
        </w:rPr>
        <w:t xml:space="preserve"> by </w:t>
      </w:r>
      <w:proofErr w:type="spellStart"/>
      <w:r>
        <w:rPr>
          <w:rFonts w:ascii="TTFF598890t00" w:hAnsi="TTFF598890t00" w:cs="Times New Roman"/>
        </w:rPr>
        <w:t>Surecalc</w:t>
      </w:r>
      <w:proofErr w:type="spellEnd"/>
      <w:r>
        <w:rPr>
          <w:rFonts w:ascii="TTFF598890t00" w:hAnsi="TTFF598890t00" w:cs="Times New Roman"/>
        </w:rPr>
        <w:t xml:space="preserve"> Ltd</w:t>
      </w:r>
      <w:proofErr w:type="gramEnd"/>
      <w:r w:rsidR="00413CCF" w:rsidRPr="00413CCF">
        <w:rPr>
          <w:rFonts w:ascii="TTFF598890t00" w:hAnsi="TTFF598890t00" w:cs="Times New Roman"/>
        </w:rPr>
        <w:t xml:space="preserve">. </w:t>
      </w:r>
    </w:p>
    <w:p w14:paraId="3645B34B" w14:textId="77777777" w:rsidR="005179DD" w:rsidRDefault="005179DD">
      <w:bookmarkStart w:id="0" w:name="_GoBack"/>
      <w:bookmarkEnd w:id="0"/>
    </w:p>
    <w:sectPr w:rsidR="005179DD"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TTFF59A7D8t00">
    <w:altName w:val="Times New Roman"/>
    <w:panose1 w:val="00000000000000000000"/>
    <w:charset w:val="00"/>
    <w:family w:val="roman"/>
    <w:notTrueType/>
    <w:pitch w:val="default"/>
  </w:font>
  <w:font w:name="TTFF598890t00">
    <w:altName w:val="Times New Roman"/>
    <w:panose1 w:val="00000000000000000000"/>
    <w:charset w:val="00"/>
    <w:family w:val="roman"/>
    <w:notTrueType/>
    <w:pitch w:val="default"/>
  </w:font>
  <w:font w:name="TTFF59AF90t00">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6FBF"/>
    <w:multiLevelType w:val="multilevel"/>
    <w:tmpl w:val="9C307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890EAA"/>
    <w:multiLevelType w:val="multilevel"/>
    <w:tmpl w:val="A2CC1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FC4E13"/>
    <w:multiLevelType w:val="multilevel"/>
    <w:tmpl w:val="0A12B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513580"/>
    <w:multiLevelType w:val="multilevel"/>
    <w:tmpl w:val="38602C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4E3204A"/>
    <w:multiLevelType w:val="multilevel"/>
    <w:tmpl w:val="E5C8B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AD67A2"/>
    <w:multiLevelType w:val="multilevel"/>
    <w:tmpl w:val="E9D2CD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BB3610"/>
    <w:multiLevelType w:val="multilevel"/>
    <w:tmpl w:val="A31E3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E74940"/>
    <w:multiLevelType w:val="multilevel"/>
    <w:tmpl w:val="BCD0F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3D41E2"/>
    <w:multiLevelType w:val="multilevel"/>
    <w:tmpl w:val="87D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8E39B8"/>
    <w:multiLevelType w:val="multilevel"/>
    <w:tmpl w:val="32262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581944"/>
    <w:multiLevelType w:val="multilevel"/>
    <w:tmpl w:val="1A8603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412CC1"/>
    <w:multiLevelType w:val="multilevel"/>
    <w:tmpl w:val="6B88C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300502"/>
    <w:multiLevelType w:val="multilevel"/>
    <w:tmpl w:val="BB343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A71BE8"/>
    <w:multiLevelType w:val="multilevel"/>
    <w:tmpl w:val="797ACA2E"/>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897979"/>
    <w:multiLevelType w:val="multilevel"/>
    <w:tmpl w:val="C2E20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694BDD"/>
    <w:multiLevelType w:val="multilevel"/>
    <w:tmpl w:val="2F88F6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03E55F5"/>
    <w:multiLevelType w:val="multilevel"/>
    <w:tmpl w:val="BBE8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0F001D6"/>
    <w:multiLevelType w:val="multilevel"/>
    <w:tmpl w:val="2372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1772F07"/>
    <w:multiLevelType w:val="multilevel"/>
    <w:tmpl w:val="AF9ED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762393B"/>
    <w:multiLevelType w:val="multilevel"/>
    <w:tmpl w:val="935CA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AA26B21"/>
    <w:multiLevelType w:val="multilevel"/>
    <w:tmpl w:val="22348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F036DDC"/>
    <w:multiLevelType w:val="multilevel"/>
    <w:tmpl w:val="DD1A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5D21E46"/>
    <w:multiLevelType w:val="multilevel"/>
    <w:tmpl w:val="325C4484"/>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7D71C03"/>
    <w:multiLevelType w:val="multilevel"/>
    <w:tmpl w:val="B17ED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1B71EC"/>
    <w:multiLevelType w:val="multilevel"/>
    <w:tmpl w:val="77021A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54E1E91"/>
    <w:multiLevelType w:val="multilevel"/>
    <w:tmpl w:val="9DE26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9A1907"/>
    <w:multiLevelType w:val="multilevel"/>
    <w:tmpl w:val="D08656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B31156D"/>
    <w:multiLevelType w:val="multilevel"/>
    <w:tmpl w:val="747415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89F4BD4"/>
    <w:multiLevelType w:val="multilevel"/>
    <w:tmpl w:val="705CD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D906171"/>
    <w:multiLevelType w:val="multilevel"/>
    <w:tmpl w:val="D84A1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8"/>
  </w:num>
  <w:num w:numId="3">
    <w:abstractNumId w:val="3"/>
  </w:num>
  <w:num w:numId="4">
    <w:abstractNumId w:val="20"/>
  </w:num>
  <w:num w:numId="5">
    <w:abstractNumId w:val="22"/>
  </w:num>
  <w:num w:numId="6">
    <w:abstractNumId w:val="29"/>
  </w:num>
  <w:num w:numId="7">
    <w:abstractNumId w:val="12"/>
  </w:num>
  <w:num w:numId="8">
    <w:abstractNumId w:val="27"/>
  </w:num>
  <w:num w:numId="9">
    <w:abstractNumId w:val="28"/>
  </w:num>
  <w:num w:numId="10">
    <w:abstractNumId w:val="9"/>
  </w:num>
  <w:num w:numId="11">
    <w:abstractNumId w:val="21"/>
  </w:num>
  <w:num w:numId="12">
    <w:abstractNumId w:val="23"/>
  </w:num>
  <w:num w:numId="13">
    <w:abstractNumId w:val="11"/>
  </w:num>
  <w:num w:numId="14">
    <w:abstractNumId w:val="17"/>
  </w:num>
  <w:num w:numId="15">
    <w:abstractNumId w:val="16"/>
  </w:num>
  <w:num w:numId="16">
    <w:abstractNumId w:val="5"/>
  </w:num>
  <w:num w:numId="17">
    <w:abstractNumId w:val="19"/>
  </w:num>
  <w:num w:numId="18">
    <w:abstractNumId w:val="2"/>
  </w:num>
  <w:num w:numId="19">
    <w:abstractNumId w:val="7"/>
  </w:num>
  <w:num w:numId="20">
    <w:abstractNumId w:val="25"/>
  </w:num>
  <w:num w:numId="21">
    <w:abstractNumId w:val="14"/>
  </w:num>
  <w:num w:numId="22">
    <w:abstractNumId w:val="26"/>
  </w:num>
  <w:num w:numId="23">
    <w:abstractNumId w:val="4"/>
  </w:num>
  <w:num w:numId="24">
    <w:abstractNumId w:val="24"/>
  </w:num>
  <w:num w:numId="25">
    <w:abstractNumId w:val="18"/>
  </w:num>
  <w:num w:numId="26">
    <w:abstractNumId w:val="6"/>
  </w:num>
  <w:num w:numId="27">
    <w:abstractNumId w:val="10"/>
  </w:num>
  <w:num w:numId="28">
    <w:abstractNumId w:val="13"/>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CCF"/>
    <w:rsid w:val="001224D3"/>
    <w:rsid w:val="0012675E"/>
    <w:rsid w:val="00147C6C"/>
    <w:rsid w:val="002163B8"/>
    <w:rsid w:val="003542F5"/>
    <w:rsid w:val="003B3998"/>
    <w:rsid w:val="00413CCF"/>
    <w:rsid w:val="00463490"/>
    <w:rsid w:val="005179DD"/>
    <w:rsid w:val="00545164"/>
    <w:rsid w:val="005B3A4F"/>
    <w:rsid w:val="006B01DE"/>
    <w:rsid w:val="00752CF5"/>
    <w:rsid w:val="00BC198A"/>
    <w:rsid w:val="00CA0197"/>
    <w:rsid w:val="00DD4DF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4A23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CCF"/>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3CCF"/>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38323">
      <w:bodyDiv w:val="1"/>
      <w:marLeft w:val="0"/>
      <w:marRight w:val="0"/>
      <w:marTop w:val="0"/>
      <w:marBottom w:val="0"/>
      <w:divBdr>
        <w:top w:val="none" w:sz="0" w:space="0" w:color="auto"/>
        <w:left w:val="none" w:sz="0" w:space="0" w:color="auto"/>
        <w:bottom w:val="none" w:sz="0" w:space="0" w:color="auto"/>
        <w:right w:val="none" w:sz="0" w:space="0" w:color="auto"/>
      </w:divBdr>
      <w:divsChild>
        <w:div w:id="824973163">
          <w:marLeft w:val="0"/>
          <w:marRight w:val="0"/>
          <w:marTop w:val="0"/>
          <w:marBottom w:val="0"/>
          <w:divBdr>
            <w:top w:val="none" w:sz="0" w:space="0" w:color="auto"/>
            <w:left w:val="none" w:sz="0" w:space="0" w:color="auto"/>
            <w:bottom w:val="none" w:sz="0" w:space="0" w:color="auto"/>
            <w:right w:val="none" w:sz="0" w:space="0" w:color="auto"/>
          </w:divBdr>
          <w:divsChild>
            <w:div w:id="1180391468">
              <w:marLeft w:val="0"/>
              <w:marRight w:val="0"/>
              <w:marTop w:val="0"/>
              <w:marBottom w:val="0"/>
              <w:divBdr>
                <w:top w:val="none" w:sz="0" w:space="0" w:color="auto"/>
                <w:left w:val="none" w:sz="0" w:space="0" w:color="auto"/>
                <w:bottom w:val="none" w:sz="0" w:space="0" w:color="auto"/>
                <w:right w:val="none" w:sz="0" w:space="0" w:color="auto"/>
              </w:divBdr>
              <w:divsChild>
                <w:div w:id="20336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01713">
      <w:bodyDiv w:val="1"/>
      <w:marLeft w:val="0"/>
      <w:marRight w:val="0"/>
      <w:marTop w:val="0"/>
      <w:marBottom w:val="0"/>
      <w:divBdr>
        <w:top w:val="none" w:sz="0" w:space="0" w:color="auto"/>
        <w:left w:val="none" w:sz="0" w:space="0" w:color="auto"/>
        <w:bottom w:val="none" w:sz="0" w:space="0" w:color="auto"/>
        <w:right w:val="none" w:sz="0" w:space="0" w:color="auto"/>
      </w:divBdr>
      <w:divsChild>
        <w:div w:id="1121341816">
          <w:marLeft w:val="0"/>
          <w:marRight w:val="0"/>
          <w:marTop w:val="0"/>
          <w:marBottom w:val="0"/>
          <w:divBdr>
            <w:top w:val="none" w:sz="0" w:space="0" w:color="auto"/>
            <w:left w:val="none" w:sz="0" w:space="0" w:color="auto"/>
            <w:bottom w:val="none" w:sz="0" w:space="0" w:color="auto"/>
            <w:right w:val="none" w:sz="0" w:space="0" w:color="auto"/>
          </w:divBdr>
          <w:divsChild>
            <w:div w:id="406849441">
              <w:marLeft w:val="0"/>
              <w:marRight w:val="0"/>
              <w:marTop w:val="0"/>
              <w:marBottom w:val="0"/>
              <w:divBdr>
                <w:top w:val="none" w:sz="0" w:space="0" w:color="auto"/>
                <w:left w:val="none" w:sz="0" w:space="0" w:color="auto"/>
                <w:bottom w:val="none" w:sz="0" w:space="0" w:color="auto"/>
                <w:right w:val="none" w:sz="0" w:space="0" w:color="auto"/>
              </w:divBdr>
              <w:divsChild>
                <w:div w:id="4944738">
                  <w:marLeft w:val="0"/>
                  <w:marRight w:val="0"/>
                  <w:marTop w:val="0"/>
                  <w:marBottom w:val="0"/>
                  <w:divBdr>
                    <w:top w:val="none" w:sz="0" w:space="0" w:color="auto"/>
                    <w:left w:val="none" w:sz="0" w:space="0" w:color="auto"/>
                    <w:bottom w:val="none" w:sz="0" w:space="0" w:color="auto"/>
                    <w:right w:val="none" w:sz="0" w:space="0" w:color="auto"/>
                  </w:divBdr>
                </w:div>
              </w:divsChild>
            </w:div>
            <w:div w:id="743992762">
              <w:marLeft w:val="0"/>
              <w:marRight w:val="0"/>
              <w:marTop w:val="0"/>
              <w:marBottom w:val="0"/>
              <w:divBdr>
                <w:top w:val="none" w:sz="0" w:space="0" w:color="auto"/>
                <w:left w:val="none" w:sz="0" w:space="0" w:color="auto"/>
                <w:bottom w:val="none" w:sz="0" w:space="0" w:color="auto"/>
                <w:right w:val="none" w:sz="0" w:space="0" w:color="auto"/>
              </w:divBdr>
              <w:divsChild>
                <w:div w:id="712726849">
                  <w:marLeft w:val="0"/>
                  <w:marRight w:val="0"/>
                  <w:marTop w:val="0"/>
                  <w:marBottom w:val="0"/>
                  <w:divBdr>
                    <w:top w:val="none" w:sz="0" w:space="0" w:color="auto"/>
                    <w:left w:val="none" w:sz="0" w:space="0" w:color="auto"/>
                    <w:bottom w:val="none" w:sz="0" w:space="0" w:color="auto"/>
                    <w:right w:val="none" w:sz="0" w:space="0" w:color="auto"/>
                  </w:divBdr>
                </w:div>
                <w:div w:id="575626538">
                  <w:marLeft w:val="0"/>
                  <w:marRight w:val="0"/>
                  <w:marTop w:val="0"/>
                  <w:marBottom w:val="0"/>
                  <w:divBdr>
                    <w:top w:val="none" w:sz="0" w:space="0" w:color="auto"/>
                    <w:left w:val="none" w:sz="0" w:space="0" w:color="auto"/>
                    <w:bottom w:val="none" w:sz="0" w:space="0" w:color="auto"/>
                    <w:right w:val="none" w:sz="0" w:space="0" w:color="auto"/>
                  </w:divBdr>
                </w:div>
              </w:divsChild>
            </w:div>
            <w:div w:id="1069622165">
              <w:marLeft w:val="0"/>
              <w:marRight w:val="0"/>
              <w:marTop w:val="0"/>
              <w:marBottom w:val="0"/>
              <w:divBdr>
                <w:top w:val="none" w:sz="0" w:space="0" w:color="auto"/>
                <w:left w:val="none" w:sz="0" w:space="0" w:color="auto"/>
                <w:bottom w:val="none" w:sz="0" w:space="0" w:color="auto"/>
                <w:right w:val="none" w:sz="0" w:space="0" w:color="auto"/>
              </w:divBdr>
              <w:divsChild>
                <w:div w:id="896359926">
                  <w:marLeft w:val="0"/>
                  <w:marRight w:val="0"/>
                  <w:marTop w:val="0"/>
                  <w:marBottom w:val="0"/>
                  <w:divBdr>
                    <w:top w:val="none" w:sz="0" w:space="0" w:color="auto"/>
                    <w:left w:val="none" w:sz="0" w:space="0" w:color="auto"/>
                    <w:bottom w:val="none" w:sz="0" w:space="0" w:color="auto"/>
                    <w:right w:val="none" w:sz="0" w:space="0" w:color="auto"/>
                  </w:divBdr>
                </w:div>
              </w:divsChild>
            </w:div>
            <w:div w:id="912011779">
              <w:marLeft w:val="0"/>
              <w:marRight w:val="0"/>
              <w:marTop w:val="0"/>
              <w:marBottom w:val="0"/>
              <w:divBdr>
                <w:top w:val="none" w:sz="0" w:space="0" w:color="auto"/>
                <w:left w:val="none" w:sz="0" w:space="0" w:color="auto"/>
                <w:bottom w:val="none" w:sz="0" w:space="0" w:color="auto"/>
                <w:right w:val="none" w:sz="0" w:space="0" w:color="auto"/>
              </w:divBdr>
              <w:divsChild>
                <w:div w:id="272828011">
                  <w:marLeft w:val="0"/>
                  <w:marRight w:val="0"/>
                  <w:marTop w:val="0"/>
                  <w:marBottom w:val="0"/>
                  <w:divBdr>
                    <w:top w:val="none" w:sz="0" w:space="0" w:color="auto"/>
                    <w:left w:val="none" w:sz="0" w:space="0" w:color="auto"/>
                    <w:bottom w:val="none" w:sz="0" w:space="0" w:color="auto"/>
                    <w:right w:val="none" w:sz="0" w:space="0" w:color="auto"/>
                  </w:divBdr>
                </w:div>
              </w:divsChild>
            </w:div>
            <w:div w:id="2071923204">
              <w:marLeft w:val="0"/>
              <w:marRight w:val="0"/>
              <w:marTop w:val="0"/>
              <w:marBottom w:val="0"/>
              <w:divBdr>
                <w:top w:val="none" w:sz="0" w:space="0" w:color="auto"/>
                <w:left w:val="none" w:sz="0" w:space="0" w:color="auto"/>
                <w:bottom w:val="none" w:sz="0" w:space="0" w:color="auto"/>
                <w:right w:val="none" w:sz="0" w:space="0" w:color="auto"/>
              </w:divBdr>
              <w:divsChild>
                <w:div w:id="762990277">
                  <w:marLeft w:val="0"/>
                  <w:marRight w:val="0"/>
                  <w:marTop w:val="0"/>
                  <w:marBottom w:val="0"/>
                  <w:divBdr>
                    <w:top w:val="none" w:sz="0" w:space="0" w:color="auto"/>
                    <w:left w:val="none" w:sz="0" w:space="0" w:color="auto"/>
                    <w:bottom w:val="none" w:sz="0" w:space="0" w:color="auto"/>
                    <w:right w:val="none" w:sz="0" w:space="0" w:color="auto"/>
                  </w:divBdr>
                </w:div>
              </w:divsChild>
            </w:div>
            <w:div w:id="1467889611">
              <w:marLeft w:val="0"/>
              <w:marRight w:val="0"/>
              <w:marTop w:val="0"/>
              <w:marBottom w:val="0"/>
              <w:divBdr>
                <w:top w:val="none" w:sz="0" w:space="0" w:color="auto"/>
                <w:left w:val="none" w:sz="0" w:space="0" w:color="auto"/>
                <w:bottom w:val="none" w:sz="0" w:space="0" w:color="auto"/>
                <w:right w:val="none" w:sz="0" w:space="0" w:color="auto"/>
              </w:divBdr>
              <w:divsChild>
                <w:div w:id="1102454702">
                  <w:marLeft w:val="0"/>
                  <w:marRight w:val="0"/>
                  <w:marTop w:val="0"/>
                  <w:marBottom w:val="0"/>
                  <w:divBdr>
                    <w:top w:val="none" w:sz="0" w:space="0" w:color="auto"/>
                    <w:left w:val="none" w:sz="0" w:space="0" w:color="auto"/>
                    <w:bottom w:val="none" w:sz="0" w:space="0" w:color="auto"/>
                    <w:right w:val="none" w:sz="0" w:space="0" w:color="auto"/>
                  </w:divBdr>
                </w:div>
              </w:divsChild>
            </w:div>
            <w:div w:id="495652413">
              <w:marLeft w:val="0"/>
              <w:marRight w:val="0"/>
              <w:marTop w:val="0"/>
              <w:marBottom w:val="0"/>
              <w:divBdr>
                <w:top w:val="none" w:sz="0" w:space="0" w:color="auto"/>
                <w:left w:val="none" w:sz="0" w:space="0" w:color="auto"/>
                <w:bottom w:val="none" w:sz="0" w:space="0" w:color="auto"/>
                <w:right w:val="none" w:sz="0" w:space="0" w:color="auto"/>
              </w:divBdr>
              <w:divsChild>
                <w:div w:id="17290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7482">
      <w:bodyDiv w:val="1"/>
      <w:marLeft w:val="0"/>
      <w:marRight w:val="0"/>
      <w:marTop w:val="0"/>
      <w:marBottom w:val="0"/>
      <w:divBdr>
        <w:top w:val="none" w:sz="0" w:space="0" w:color="auto"/>
        <w:left w:val="none" w:sz="0" w:space="0" w:color="auto"/>
        <w:bottom w:val="none" w:sz="0" w:space="0" w:color="auto"/>
        <w:right w:val="none" w:sz="0" w:space="0" w:color="auto"/>
      </w:divBdr>
      <w:divsChild>
        <w:div w:id="1416781624">
          <w:marLeft w:val="0"/>
          <w:marRight w:val="0"/>
          <w:marTop w:val="0"/>
          <w:marBottom w:val="0"/>
          <w:divBdr>
            <w:top w:val="none" w:sz="0" w:space="0" w:color="auto"/>
            <w:left w:val="none" w:sz="0" w:space="0" w:color="auto"/>
            <w:bottom w:val="none" w:sz="0" w:space="0" w:color="auto"/>
            <w:right w:val="none" w:sz="0" w:space="0" w:color="auto"/>
          </w:divBdr>
          <w:divsChild>
            <w:div w:id="562562207">
              <w:marLeft w:val="0"/>
              <w:marRight w:val="0"/>
              <w:marTop w:val="0"/>
              <w:marBottom w:val="0"/>
              <w:divBdr>
                <w:top w:val="none" w:sz="0" w:space="0" w:color="auto"/>
                <w:left w:val="none" w:sz="0" w:space="0" w:color="auto"/>
                <w:bottom w:val="none" w:sz="0" w:space="0" w:color="auto"/>
                <w:right w:val="none" w:sz="0" w:space="0" w:color="auto"/>
              </w:divBdr>
              <w:divsChild>
                <w:div w:id="2734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783668">
      <w:bodyDiv w:val="1"/>
      <w:marLeft w:val="0"/>
      <w:marRight w:val="0"/>
      <w:marTop w:val="0"/>
      <w:marBottom w:val="0"/>
      <w:divBdr>
        <w:top w:val="none" w:sz="0" w:space="0" w:color="auto"/>
        <w:left w:val="none" w:sz="0" w:space="0" w:color="auto"/>
        <w:bottom w:val="none" w:sz="0" w:space="0" w:color="auto"/>
        <w:right w:val="none" w:sz="0" w:space="0" w:color="auto"/>
      </w:divBdr>
      <w:divsChild>
        <w:div w:id="949701374">
          <w:marLeft w:val="0"/>
          <w:marRight w:val="0"/>
          <w:marTop w:val="0"/>
          <w:marBottom w:val="0"/>
          <w:divBdr>
            <w:top w:val="none" w:sz="0" w:space="0" w:color="auto"/>
            <w:left w:val="none" w:sz="0" w:space="0" w:color="auto"/>
            <w:bottom w:val="none" w:sz="0" w:space="0" w:color="auto"/>
            <w:right w:val="none" w:sz="0" w:space="0" w:color="auto"/>
          </w:divBdr>
          <w:divsChild>
            <w:div w:id="41178623">
              <w:marLeft w:val="0"/>
              <w:marRight w:val="0"/>
              <w:marTop w:val="0"/>
              <w:marBottom w:val="0"/>
              <w:divBdr>
                <w:top w:val="none" w:sz="0" w:space="0" w:color="auto"/>
                <w:left w:val="none" w:sz="0" w:space="0" w:color="auto"/>
                <w:bottom w:val="none" w:sz="0" w:space="0" w:color="auto"/>
                <w:right w:val="none" w:sz="0" w:space="0" w:color="auto"/>
              </w:divBdr>
              <w:divsChild>
                <w:div w:id="60859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917408">
      <w:bodyDiv w:val="1"/>
      <w:marLeft w:val="0"/>
      <w:marRight w:val="0"/>
      <w:marTop w:val="0"/>
      <w:marBottom w:val="0"/>
      <w:divBdr>
        <w:top w:val="none" w:sz="0" w:space="0" w:color="auto"/>
        <w:left w:val="none" w:sz="0" w:space="0" w:color="auto"/>
        <w:bottom w:val="none" w:sz="0" w:space="0" w:color="auto"/>
        <w:right w:val="none" w:sz="0" w:space="0" w:color="auto"/>
      </w:divBdr>
      <w:divsChild>
        <w:div w:id="857815128">
          <w:marLeft w:val="0"/>
          <w:marRight w:val="0"/>
          <w:marTop w:val="0"/>
          <w:marBottom w:val="0"/>
          <w:divBdr>
            <w:top w:val="none" w:sz="0" w:space="0" w:color="auto"/>
            <w:left w:val="none" w:sz="0" w:space="0" w:color="auto"/>
            <w:bottom w:val="none" w:sz="0" w:space="0" w:color="auto"/>
            <w:right w:val="none" w:sz="0" w:space="0" w:color="auto"/>
          </w:divBdr>
          <w:divsChild>
            <w:div w:id="2038046416">
              <w:marLeft w:val="0"/>
              <w:marRight w:val="0"/>
              <w:marTop w:val="0"/>
              <w:marBottom w:val="0"/>
              <w:divBdr>
                <w:top w:val="none" w:sz="0" w:space="0" w:color="auto"/>
                <w:left w:val="none" w:sz="0" w:space="0" w:color="auto"/>
                <w:bottom w:val="none" w:sz="0" w:space="0" w:color="auto"/>
                <w:right w:val="none" w:sz="0" w:space="0" w:color="auto"/>
              </w:divBdr>
              <w:divsChild>
                <w:div w:id="16555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673035">
      <w:bodyDiv w:val="1"/>
      <w:marLeft w:val="0"/>
      <w:marRight w:val="0"/>
      <w:marTop w:val="0"/>
      <w:marBottom w:val="0"/>
      <w:divBdr>
        <w:top w:val="none" w:sz="0" w:space="0" w:color="auto"/>
        <w:left w:val="none" w:sz="0" w:space="0" w:color="auto"/>
        <w:bottom w:val="none" w:sz="0" w:space="0" w:color="auto"/>
        <w:right w:val="none" w:sz="0" w:space="0" w:color="auto"/>
      </w:divBdr>
      <w:divsChild>
        <w:div w:id="293217043">
          <w:marLeft w:val="0"/>
          <w:marRight w:val="0"/>
          <w:marTop w:val="0"/>
          <w:marBottom w:val="0"/>
          <w:divBdr>
            <w:top w:val="none" w:sz="0" w:space="0" w:color="auto"/>
            <w:left w:val="none" w:sz="0" w:space="0" w:color="auto"/>
            <w:bottom w:val="none" w:sz="0" w:space="0" w:color="auto"/>
            <w:right w:val="none" w:sz="0" w:space="0" w:color="auto"/>
          </w:divBdr>
          <w:divsChild>
            <w:div w:id="1711105165">
              <w:marLeft w:val="0"/>
              <w:marRight w:val="0"/>
              <w:marTop w:val="0"/>
              <w:marBottom w:val="0"/>
              <w:divBdr>
                <w:top w:val="none" w:sz="0" w:space="0" w:color="auto"/>
                <w:left w:val="none" w:sz="0" w:space="0" w:color="auto"/>
                <w:bottom w:val="none" w:sz="0" w:space="0" w:color="auto"/>
                <w:right w:val="none" w:sz="0" w:space="0" w:color="auto"/>
              </w:divBdr>
              <w:divsChild>
                <w:div w:id="39022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248720">
      <w:bodyDiv w:val="1"/>
      <w:marLeft w:val="0"/>
      <w:marRight w:val="0"/>
      <w:marTop w:val="0"/>
      <w:marBottom w:val="0"/>
      <w:divBdr>
        <w:top w:val="none" w:sz="0" w:space="0" w:color="auto"/>
        <w:left w:val="none" w:sz="0" w:space="0" w:color="auto"/>
        <w:bottom w:val="none" w:sz="0" w:space="0" w:color="auto"/>
        <w:right w:val="none" w:sz="0" w:space="0" w:color="auto"/>
      </w:divBdr>
      <w:divsChild>
        <w:div w:id="814565202">
          <w:marLeft w:val="0"/>
          <w:marRight w:val="0"/>
          <w:marTop w:val="0"/>
          <w:marBottom w:val="0"/>
          <w:divBdr>
            <w:top w:val="none" w:sz="0" w:space="0" w:color="auto"/>
            <w:left w:val="none" w:sz="0" w:space="0" w:color="auto"/>
            <w:bottom w:val="none" w:sz="0" w:space="0" w:color="auto"/>
            <w:right w:val="none" w:sz="0" w:space="0" w:color="auto"/>
          </w:divBdr>
          <w:divsChild>
            <w:div w:id="1186938592">
              <w:marLeft w:val="0"/>
              <w:marRight w:val="0"/>
              <w:marTop w:val="0"/>
              <w:marBottom w:val="0"/>
              <w:divBdr>
                <w:top w:val="none" w:sz="0" w:space="0" w:color="auto"/>
                <w:left w:val="none" w:sz="0" w:space="0" w:color="auto"/>
                <w:bottom w:val="none" w:sz="0" w:space="0" w:color="auto"/>
                <w:right w:val="none" w:sz="0" w:space="0" w:color="auto"/>
              </w:divBdr>
              <w:divsChild>
                <w:div w:id="192560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447040">
      <w:bodyDiv w:val="1"/>
      <w:marLeft w:val="0"/>
      <w:marRight w:val="0"/>
      <w:marTop w:val="0"/>
      <w:marBottom w:val="0"/>
      <w:divBdr>
        <w:top w:val="none" w:sz="0" w:space="0" w:color="auto"/>
        <w:left w:val="none" w:sz="0" w:space="0" w:color="auto"/>
        <w:bottom w:val="none" w:sz="0" w:space="0" w:color="auto"/>
        <w:right w:val="none" w:sz="0" w:space="0" w:color="auto"/>
      </w:divBdr>
      <w:divsChild>
        <w:div w:id="977688096">
          <w:marLeft w:val="0"/>
          <w:marRight w:val="0"/>
          <w:marTop w:val="0"/>
          <w:marBottom w:val="0"/>
          <w:divBdr>
            <w:top w:val="none" w:sz="0" w:space="0" w:color="auto"/>
            <w:left w:val="none" w:sz="0" w:space="0" w:color="auto"/>
            <w:bottom w:val="none" w:sz="0" w:space="0" w:color="auto"/>
            <w:right w:val="none" w:sz="0" w:space="0" w:color="auto"/>
          </w:divBdr>
          <w:divsChild>
            <w:div w:id="1459880538">
              <w:marLeft w:val="0"/>
              <w:marRight w:val="0"/>
              <w:marTop w:val="0"/>
              <w:marBottom w:val="0"/>
              <w:divBdr>
                <w:top w:val="none" w:sz="0" w:space="0" w:color="auto"/>
                <w:left w:val="none" w:sz="0" w:space="0" w:color="auto"/>
                <w:bottom w:val="none" w:sz="0" w:space="0" w:color="auto"/>
                <w:right w:val="none" w:sz="0" w:space="0" w:color="auto"/>
              </w:divBdr>
              <w:divsChild>
                <w:div w:id="281420044">
                  <w:marLeft w:val="0"/>
                  <w:marRight w:val="0"/>
                  <w:marTop w:val="0"/>
                  <w:marBottom w:val="0"/>
                  <w:divBdr>
                    <w:top w:val="none" w:sz="0" w:space="0" w:color="auto"/>
                    <w:left w:val="none" w:sz="0" w:space="0" w:color="auto"/>
                    <w:bottom w:val="none" w:sz="0" w:space="0" w:color="auto"/>
                    <w:right w:val="none" w:sz="0" w:space="0" w:color="auto"/>
                  </w:divBdr>
                  <w:divsChild>
                    <w:div w:id="45240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532129">
      <w:bodyDiv w:val="1"/>
      <w:marLeft w:val="0"/>
      <w:marRight w:val="0"/>
      <w:marTop w:val="0"/>
      <w:marBottom w:val="0"/>
      <w:divBdr>
        <w:top w:val="none" w:sz="0" w:space="0" w:color="auto"/>
        <w:left w:val="none" w:sz="0" w:space="0" w:color="auto"/>
        <w:bottom w:val="none" w:sz="0" w:space="0" w:color="auto"/>
        <w:right w:val="none" w:sz="0" w:space="0" w:color="auto"/>
      </w:divBdr>
      <w:divsChild>
        <w:div w:id="364258838">
          <w:marLeft w:val="0"/>
          <w:marRight w:val="0"/>
          <w:marTop w:val="0"/>
          <w:marBottom w:val="0"/>
          <w:divBdr>
            <w:top w:val="none" w:sz="0" w:space="0" w:color="auto"/>
            <w:left w:val="none" w:sz="0" w:space="0" w:color="auto"/>
            <w:bottom w:val="none" w:sz="0" w:space="0" w:color="auto"/>
            <w:right w:val="none" w:sz="0" w:space="0" w:color="auto"/>
          </w:divBdr>
          <w:divsChild>
            <w:div w:id="1219826229">
              <w:marLeft w:val="0"/>
              <w:marRight w:val="0"/>
              <w:marTop w:val="0"/>
              <w:marBottom w:val="0"/>
              <w:divBdr>
                <w:top w:val="none" w:sz="0" w:space="0" w:color="auto"/>
                <w:left w:val="none" w:sz="0" w:space="0" w:color="auto"/>
                <w:bottom w:val="none" w:sz="0" w:space="0" w:color="auto"/>
                <w:right w:val="none" w:sz="0" w:space="0" w:color="auto"/>
              </w:divBdr>
              <w:divsChild>
                <w:div w:id="159069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041989">
      <w:bodyDiv w:val="1"/>
      <w:marLeft w:val="0"/>
      <w:marRight w:val="0"/>
      <w:marTop w:val="0"/>
      <w:marBottom w:val="0"/>
      <w:divBdr>
        <w:top w:val="none" w:sz="0" w:space="0" w:color="auto"/>
        <w:left w:val="none" w:sz="0" w:space="0" w:color="auto"/>
        <w:bottom w:val="none" w:sz="0" w:space="0" w:color="auto"/>
        <w:right w:val="none" w:sz="0" w:space="0" w:color="auto"/>
      </w:divBdr>
      <w:divsChild>
        <w:div w:id="516624203">
          <w:marLeft w:val="0"/>
          <w:marRight w:val="0"/>
          <w:marTop w:val="0"/>
          <w:marBottom w:val="0"/>
          <w:divBdr>
            <w:top w:val="none" w:sz="0" w:space="0" w:color="auto"/>
            <w:left w:val="none" w:sz="0" w:space="0" w:color="auto"/>
            <w:bottom w:val="none" w:sz="0" w:space="0" w:color="auto"/>
            <w:right w:val="none" w:sz="0" w:space="0" w:color="auto"/>
          </w:divBdr>
          <w:divsChild>
            <w:div w:id="1168323518">
              <w:marLeft w:val="0"/>
              <w:marRight w:val="0"/>
              <w:marTop w:val="0"/>
              <w:marBottom w:val="0"/>
              <w:divBdr>
                <w:top w:val="none" w:sz="0" w:space="0" w:color="auto"/>
                <w:left w:val="none" w:sz="0" w:space="0" w:color="auto"/>
                <w:bottom w:val="none" w:sz="0" w:space="0" w:color="auto"/>
                <w:right w:val="none" w:sz="0" w:space="0" w:color="auto"/>
              </w:divBdr>
              <w:divsChild>
                <w:div w:id="11583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060100">
      <w:bodyDiv w:val="1"/>
      <w:marLeft w:val="0"/>
      <w:marRight w:val="0"/>
      <w:marTop w:val="0"/>
      <w:marBottom w:val="0"/>
      <w:divBdr>
        <w:top w:val="none" w:sz="0" w:space="0" w:color="auto"/>
        <w:left w:val="none" w:sz="0" w:space="0" w:color="auto"/>
        <w:bottom w:val="none" w:sz="0" w:space="0" w:color="auto"/>
        <w:right w:val="none" w:sz="0" w:space="0" w:color="auto"/>
      </w:divBdr>
      <w:divsChild>
        <w:div w:id="540479291">
          <w:marLeft w:val="0"/>
          <w:marRight w:val="0"/>
          <w:marTop w:val="0"/>
          <w:marBottom w:val="0"/>
          <w:divBdr>
            <w:top w:val="none" w:sz="0" w:space="0" w:color="auto"/>
            <w:left w:val="none" w:sz="0" w:space="0" w:color="auto"/>
            <w:bottom w:val="none" w:sz="0" w:space="0" w:color="auto"/>
            <w:right w:val="none" w:sz="0" w:space="0" w:color="auto"/>
          </w:divBdr>
          <w:divsChild>
            <w:div w:id="984041418">
              <w:marLeft w:val="0"/>
              <w:marRight w:val="0"/>
              <w:marTop w:val="0"/>
              <w:marBottom w:val="0"/>
              <w:divBdr>
                <w:top w:val="none" w:sz="0" w:space="0" w:color="auto"/>
                <w:left w:val="none" w:sz="0" w:space="0" w:color="auto"/>
                <w:bottom w:val="none" w:sz="0" w:space="0" w:color="auto"/>
                <w:right w:val="none" w:sz="0" w:space="0" w:color="auto"/>
              </w:divBdr>
              <w:divsChild>
                <w:div w:id="191011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75354">
      <w:bodyDiv w:val="1"/>
      <w:marLeft w:val="0"/>
      <w:marRight w:val="0"/>
      <w:marTop w:val="0"/>
      <w:marBottom w:val="0"/>
      <w:divBdr>
        <w:top w:val="none" w:sz="0" w:space="0" w:color="auto"/>
        <w:left w:val="none" w:sz="0" w:space="0" w:color="auto"/>
        <w:bottom w:val="none" w:sz="0" w:space="0" w:color="auto"/>
        <w:right w:val="none" w:sz="0" w:space="0" w:color="auto"/>
      </w:divBdr>
      <w:divsChild>
        <w:div w:id="1211770575">
          <w:marLeft w:val="0"/>
          <w:marRight w:val="0"/>
          <w:marTop w:val="0"/>
          <w:marBottom w:val="0"/>
          <w:divBdr>
            <w:top w:val="none" w:sz="0" w:space="0" w:color="auto"/>
            <w:left w:val="none" w:sz="0" w:space="0" w:color="auto"/>
            <w:bottom w:val="none" w:sz="0" w:space="0" w:color="auto"/>
            <w:right w:val="none" w:sz="0" w:space="0" w:color="auto"/>
          </w:divBdr>
          <w:divsChild>
            <w:div w:id="54666344">
              <w:marLeft w:val="0"/>
              <w:marRight w:val="0"/>
              <w:marTop w:val="0"/>
              <w:marBottom w:val="0"/>
              <w:divBdr>
                <w:top w:val="none" w:sz="0" w:space="0" w:color="auto"/>
                <w:left w:val="none" w:sz="0" w:space="0" w:color="auto"/>
                <w:bottom w:val="none" w:sz="0" w:space="0" w:color="auto"/>
                <w:right w:val="none" w:sz="0" w:space="0" w:color="auto"/>
              </w:divBdr>
              <w:divsChild>
                <w:div w:id="157176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2006">
      <w:bodyDiv w:val="1"/>
      <w:marLeft w:val="0"/>
      <w:marRight w:val="0"/>
      <w:marTop w:val="0"/>
      <w:marBottom w:val="0"/>
      <w:divBdr>
        <w:top w:val="none" w:sz="0" w:space="0" w:color="auto"/>
        <w:left w:val="none" w:sz="0" w:space="0" w:color="auto"/>
        <w:bottom w:val="none" w:sz="0" w:space="0" w:color="auto"/>
        <w:right w:val="none" w:sz="0" w:space="0" w:color="auto"/>
      </w:divBdr>
      <w:divsChild>
        <w:div w:id="471018699">
          <w:marLeft w:val="0"/>
          <w:marRight w:val="0"/>
          <w:marTop w:val="0"/>
          <w:marBottom w:val="0"/>
          <w:divBdr>
            <w:top w:val="none" w:sz="0" w:space="0" w:color="auto"/>
            <w:left w:val="none" w:sz="0" w:space="0" w:color="auto"/>
            <w:bottom w:val="none" w:sz="0" w:space="0" w:color="auto"/>
            <w:right w:val="none" w:sz="0" w:space="0" w:color="auto"/>
          </w:divBdr>
          <w:divsChild>
            <w:div w:id="793136111">
              <w:marLeft w:val="0"/>
              <w:marRight w:val="0"/>
              <w:marTop w:val="0"/>
              <w:marBottom w:val="0"/>
              <w:divBdr>
                <w:top w:val="none" w:sz="0" w:space="0" w:color="auto"/>
                <w:left w:val="none" w:sz="0" w:space="0" w:color="auto"/>
                <w:bottom w:val="none" w:sz="0" w:space="0" w:color="auto"/>
                <w:right w:val="none" w:sz="0" w:space="0" w:color="auto"/>
              </w:divBdr>
              <w:divsChild>
                <w:div w:id="9154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7AB05-2152-3D47-9607-FEBB43594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1443</Words>
  <Characters>8228</Characters>
  <Application>Microsoft Macintosh Word</Application>
  <DocSecurity>0</DocSecurity>
  <Lines>68</Lines>
  <Paragraphs>19</Paragraphs>
  <ScaleCrop>false</ScaleCrop>
  <Company/>
  <LinksUpToDate>false</LinksUpToDate>
  <CharactersWithSpaces>9652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6</cp:revision>
  <cp:lastPrinted>2016-07-14T17:01:00Z</cp:lastPrinted>
  <dcterms:created xsi:type="dcterms:W3CDTF">2016-07-14T16:52:00Z</dcterms:created>
  <dcterms:modified xsi:type="dcterms:W3CDTF">2016-07-15T15:29:00Z</dcterms:modified>
</cp:coreProperties>
</file>